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1D64" w14:textId="77777777" w:rsidR="00B25A9C" w:rsidRDefault="00B25A9C" w:rsidP="00B25A9C">
      <w:pPr>
        <w:pStyle w:val="Default"/>
      </w:pPr>
    </w:p>
    <w:p w14:paraId="418B8D53" w14:textId="77777777" w:rsidR="00B25A9C" w:rsidRDefault="00B25A9C" w:rsidP="00B25A9C">
      <w:pPr>
        <w:pStyle w:val="Default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РЕКВИЗИТЫ</w:t>
      </w:r>
    </w:p>
    <w:p w14:paraId="21B976B5" w14:textId="77777777" w:rsidR="009A1478" w:rsidRDefault="009A1478" w:rsidP="007914C8">
      <w:pPr>
        <w:pStyle w:val="Default"/>
        <w:jc w:val="center"/>
        <w:rPr>
          <w:rFonts w:eastAsia="Times New Roman"/>
          <w:b/>
          <w:sz w:val="28"/>
          <w:szCs w:val="28"/>
        </w:rPr>
      </w:pPr>
      <w:r w:rsidRPr="009A1478">
        <w:rPr>
          <w:rFonts w:eastAsia="Times New Roman"/>
          <w:b/>
          <w:sz w:val="28"/>
          <w:szCs w:val="28"/>
        </w:rPr>
        <w:t xml:space="preserve">Территориального управления Федерального агентства по управлению государственным имуществом в </w:t>
      </w:r>
      <w:r w:rsidR="0090799E">
        <w:rPr>
          <w:rFonts w:eastAsia="Times New Roman"/>
          <w:b/>
          <w:sz w:val="28"/>
          <w:szCs w:val="28"/>
        </w:rPr>
        <w:t>Запорожской области</w:t>
      </w:r>
      <w:r w:rsidRPr="009A1478">
        <w:rPr>
          <w:rFonts w:eastAsia="Times New Roman"/>
          <w:b/>
          <w:sz w:val="28"/>
          <w:szCs w:val="28"/>
        </w:rPr>
        <w:t xml:space="preserve"> (ТУ Росимущества в </w:t>
      </w:r>
      <w:r w:rsidR="0090799E">
        <w:rPr>
          <w:rFonts w:eastAsia="Times New Roman"/>
          <w:b/>
          <w:sz w:val="28"/>
          <w:szCs w:val="28"/>
        </w:rPr>
        <w:t>Запорожской области</w:t>
      </w:r>
      <w:r w:rsidRPr="009A1478">
        <w:rPr>
          <w:rFonts w:eastAsia="Times New Roman"/>
          <w:b/>
          <w:sz w:val="28"/>
          <w:szCs w:val="28"/>
        </w:rPr>
        <w:t xml:space="preserve">), </w:t>
      </w:r>
    </w:p>
    <w:p w14:paraId="630BB127" w14:textId="77777777" w:rsidR="00A4120D" w:rsidRPr="00A4120D" w:rsidRDefault="00A4120D" w:rsidP="007914C8">
      <w:pPr>
        <w:pStyle w:val="Default"/>
        <w:jc w:val="center"/>
        <w:rPr>
          <w:rFonts w:eastAsia="Times New Roman"/>
          <w:b/>
          <w:sz w:val="28"/>
          <w:szCs w:val="28"/>
          <w:u w:val="single"/>
        </w:rPr>
      </w:pPr>
      <w:r w:rsidRPr="00A4120D">
        <w:rPr>
          <w:rFonts w:eastAsia="Times New Roman"/>
          <w:b/>
          <w:sz w:val="28"/>
          <w:szCs w:val="28"/>
          <w:u w:val="single"/>
        </w:rPr>
        <w:t xml:space="preserve">для внесения задатков по участию в торгах </w:t>
      </w:r>
    </w:p>
    <w:p w14:paraId="5298163C" w14:textId="77777777" w:rsidR="00B25A9C" w:rsidRPr="00A4120D" w:rsidRDefault="00A4120D" w:rsidP="007914C8">
      <w:pPr>
        <w:pStyle w:val="Default"/>
        <w:jc w:val="center"/>
        <w:rPr>
          <w:rFonts w:eastAsia="Times New Roman"/>
          <w:b/>
          <w:sz w:val="28"/>
          <w:szCs w:val="28"/>
          <w:u w:val="single"/>
        </w:rPr>
      </w:pPr>
      <w:r w:rsidRPr="00A4120D">
        <w:rPr>
          <w:rFonts w:eastAsia="Times New Roman"/>
          <w:b/>
          <w:sz w:val="28"/>
          <w:szCs w:val="28"/>
          <w:u w:val="single"/>
        </w:rPr>
        <w:t>и доплаты до заявленной полной стоимости</w:t>
      </w:r>
    </w:p>
    <w:p w14:paraId="2F99D94F" w14:textId="77777777" w:rsidR="00E278BB" w:rsidRPr="007914C8" w:rsidRDefault="00E278BB" w:rsidP="007914C8">
      <w:pPr>
        <w:pStyle w:val="Default"/>
        <w:jc w:val="center"/>
        <w:rPr>
          <w:b/>
          <w:sz w:val="23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3"/>
      </w:tblGrid>
      <w:tr w:rsidR="00B25A9C" w14:paraId="776DE57E" w14:textId="77777777" w:rsidTr="00A4120D">
        <w:trPr>
          <w:trHeight w:val="245"/>
        </w:trPr>
        <w:tc>
          <w:tcPr>
            <w:tcW w:w="9383" w:type="dxa"/>
          </w:tcPr>
          <w:p w14:paraId="3C32798D" w14:textId="77777777" w:rsidR="00B25A9C" w:rsidRPr="006C2382" w:rsidRDefault="0054565D" w:rsidP="0090799E">
            <w:pPr>
              <w:pStyle w:val="Default"/>
              <w:spacing w:after="240"/>
              <w:jc w:val="center"/>
              <w:rPr>
                <w:sz w:val="23"/>
                <w:szCs w:val="23"/>
                <w:u w:val="single"/>
              </w:rPr>
            </w:pPr>
            <w:r>
              <w:rPr>
                <w:b/>
                <w:bCs/>
                <w:sz w:val="23"/>
                <w:szCs w:val="23"/>
                <w:u w:val="single"/>
              </w:rPr>
              <w:t>Л</w:t>
            </w:r>
            <w:r w:rsidRPr="0054565D">
              <w:rPr>
                <w:b/>
                <w:bCs/>
                <w:sz w:val="23"/>
                <w:szCs w:val="23"/>
                <w:u w:val="single"/>
              </w:rPr>
              <w:t>ицево</w:t>
            </w:r>
            <w:r>
              <w:rPr>
                <w:b/>
                <w:bCs/>
                <w:sz w:val="23"/>
                <w:szCs w:val="23"/>
                <w:u w:val="single"/>
              </w:rPr>
              <w:t>й</w:t>
            </w:r>
            <w:r w:rsidRPr="0054565D">
              <w:rPr>
                <w:b/>
                <w:bCs/>
                <w:sz w:val="23"/>
                <w:szCs w:val="23"/>
                <w:u w:val="single"/>
              </w:rPr>
              <w:t xml:space="preserve"> счет для учета операций со средствами,</w:t>
            </w:r>
            <w:r w:rsidR="006F0E48">
              <w:rPr>
                <w:b/>
                <w:bCs/>
                <w:sz w:val="23"/>
                <w:szCs w:val="23"/>
                <w:u w:val="single"/>
              </w:rPr>
              <w:t xml:space="preserve"> </w:t>
            </w:r>
            <w:r w:rsidRPr="0054565D">
              <w:rPr>
                <w:b/>
                <w:bCs/>
                <w:sz w:val="23"/>
                <w:szCs w:val="23"/>
                <w:u w:val="single"/>
              </w:rPr>
              <w:t xml:space="preserve">поступающими во временное распоряжение получателя бюджетных средств </w:t>
            </w:r>
            <w:r w:rsidR="00B25A9C" w:rsidRPr="006C2382">
              <w:rPr>
                <w:b/>
                <w:bCs/>
                <w:sz w:val="23"/>
                <w:szCs w:val="23"/>
                <w:u w:val="single"/>
              </w:rPr>
              <w:t xml:space="preserve">(л/с </w:t>
            </w:r>
            <w:r w:rsidR="0090799E">
              <w:rPr>
                <w:b/>
                <w:bCs/>
                <w:sz w:val="23"/>
                <w:szCs w:val="23"/>
                <w:u w:val="single"/>
              </w:rPr>
              <w:t>04701</w:t>
            </w:r>
            <w:r w:rsidR="0090799E">
              <w:rPr>
                <w:b/>
                <w:bCs/>
                <w:sz w:val="23"/>
                <w:szCs w:val="23"/>
                <w:u w:val="single"/>
                <w:lang w:val="en-US"/>
              </w:rPr>
              <w:t>G</w:t>
            </w:r>
            <w:r w:rsidR="0090799E">
              <w:rPr>
                <w:b/>
                <w:bCs/>
                <w:sz w:val="23"/>
                <w:szCs w:val="23"/>
                <w:u w:val="single"/>
              </w:rPr>
              <w:t>22470</w:t>
            </w:r>
            <w:r w:rsidR="00B25A9C" w:rsidRPr="006C2382">
              <w:rPr>
                <w:b/>
                <w:bCs/>
                <w:sz w:val="23"/>
                <w:szCs w:val="23"/>
                <w:u w:val="single"/>
              </w:rPr>
              <w:t>)</w:t>
            </w:r>
          </w:p>
        </w:tc>
      </w:tr>
      <w:tr w:rsidR="00B25A9C" w14:paraId="2E2ED155" w14:textId="77777777" w:rsidTr="00A4120D">
        <w:trPr>
          <w:trHeight w:val="1255"/>
        </w:trPr>
        <w:tc>
          <w:tcPr>
            <w:tcW w:w="9383" w:type="dxa"/>
          </w:tcPr>
          <w:p w14:paraId="4E0A19B8" w14:textId="77777777" w:rsidR="006F0E48" w:rsidRPr="00A4120D" w:rsidRDefault="009A1478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A1478">
              <w:rPr>
                <w:b/>
                <w:bCs/>
                <w:sz w:val="28"/>
                <w:szCs w:val="28"/>
              </w:rPr>
              <w:t xml:space="preserve">ТУ Росимущества в </w:t>
            </w:r>
            <w:r w:rsidR="0090799E">
              <w:rPr>
                <w:b/>
                <w:bCs/>
                <w:sz w:val="28"/>
                <w:szCs w:val="28"/>
              </w:rPr>
              <w:t>Запорожской области</w:t>
            </w:r>
            <w:r w:rsidRPr="009A1478">
              <w:rPr>
                <w:b/>
                <w:bCs/>
                <w:sz w:val="28"/>
                <w:szCs w:val="28"/>
              </w:rPr>
              <w:t xml:space="preserve">, </w:t>
            </w:r>
          </w:p>
          <w:p w14:paraId="748986ED" w14:textId="77777777" w:rsidR="00B25A9C" w:rsidRPr="00A4120D" w:rsidRDefault="00B25A9C">
            <w:pPr>
              <w:pStyle w:val="Default"/>
              <w:rPr>
                <w:sz w:val="28"/>
                <w:szCs w:val="28"/>
              </w:rPr>
            </w:pPr>
            <w:r w:rsidRPr="00A4120D">
              <w:rPr>
                <w:b/>
                <w:bCs/>
                <w:sz w:val="28"/>
                <w:szCs w:val="28"/>
              </w:rPr>
              <w:t>ИНН/КПП</w:t>
            </w:r>
            <w:r w:rsidRPr="00A4120D">
              <w:rPr>
                <w:sz w:val="28"/>
                <w:szCs w:val="28"/>
              </w:rPr>
              <w:t xml:space="preserve">: </w:t>
            </w:r>
            <w:r w:rsidR="0090799E">
              <w:rPr>
                <w:sz w:val="28"/>
                <w:szCs w:val="28"/>
              </w:rPr>
              <w:t>9001017130/900101001</w:t>
            </w:r>
            <w:r w:rsidR="002D3A53" w:rsidRPr="00A4120D">
              <w:rPr>
                <w:sz w:val="28"/>
                <w:szCs w:val="28"/>
              </w:rPr>
              <w:t xml:space="preserve"> </w:t>
            </w:r>
            <w:r w:rsidRPr="00A4120D">
              <w:rPr>
                <w:sz w:val="28"/>
                <w:szCs w:val="28"/>
              </w:rPr>
              <w:t xml:space="preserve">(поле 61/103 реквизита п/п); </w:t>
            </w:r>
          </w:p>
          <w:p w14:paraId="5B0A1F31" w14:textId="77777777" w:rsidR="00B25A9C" w:rsidRPr="00A4120D" w:rsidRDefault="00B25A9C">
            <w:pPr>
              <w:pStyle w:val="Default"/>
              <w:rPr>
                <w:sz w:val="28"/>
                <w:szCs w:val="28"/>
              </w:rPr>
            </w:pPr>
            <w:r w:rsidRPr="00A4120D">
              <w:rPr>
                <w:b/>
                <w:bCs/>
                <w:sz w:val="28"/>
                <w:szCs w:val="28"/>
              </w:rPr>
              <w:t xml:space="preserve">Получатель: </w:t>
            </w:r>
            <w:r w:rsidR="009A1478">
              <w:rPr>
                <w:bCs/>
                <w:sz w:val="28"/>
                <w:szCs w:val="28"/>
              </w:rPr>
              <w:t xml:space="preserve">УФК по </w:t>
            </w:r>
            <w:r w:rsidR="0090799E">
              <w:rPr>
                <w:bCs/>
                <w:sz w:val="28"/>
                <w:szCs w:val="28"/>
              </w:rPr>
              <w:t>Запорожской области, г. Мелитополь</w:t>
            </w:r>
            <w:r w:rsidR="002D3A53" w:rsidRPr="00A4120D">
              <w:rPr>
                <w:b/>
                <w:bCs/>
                <w:sz w:val="28"/>
                <w:szCs w:val="28"/>
              </w:rPr>
              <w:t xml:space="preserve"> (</w:t>
            </w:r>
            <w:r w:rsidR="009A1478" w:rsidRPr="009A1478">
              <w:rPr>
                <w:b/>
                <w:bCs/>
                <w:sz w:val="28"/>
                <w:szCs w:val="28"/>
              </w:rPr>
              <w:t xml:space="preserve">ТУ Росимущества в </w:t>
            </w:r>
            <w:r w:rsidR="0090799E">
              <w:rPr>
                <w:b/>
                <w:bCs/>
                <w:sz w:val="28"/>
                <w:szCs w:val="28"/>
              </w:rPr>
              <w:t>Запорожской области</w:t>
            </w:r>
            <w:r w:rsidR="002D3A53" w:rsidRPr="00A4120D">
              <w:rPr>
                <w:b/>
                <w:bCs/>
                <w:sz w:val="28"/>
                <w:szCs w:val="28"/>
              </w:rPr>
              <w:t>,</w:t>
            </w:r>
            <w:r w:rsidRPr="00A4120D">
              <w:rPr>
                <w:b/>
                <w:bCs/>
                <w:sz w:val="28"/>
                <w:szCs w:val="28"/>
              </w:rPr>
              <w:t xml:space="preserve"> л/с </w:t>
            </w:r>
            <w:r w:rsidR="0090799E" w:rsidRPr="0090799E">
              <w:rPr>
                <w:b/>
                <w:bCs/>
                <w:sz w:val="28"/>
                <w:szCs w:val="28"/>
              </w:rPr>
              <w:t>04701G22470</w:t>
            </w:r>
            <w:r w:rsidRPr="00A4120D">
              <w:rPr>
                <w:b/>
                <w:bCs/>
                <w:sz w:val="28"/>
                <w:szCs w:val="28"/>
              </w:rPr>
              <w:t>)</w:t>
            </w:r>
            <w:r w:rsidRPr="00A4120D">
              <w:rPr>
                <w:sz w:val="28"/>
                <w:szCs w:val="28"/>
              </w:rPr>
              <w:t xml:space="preserve"> (поле 16 реквизита п/п); </w:t>
            </w:r>
          </w:p>
          <w:p w14:paraId="2E5B86A0" w14:textId="77777777" w:rsidR="00B25A9C" w:rsidRPr="00A4120D" w:rsidRDefault="00B25A9C">
            <w:pPr>
              <w:pStyle w:val="Default"/>
              <w:rPr>
                <w:sz w:val="28"/>
                <w:szCs w:val="28"/>
              </w:rPr>
            </w:pPr>
            <w:r w:rsidRPr="00A4120D">
              <w:rPr>
                <w:b/>
                <w:bCs/>
                <w:sz w:val="28"/>
                <w:szCs w:val="28"/>
              </w:rPr>
              <w:t xml:space="preserve">Банковский счет (ЕКС): </w:t>
            </w:r>
            <w:r w:rsidR="00494CAC">
              <w:rPr>
                <w:sz w:val="28"/>
                <w:szCs w:val="28"/>
              </w:rPr>
              <w:t>40102810545370000097</w:t>
            </w:r>
            <w:r w:rsidRPr="00A4120D">
              <w:rPr>
                <w:sz w:val="28"/>
                <w:szCs w:val="28"/>
              </w:rPr>
              <w:t xml:space="preserve"> (поле 15 реквизита п/п); </w:t>
            </w:r>
          </w:p>
          <w:p w14:paraId="08486A37" w14:textId="77777777" w:rsidR="00B25A9C" w:rsidRPr="00A4120D" w:rsidRDefault="00B25A9C">
            <w:pPr>
              <w:pStyle w:val="Default"/>
              <w:rPr>
                <w:sz w:val="28"/>
                <w:szCs w:val="28"/>
              </w:rPr>
            </w:pPr>
            <w:r w:rsidRPr="00A4120D">
              <w:rPr>
                <w:b/>
                <w:bCs/>
                <w:sz w:val="28"/>
                <w:szCs w:val="28"/>
              </w:rPr>
              <w:t xml:space="preserve">Казначейский счет: </w:t>
            </w:r>
            <w:r w:rsidR="00494CAC">
              <w:rPr>
                <w:sz w:val="28"/>
                <w:szCs w:val="28"/>
              </w:rPr>
              <w:t>03100643000000017000</w:t>
            </w:r>
            <w:r w:rsidRPr="00A4120D">
              <w:rPr>
                <w:sz w:val="28"/>
                <w:szCs w:val="28"/>
              </w:rPr>
              <w:t xml:space="preserve"> (поле 17 реквизита п/п); </w:t>
            </w:r>
          </w:p>
          <w:p w14:paraId="5D1F7B66" w14:textId="77777777" w:rsidR="00B25A9C" w:rsidRPr="00A4120D" w:rsidRDefault="00B25A9C">
            <w:pPr>
              <w:pStyle w:val="Default"/>
              <w:rPr>
                <w:sz w:val="28"/>
                <w:szCs w:val="28"/>
              </w:rPr>
            </w:pPr>
            <w:r w:rsidRPr="00A4120D">
              <w:rPr>
                <w:b/>
                <w:bCs/>
                <w:sz w:val="28"/>
                <w:szCs w:val="28"/>
              </w:rPr>
              <w:t xml:space="preserve">БИК: </w:t>
            </w:r>
            <w:r w:rsidR="00494CAC">
              <w:rPr>
                <w:sz w:val="28"/>
                <w:szCs w:val="28"/>
              </w:rPr>
              <w:t>042368903</w:t>
            </w:r>
            <w:r w:rsidRPr="00A4120D">
              <w:rPr>
                <w:sz w:val="28"/>
                <w:szCs w:val="28"/>
              </w:rPr>
              <w:t xml:space="preserve">; </w:t>
            </w:r>
          </w:p>
          <w:p w14:paraId="1BCDD378" w14:textId="77777777" w:rsidR="00B25A9C" w:rsidRPr="00A4120D" w:rsidRDefault="00B25A9C">
            <w:pPr>
              <w:pStyle w:val="Default"/>
              <w:rPr>
                <w:sz w:val="28"/>
                <w:szCs w:val="28"/>
              </w:rPr>
            </w:pPr>
            <w:r w:rsidRPr="00A4120D">
              <w:rPr>
                <w:b/>
                <w:bCs/>
                <w:sz w:val="28"/>
                <w:szCs w:val="28"/>
              </w:rPr>
              <w:t xml:space="preserve">Наименование Банка: </w:t>
            </w:r>
            <w:r w:rsidR="00A360E0" w:rsidRPr="00A360E0">
              <w:rPr>
                <w:sz w:val="28"/>
                <w:szCs w:val="28"/>
              </w:rPr>
              <w:t>УФК по Запорожской области г. Мелитополь</w:t>
            </w:r>
          </w:p>
          <w:p w14:paraId="42366D26" w14:textId="77777777" w:rsidR="00B25A9C" w:rsidRPr="00A4120D" w:rsidRDefault="00B25A9C">
            <w:pPr>
              <w:pStyle w:val="Default"/>
              <w:rPr>
                <w:sz w:val="28"/>
                <w:szCs w:val="28"/>
              </w:rPr>
            </w:pPr>
            <w:r w:rsidRPr="00A4120D">
              <w:rPr>
                <w:b/>
                <w:bCs/>
                <w:sz w:val="28"/>
                <w:szCs w:val="28"/>
              </w:rPr>
              <w:t xml:space="preserve">КБК: 000 00000 0000 00000 000 </w:t>
            </w:r>
          </w:p>
          <w:p w14:paraId="3D061A61" w14:textId="77777777" w:rsidR="00B25A9C" w:rsidRDefault="00B25A9C" w:rsidP="00494CAC">
            <w:pPr>
              <w:pStyle w:val="Default"/>
              <w:rPr>
                <w:sz w:val="20"/>
                <w:szCs w:val="20"/>
              </w:rPr>
            </w:pPr>
            <w:r w:rsidRPr="00A4120D">
              <w:rPr>
                <w:b/>
                <w:bCs/>
                <w:sz w:val="28"/>
                <w:szCs w:val="28"/>
              </w:rPr>
              <w:t>ОКТМО</w:t>
            </w:r>
            <w:r w:rsidRPr="00A4120D">
              <w:rPr>
                <w:sz w:val="28"/>
                <w:szCs w:val="28"/>
              </w:rPr>
              <w:t xml:space="preserve">: </w:t>
            </w:r>
            <w:r w:rsidR="00494CAC">
              <w:rPr>
                <w:sz w:val="28"/>
                <w:szCs w:val="28"/>
              </w:rPr>
              <w:t>23701000001</w:t>
            </w:r>
          </w:p>
        </w:tc>
      </w:tr>
      <w:tr w:rsidR="00A4120D" w14:paraId="128E15BD" w14:textId="77777777" w:rsidTr="00A4120D">
        <w:trPr>
          <w:trHeight w:val="1255"/>
        </w:trPr>
        <w:tc>
          <w:tcPr>
            <w:tcW w:w="9383" w:type="dxa"/>
          </w:tcPr>
          <w:p w14:paraId="55217867" w14:textId="77777777" w:rsidR="00A4120D" w:rsidRPr="005A04FD" w:rsidRDefault="00A4120D" w:rsidP="00A4120D">
            <w:pPr>
              <w:pStyle w:val="Default"/>
              <w:ind w:firstLine="675"/>
              <w:jc w:val="center"/>
              <w:rPr>
                <w:b/>
              </w:rPr>
            </w:pPr>
            <w:r w:rsidRPr="005A04FD">
              <w:rPr>
                <w:b/>
              </w:rPr>
              <w:t>Обращаем Внимание!!!!</w:t>
            </w:r>
          </w:p>
          <w:p w14:paraId="0014EF0C" w14:textId="77777777" w:rsidR="00A4120D" w:rsidRDefault="00A4120D" w:rsidP="00A4120D">
            <w:pPr>
              <w:pStyle w:val="Default"/>
              <w:ind w:firstLine="675"/>
              <w:jc w:val="both"/>
            </w:pPr>
            <w:r>
              <w:t>В связи с вступлением в силу с 01.01.2021 порядка санкционирования операций со средствами, поступающими во временное распоряжение получателей средств федерального бюджета, утвержденного приказом Министерства финансов Российской Федерации от 23.06.2020 № 11</w:t>
            </w:r>
            <w:r w:rsidR="00A360E0">
              <w:t>9н, Т</w:t>
            </w:r>
            <w:r>
              <w:t xml:space="preserve">ерриториальное управление информирует, что при внесении денежных средств участниками торгов задатков, а также оплаты за приобретаемое имущество, необходимо заполнение поля 22 «Код» платежного поручения при перечислении денежных средств на лицевой счет </w:t>
            </w:r>
            <w:r w:rsidR="00A360E0">
              <w:t>Т</w:t>
            </w:r>
            <w:r>
              <w:t xml:space="preserve">ерриториального управления, а именно: </w:t>
            </w:r>
          </w:p>
          <w:p w14:paraId="3E235ADA" w14:textId="77777777" w:rsidR="00A4120D" w:rsidRDefault="00A4120D" w:rsidP="00A4120D">
            <w:pPr>
              <w:pStyle w:val="Default"/>
              <w:ind w:firstLine="675"/>
              <w:jc w:val="both"/>
            </w:pPr>
            <w:r>
              <w:t xml:space="preserve">- </w:t>
            </w:r>
            <w:r w:rsidRPr="005A04FD">
              <w:rPr>
                <w:b/>
              </w:rPr>
              <w:t>Код 0001</w:t>
            </w:r>
            <w:r>
              <w:t xml:space="preserve">: внесение задатка заявителем для участия в торгах по продаже арестованного имущества, поступление основного платежа победителя и сумм налогов, подлежащих исчислению. Денежные средства, взысканные с должника, полученные от реализации арестованного имущества в процессе исполнения требований, содержащихся в исполнительном документе. </w:t>
            </w:r>
          </w:p>
          <w:p w14:paraId="6D613F93" w14:textId="77777777" w:rsidR="00A4120D" w:rsidRDefault="00A4120D" w:rsidP="00A4120D">
            <w:pPr>
              <w:pStyle w:val="Default"/>
              <w:ind w:firstLine="675"/>
              <w:jc w:val="both"/>
            </w:pPr>
            <w:r>
              <w:t xml:space="preserve">- </w:t>
            </w:r>
            <w:r w:rsidRPr="005A04FD">
              <w:rPr>
                <w:b/>
              </w:rPr>
              <w:t>Код 0014</w:t>
            </w:r>
            <w:r>
              <w:t xml:space="preserve">: внесение выкупной цены за арестованное имущество по результатам открытого аукциона по реализации арестованного заложенного недвижимого имущества, оплата НДС. Внесение задатка лицами, участвующими в публичных торгах. </w:t>
            </w:r>
          </w:p>
          <w:p w14:paraId="46D0E4D6" w14:textId="77777777" w:rsidR="00A4120D" w:rsidRDefault="00A4120D" w:rsidP="00A4120D">
            <w:pPr>
              <w:pStyle w:val="Default"/>
              <w:ind w:firstLine="675"/>
              <w:jc w:val="both"/>
              <w:rPr>
                <w:b/>
                <w:bCs/>
                <w:sz w:val="23"/>
                <w:szCs w:val="23"/>
              </w:rPr>
            </w:pPr>
            <w:r>
              <w:t>В случае игнорирования указания в платежном поручении вышеперечисленных кодов, денежные средства участников аукциона будут учтены Управлением Федерального казначейства по Краснодарскому краю как невыясненные поступления, что повлечет за собой негативные последствия и нарушит процедуру проведения торгов.</w:t>
            </w:r>
          </w:p>
          <w:p w14:paraId="56E7B816" w14:textId="77777777" w:rsidR="00A4120D" w:rsidRDefault="00A4120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14:paraId="6FE49CCB" w14:textId="77777777" w:rsidR="000057BF" w:rsidRDefault="000057BF"/>
    <w:sectPr w:rsidR="000057BF" w:rsidSect="00D82DC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C0"/>
    <w:rsid w:val="000057BF"/>
    <w:rsid w:val="00061815"/>
    <w:rsid w:val="00071C96"/>
    <w:rsid w:val="000B1D3B"/>
    <w:rsid w:val="001845A0"/>
    <w:rsid w:val="002D3A53"/>
    <w:rsid w:val="002F73E3"/>
    <w:rsid w:val="00391AB8"/>
    <w:rsid w:val="00400030"/>
    <w:rsid w:val="00456498"/>
    <w:rsid w:val="00494CAC"/>
    <w:rsid w:val="004E3D4A"/>
    <w:rsid w:val="0050610F"/>
    <w:rsid w:val="0054565D"/>
    <w:rsid w:val="005462A4"/>
    <w:rsid w:val="005645AD"/>
    <w:rsid w:val="00597A83"/>
    <w:rsid w:val="005A04FD"/>
    <w:rsid w:val="006362A1"/>
    <w:rsid w:val="00646534"/>
    <w:rsid w:val="006B5173"/>
    <w:rsid w:val="006C2382"/>
    <w:rsid w:val="006F0E48"/>
    <w:rsid w:val="007054E3"/>
    <w:rsid w:val="0073681C"/>
    <w:rsid w:val="007914C8"/>
    <w:rsid w:val="007F029C"/>
    <w:rsid w:val="0082538D"/>
    <w:rsid w:val="008F7BC0"/>
    <w:rsid w:val="0090799E"/>
    <w:rsid w:val="009412B0"/>
    <w:rsid w:val="009678F8"/>
    <w:rsid w:val="009A1478"/>
    <w:rsid w:val="00A360E0"/>
    <w:rsid w:val="00A4120D"/>
    <w:rsid w:val="00B25A9C"/>
    <w:rsid w:val="00C108A2"/>
    <w:rsid w:val="00D82DCA"/>
    <w:rsid w:val="00DB5B3D"/>
    <w:rsid w:val="00E133DA"/>
    <w:rsid w:val="00E278BB"/>
    <w:rsid w:val="00ED5B7C"/>
    <w:rsid w:val="00F5380B"/>
    <w:rsid w:val="00F7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BE81"/>
  <w15:docId w15:val="{C9A89810-20EC-472A-B275-4A300C99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E.Bespalova</dc:creator>
  <cp:keywords/>
  <dc:description/>
  <cp:lastModifiedBy>Захарин Александр</cp:lastModifiedBy>
  <cp:revision>2</cp:revision>
  <dcterms:created xsi:type="dcterms:W3CDTF">2026-01-19T12:54:00Z</dcterms:created>
  <dcterms:modified xsi:type="dcterms:W3CDTF">2026-01-19T12:54:00Z</dcterms:modified>
</cp:coreProperties>
</file>