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5D" w:rsidRDefault="00770C5D" w:rsidP="00770C5D">
      <w:pPr>
        <w:spacing w:line="352" w:lineRule="auto"/>
        <w:ind w:left="10" w:hanging="10"/>
        <w:jc w:val="center"/>
        <w:rPr>
          <w:rFonts w:ascii="Times New Roman" w:eastAsia="Times New Roman" w:hAnsi="Times New Roman"/>
          <w:b/>
          <w:sz w:val="24"/>
        </w:rPr>
      </w:pPr>
      <w:r w:rsidRPr="00770C5D">
        <w:rPr>
          <w:rFonts w:ascii="Times New Roman" w:eastAsia="Times New Roman" w:hAnsi="Times New Roman"/>
          <w:b/>
          <w:sz w:val="24"/>
        </w:rPr>
        <w:t>ИНФОРМАЦИЯ</w:t>
      </w:r>
    </w:p>
    <w:p w:rsidR="00770C5D" w:rsidRPr="00770C5D" w:rsidRDefault="00770C5D" w:rsidP="00770C5D">
      <w:pPr>
        <w:spacing w:line="352" w:lineRule="auto"/>
        <w:ind w:left="10" w:hanging="10"/>
        <w:jc w:val="center"/>
        <w:rPr>
          <w:rFonts w:ascii="Times New Roman" w:eastAsia="Times New Roman" w:hAnsi="Times New Roman"/>
          <w:b/>
          <w:sz w:val="24"/>
        </w:rPr>
      </w:pPr>
      <w:r>
        <w:rPr>
          <w:rFonts w:ascii="Times New Roman" w:eastAsia="Times New Roman" w:hAnsi="Times New Roman"/>
          <w:b/>
          <w:sz w:val="24"/>
        </w:rPr>
        <w:t>о порядке ознакомления с реализуемым имуществом и с характеризующими его документами</w:t>
      </w:r>
    </w:p>
    <w:p w:rsidR="00770C5D" w:rsidRDefault="0004346D" w:rsidP="00770C5D">
      <w:pPr>
        <w:spacing w:line="352" w:lineRule="auto"/>
        <w:ind w:left="10" w:firstLine="557"/>
        <w:jc w:val="both"/>
        <w:rPr>
          <w:rFonts w:ascii="Times New Roman" w:eastAsia="Times New Roman" w:hAnsi="Times New Roman" w:cs="Times New Roman"/>
          <w:sz w:val="24"/>
          <w:szCs w:val="24"/>
        </w:rPr>
      </w:pPr>
      <w:proofErr w:type="gramStart"/>
      <w:r w:rsidRPr="0004346D">
        <w:rPr>
          <w:rFonts w:ascii="Times New Roman" w:eastAsia="Times New Roman" w:hAnsi="Times New Roman" w:cs="Times New Roman"/>
          <w:color w:val="000000"/>
          <w:sz w:val="24"/>
          <w:szCs w:val="24"/>
        </w:rPr>
        <w:t xml:space="preserve">Извещение о проведении торгов по продаже арестованного имущества в электронной форме, опубликованное на сайте МТУ Росимущества в Челябинской и Курганской областях, по адресу в сети «Интернет»: </w:t>
      </w:r>
      <w:hyperlink r:id="rId5" w:history="1">
        <w:r w:rsidRPr="000E118E">
          <w:rPr>
            <w:rStyle w:val="a3"/>
            <w:rFonts w:ascii="Times New Roman" w:eastAsia="Times New Roman" w:hAnsi="Times New Roman" w:cs="Times New Roman"/>
            <w:sz w:val="24"/>
            <w:szCs w:val="24"/>
          </w:rPr>
          <w:t>https://tu45.rosim.gov.ru/</w:t>
        </w:r>
      </w:hyperlink>
      <w:r w:rsidRPr="000434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4346D">
        <w:rPr>
          <w:rFonts w:ascii="Times New Roman" w:eastAsia="Times New Roman" w:hAnsi="Times New Roman" w:cs="Times New Roman"/>
          <w:color w:val="000000"/>
          <w:sz w:val="24"/>
          <w:szCs w:val="24"/>
        </w:rPr>
        <w:t>в официальном печатном издании  ГАУ «Издательский дом «Новый мир», АО «Аргументы и Факты», на официальном сайте Российской Федерации в сети «Интернет» www.torgi.gov.ru  (ГИС Торги), на сайте</w:t>
      </w:r>
      <w:proofErr w:type="gramEnd"/>
      <w:r w:rsidRPr="0004346D">
        <w:rPr>
          <w:rFonts w:ascii="Times New Roman" w:eastAsia="Times New Roman" w:hAnsi="Times New Roman" w:cs="Times New Roman"/>
          <w:color w:val="000000"/>
          <w:sz w:val="24"/>
          <w:szCs w:val="24"/>
        </w:rPr>
        <w:t xml:space="preserve"> </w:t>
      </w:r>
      <w:proofErr w:type="gramStart"/>
      <w:r w:rsidRPr="0004346D">
        <w:rPr>
          <w:rFonts w:ascii="Times New Roman" w:eastAsia="Times New Roman" w:hAnsi="Times New Roman" w:cs="Times New Roman"/>
          <w:color w:val="000000"/>
          <w:sz w:val="24"/>
          <w:szCs w:val="24"/>
        </w:rPr>
        <w:t>ЭТП ООО «</w:t>
      </w:r>
      <w:proofErr w:type="spellStart"/>
      <w:r w:rsidRPr="0004346D">
        <w:rPr>
          <w:rFonts w:ascii="Times New Roman" w:eastAsia="Times New Roman" w:hAnsi="Times New Roman" w:cs="Times New Roman"/>
          <w:color w:val="000000"/>
          <w:sz w:val="24"/>
          <w:szCs w:val="24"/>
        </w:rPr>
        <w:t>Глобал</w:t>
      </w:r>
      <w:proofErr w:type="spellEnd"/>
      <w:r w:rsidRPr="0004346D">
        <w:rPr>
          <w:rFonts w:ascii="Times New Roman" w:eastAsia="Times New Roman" w:hAnsi="Times New Roman" w:cs="Times New Roman"/>
          <w:color w:val="000000"/>
          <w:sz w:val="24"/>
          <w:szCs w:val="24"/>
        </w:rPr>
        <w:t>», по адресу в сети «И</w:t>
      </w:r>
      <w:r>
        <w:rPr>
          <w:rFonts w:ascii="Times New Roman" w:eastAsia="Times New Roman" w:hAnsi="Times New Roman" w:cs="Times New Roman"/>
          <w:color w:val="000000"/>
          <w:sz w:val="24"/>
          <w:szCs w:val="24"/>
        </w:rPr>
        <w:t xml:space="preserve">нтернет» </w:t>
      </w:r>
      <w:hyperlink r:id="rId6" w:history="1">
        <w:r w:rsidRPr="000E118E">
          <w:rPr>
            <w:rStyle w:val="a3"/>
            <w:rFonts w:ascii="Times New Roman" w:eastAsia="Times New Roman" w:hAnsi="Times New Roman" w:cs="Times New Roman"/>
            <w:sz w:val="24"/>
            <w:szCs w:val="24"/>
          </w:rPr>
          <w:t>https://global-etp.ru/</w:t>
        </w:r>
      </w:hyperlink>
      <w:r w:rsidRPr="000434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4346D">
        <w:rPr>
          <w:rFonts w:ascii="Times New Roman" w:eastAsia="Times New Roman" w:hAnsi="Times New Roman" w:cs="Times New Roman"/>
          <w:color w:val="000000"/>
          <w:sz w:val="24"/>
          <w:szCs w:val="24"/>
        </w:rPr>
        <w:t>на сайте ГУФССП России по Курганской области, по адресу в сети «Инте</w:t>
      </w:r>
      <w:r>
        <w:rPr>
          <w:rFonts w:ascii="Times New Roman" w:eastAsia="Times New Roman" w:hAnsi="Times New Roman" w:cs="Times New Roman"/>
          <w:color w:val="000000"/>
          <w:sz w:val="24"/>
          <w:szCs w:val="24"/>
        </w:rPr>
        <w:t xml:space="preserve">рнет»: </w:t>
      </w:r>
      <w:hyperlink r:id="rId7" w:history="1">
        <w:r w:rsidRPr="000E118E">
          <w:rPr>
            <w:rStyle w:val="a3"/>
            <w:rFonts w:ascii="Times New Roman" w:eastAsia="Times New Roman" w:hAnsi="Times New Roman" w:cs="Times New Roman"/>
            <w:sz w:val="24"/>
            <w:szCs w:val="24"/>
          </w:rPr>
          <w:t>https://r45.fssp.gov.ru/</w:t>
        </w:r>
      </w:hyperlink>
      <w:r w:rsidRPr="000434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4346D">
        <w:rPr>
          <w:rFonts w:ascii="Times New Roman" w:eastAsia="Times New Roman" w:hAnsi="Times New Roman" w:cs="Times New Roman"/>
          <w:color w:val="000000"/>
          <w:sz w:val="24"/>
          <w:szCs w:val="24"/>
        </w:rPr>
        <w:t>на официальном сайте ООО «Диалог» по адресу в сети «Инт</w:t>
      </w:r>
      <w:r>
        <w:rPr>
          <w:rFonts w:ascii="Times New Roman" w:eastAsia="Times New Roman" w:hAnsi="Times New Roman" w:cs="Times New Roman"/>
          <w:color w:val="000000"/>
          <w:sz w:val="24"/>
          <w:szCs w:val="24"/>
        </w:rPr>
        <w:t xml:space="preserve">ернет»: </w:t>
      </w:r>
      <w:hyperlink r:id="rId8" w:history="1">
        <w:r w:rsidRPr="000E118E">
          <w:rPr>
            <w:rStyle w:val="a3"/>
            <w:rFonts w:ascii="Times New Roman" w:eastAsia="Times New Roman" w:hAnsi="Times New Roman" w:cs="Times New Roman"/>
            <w:sz w:val="24"/>
            <w:szCs w:val="24"/>
          </w:rPr>
          <w:t>https://dialogtorgi.ru/</w:t>
        </w:r>
      </w:hyperlink>
      <w:r>
        <w:rPr>
          <w:rFonts w:ascii="Times New Roman" w:eastAsia="Times New Roman" w:hAnsi="Times New Roman" w:cs="Times New Roman"/>
          <w:color w:val="000000"/>
          <w:sz w:val="24"/>
          <w:szCs w:val="24"/>
        </w:rPr>
        <w:t xml:space="preserve"> </w:t>
      </w:r>
      <w:r w:rsidRPr="0004346D">
        <w:rPr>
          <w:rFonts w:ascii="Times New Roman" w:eastAsia="Times New Roman" w:hAnsi="Times New Roman" w:cs="Times New Roman"/>
          <w:color w:val="000000"/>
          <w:sz w:val="24"/>
          <w:szCs w:val="24"/>
        </w:rPr>
        <w:t xml:space="preserve">- </w:t>
      </w:r>
      <w:r w:rsidR="00770C5D" w:rsidRPr="00770C5D">
        <w:rPr>
          <w:rFonts w:ascii="Times New Roman" w:eastAsia="Times New Roman" w:hAnsi="Times New Roman" w:cs="Times New Roman"/>
          <w:sz w:val="24"/>
          <w:szCs w:val="24"/>
        </w:rPr>
        <w:t xml:space="preserve">содержит </w:t>
      </w:r>
      <w:r w:rsidR="00770C5D">
        <w:rPr>
          <w:rFonts w:ascii="Times New Roman" w:eastAsia="Times New Roman" w:hAnsi="Times New Roman" w:cs="Times New Roman"/>
          <w:sz w:val="24"/>
          <w:szCs w:val="24"/>
        </w:rPr>
        <w:t>сведения, характеризующие выставленное на торги имущество, а также данные о местонахождении имущества.</w:t>
      </w:r>
      <w:proofErr w:type="gramEnd"/>
      <w:r w:rsidR="00770C5D">
        <w:rPr>
          <w:rFonts w:ascii="Times New Roman" w:eastAsia="Times New Roman" w:hAnsi="Times New Roman" w:cs="Times New Roman"/>
          <w:sz w:val="24"/>
          <w:szCs w:val="24"/>
        </w:rPr>
        <w:t xml:space="preserve"> Вся имеющаяся у Организатора торгов информация о реализуемом имуществе содержится в указанном Извещении. Контактные данные должника (ответственного хранителя) у Организатора торгов отсутствуют. </w:t>
      </w:r>
    </w:p>
    <w:p w:rsidR="008D76CA" w:rsidRDefault="008D76CA" w:rsidP="00770C5D">
      <w:pPr>
        <w:spacing w:line="352" w:lineRule="auto"/>
        <w:ind w:left="10" w:firstLine="557"/>
        <w:jc w:val="both"/>
        <w:rPr>
          <w:rFonts w:ascii="Times New Roman" w:eastAsia="Times New Roman" w:hAnsi="Times New Roman" w:cs="Times New Roman"/>
          <w:sz w:val="24"/>
          <w:szCs w:val="24"/>
        </w:rPr>
      </w:pPr>
      <w:r w:rsidRPr="008D76CA">
        <w:rPr>
          <w:rFonts w:ascii="Times New Roman" w:eastAsia="Times New Roman" w:hAnsi="Times New Roman" w:cs="Times New Roman"/>
          <w:sz w:val="24"/>
          <w:szCs w:val="24"/>
        </w:rPr>
        <w:t xml:space="preserve">Получить дополнительную информацию о торгах, правилах проведения, ознакомиться с формами документов, документацией, характеризующей предмет торгов, и иную информацию можно по адресу эл. почты: </w:t>
      </w:r>
      <w:hyperlink r:id="rId9" w:history="1">
        <w:r w:rsidR="0004346D" w:rsidRPr="000E118E">
          <w:rPr>
            <w:rStyle w:val="a3"/>
            <w:rFonts w:ascii="Times New Roman" w:eastAsia="Times New Roman" w:hAnsi="Times New Roman" w:cs="Times New Roman"/>
            <w:sz w:val="24"/>
            <w:szCs w:val="24"/>
          </w:rPr>
          <w:t>dialog.kurgan@inbox.ru</w:t>
        </w:r>
      </w:hyperlink>
      <w:r w:rsidR="0004346D" w:rsidRPr="0004346D">
        <w:rPr>
          <w:rFonts w:ascii="Times New Roman" w:eastAsia="Times New Roman" w:hAnsi="Times New Roman" w:cs="Times New Roman"/>
          <w:sz w:val="24"/>
          <w:szCs w:val="24"/>
        </w:rPr>
        <w:t>,</w:t>
      </w:r>
      <w:r w:rsidR="0004346D">
        <w:rPr>
          <w:rFonts w:ascii="Times New Roman" w:eastAsia="Times New Roman" w:hAnsi="Times New Roman" w:cs="Times New Roman"/>
          <w:sz w:val="24"/>
          <w:szCs w:val="24"/>
        </w:rPr>
        <w:t xml:space="preserve"> </w:t>
      </w:r>
      <w:r w:rsidR="0004346D" w:rsidRPr="0004346D">
        <w:rPr>
          <w:rFonts w:ascii="Times New Roman" w:eastAsia="Times New Roman" w:hAnsi="Times New Roman" w:cs="Times New Roman"/>
          <w:sz w:val="24"/>
          <w:szCs w:val="24"/>
        </w:rPr>
        <w:t>либо по телефону +7 (992) 514 92 02.</w:t>
      </w:r>
    </w:p>
    <w:p w:rsidR="00770C5D" w:rsidRPr="00C65DA1" w:rsidRDefault="00770C5D" w:rsidP="00C65DA1">
      <w:pPr>
        <w:spacing w:line="358" w:lineRule="auto"/>
        <w:ind w:firstLine="566"/>
        <w:jc w:val="both"/>
        <w:rPr>
          <w:rFonts w:ascii="Times New Roman" w:eastAsia="Times New Roman" w:hAnsi="Times New Roman"/>
          <w:sz w:val="24"/>
        </w:rPr>
      </w:pPr>
      <w:bookmarkStart w:id="0" w:name="page11"/>
      <w:bookmarkEnd w:id="0"/>
      <w:r>
        <w:rPr>
          <w:rFonts w:ascii="Times New Roman" w:eastAsia="Times New Roman" w:hAnsi="Times New Roman"/>
          <w:sz w:val="24"/>
        </w:rPr>
        <w:t xml:space="preserve">Осмотр имущества, находящегося у должников, взыскателей, 3-х лиц Организатором торгов не осуществляется. Осмотр имущества осуществляется только визуально. У Организатора торгов отсутствует квалификация специалиста-эксперта, который имеет право проводить оценку имущества </w:t>
      </w:r>
      <w:proofErr w:type="gramStart"/>
      <w:r>
        <w:rPr>
          <w:rFonts w:ascii="Times New Roman" w:eastAsia="Times New Roman" w:hAnsi="Times New Roman"/>
          <w:sz w:val="24"/>
        </w:rPr>
        <w:t>согласно</w:t>
      </w:r>
      <w:proofErr w:type="gramEnd"/>
      <w:r>
        <w:rPr>
          <w:rFonts w:ascii="Times New Roman" w:eastAsia="Times New Roman" w:hAnsi="Times New Roman"/>
          <w:sz w:val="24"/>
        </w:rPr>
        <w:t xml:space="preserve"> Федерального закона "Об оценочной деятельности в Российской Федерации" от 29.07.1998 N 135-ФЗ в связи этим информацию о техническом состоянии, пробеге, комплектации предоставить не предоставляется возможным. Недвижимое имущество осмотру не подлежит в соответствии со статьями 209 и 213 Г</w:t>
      </w:r>
      <w:r w:rsidR="00C65DA1">
        <w:rPr>
          <w:rFonts w:ascii="Times New Roman" w:eastAsia="Times New Roman" w:hAnsi="Times New Roman"/>
          <w:sz w:val="24"/>
        </w:rPr>
        <w:t xml:space="preserve">ражданского </w:t>
      </w:r>
      <w:r>
        <w:rPr>
          <w:rFonts w:ascii="Times New Roman" w:eastAsia="Times New Roman" w:hAnsi="Times New Roman"/>
          <w:sz w:val="24"/>
        </w:rPr>
        <w:t>К</w:t>
      </w:r>
      <w:r w:rsidR="00C65DA1">
        <w:rPr>
          <w:rFonts w:ascii="Times New Roman" w:eastAsia="Times New Roman" w:hAnsi="Times New Roman"/>
          <w:sz w:val="24"/>
        </w:rPr>
        <w:t>одекса</w:t>
      </w:r>
      <w:r>
        <w:rPr>
          <w:rFonts w:ascii="Times New Roman" w:eastAsia="Times New Roman" w:hAnsi="Times New Roman"/>
          <w:sz w:val="24"/>
        </w:rPr>
        <w:t xml:space="preserve"> Р</w:t>
      </w:r>
      <w:r w:rsidR="00C65DA1">
        <w:rPr>
          <w:rFonts w:ascii="Times New Roman" w:eastAsia="Times New Roman" w:hAnsi="Times New Roman"/>
          <w:sz w:val="24"/>
        </w:rPr>
        <w:t xml:space="preserve">оссийской </w:t>
      </w:r>
      <w:r>
        <w:rPr>
          <w:rFonts w:ascii="Times New Roman" w:eastAsia="Times New Roman" w:hAnsi="Times New Roman"/>
          <w:sz w:val="24"/>
        </w:rPr>
        <w:t>Ф</w:t>
      </w:r>
      <w:r w:rsidR="00C65DA1">
        <w:rPr>
          <w:rFonts w:ascii="Times New Roman" w:eastAsia="Times New Roman" w:hAnsi="Times New Roman"/>
          <w:sz w:val="24"/>
        </w:rPr>
        <w:t>едерации</w:t>
      </w:r>
      <w:r>
        <w:rPr>
          <w:rFonts w:ascii="Times New Roman" w:eastAsia="Times New Roman" w:hAnsi="Times New Roman"/>
          <w:sz w:val="24"/>
        </w:rPr>
        <w:t xml:space="preserve">. </w:t>
      </w:r>
    </w:p>
    <w:p w:rsidR="00770C5D" w:rsidRDefault="00770C5D" w:rsidP="00770C5D">
      <w:pPr>
        <w:tabs>
          <w:tab w:val="left" w:pos="873"/>
        </w:tabs>
        <w:spacing w:line="358" w:lineRule="auto"/>
        <w:ind w:firstLine="556"/>
        <w:jc w:val="both"/>
        <w:rPr>
          <w:rFonts w:ascii="Times New Roman" w:eastAsia="Times New Roman" w:hAnsi="Times New Roman"/>
          <w:sz w:val="24"/>
        </w:rPr>
      </w:pPr>
      <w:r>
        <w:rPr>
          <w:rFonts w:ascii="Times New Roman" w:eastAsia="Times New Roman" w:hAnsi="Times New Roman"/>
          <w:sz w:val="24"/>
        </w:rPr>
        <w:t xml:space="preserve">В соответствии с Федеральным законом «Об исполнительном производстве» №229-ФЗ и Соглашением «О взаимодействии Федеральной службы судебных приставов и </w:t>
      </w:r>
      <w:proofErr w:type="gramStart"/>
      <w:r>
        <w:rPr>
          <w:rFonts w:ascii="Times New Roman" w:eastAsia="Times New Roman" w:hAnsi="Times New Roman"/>
          <w:sz w:val="24"/>
        </w:rPr>
        <w:t>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при передаче на реализацию имущества на торги организатору торгов передаются документы, характеризующие объект недвижимости, но не сам объект, в связи с этим осмотр</w:t>
      </w:r>
      <w:r>
        <w:rPr>
          <w:rFonts w:ascii="Times New Roman" w:eastAsia="Times New Roman" w:hAnsi="Times New Roman"/>
        </w:rPr>
        <w:t xml:space="preserve"> </w:t>
      </w:r>
      <w:r>
        <w:rPr>
          <w:rFonts w:ascii="Times New Roman" w:eastAsia="Times New Roman" w:hAnsi="Times New Roman"/>
          <w:b/>
          <w:i/>
          <w:sz w:val="24"/>
        </w:rPr>
        <w:t>недвижимого имущества</w:t>
      </w:r>
      <w:proofErr w:type="gramEnd"/>
      <w:r>
        <w:rPr>
          <w:rFonts w:ascii="Times New Roman" w:eastAsia="Times New Roman" w:hAnsi="Times New Roman"/>
          <w:b/>
          <w:i/>
          <w:sz w:val="24"/>
        </w:rPr>
        <w:t xml:space="preserve"> </w:t>
      </w:r>
      <w:proofErr w:type="gramStart"/>
      <w:r>
        <w:rPr>
          <w:rFonts w:ascii="Times New Roman" w:eastAsia="Times New Roman" w:hAnsi="Times New Roman"/>
          <w:b/>
          <w:i/>
          <w:sz w:val="24"/>
        </w:rPr>
        <w:lastRenderedPageBreak/>
        <w:t>невозможен</w:t>
      </w:r>
      <w:proofErr w:type="gramEnd"/>
      <w:r>
        <w:rPr>
          <w:rFonts w:ascii="Times New Roman" w:eastAsia="Times New Roman" w:hAnsi="Times New Roman"/>
          <w:b/>
          <w:i/>
          <w:sz w:val="24"/>
        </w:rPr>
        <w:t xml:space="preserve"> ввиду непринятия такого имущества в натуре</w:t>
      </w:r>
      <w:r>
        <w:rPr>
          <w:rFonts w:ascii="Times New Roman" w:eastAsia="Times New Roman" w:hAnsi="Times New Roman"/>
          <w:sz w:val="24"/>
        </w:rPr>
        <w:t>. Таким</w:t>
      </w:r>
      <w:r>
        <w:rPr>
          <w:rFonts w:ascii="Times New Roman" w:eastAsia="Times New Roman" w:hAnsi="Times New Roman"/>
          <w:b/>
          <w:i/>
          <w:sz w:val="24"/>
        </w:rPr>
        <w:t xml:space="preserve"> </w:t>
      </w:r>
      <w:r>
        <w:rPr>
          <w:rFonts w:ascii="Times New Roman" w:eastAsia="Times New Roman" w:hAnsi="Times New Roman"/>
          <w:sz w:val="24"/>
        </w:rPr>
        <w:t xml:space="preserve">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w:t>
      </w:r>
      <w:r w:rsidR="00B82F9C">
        <w:rPr>
          <w:rFonts w:ascii="Times New Roman" w:eastAsia="Times New Roman" w:hAnsi="Times New Roman"/>
          <w:sz w:val="24"/>
        </w:rPr>
        <w:t xml:space="preserve">у </w:t>
      </w:r>
      <w:bookmarkStart w:id="1" w:name="_GoBack"/>
      <w:bookmarkEnd w:id="1"/>
      <w:r>
        <w:rPr>
          <w:rFonts w:ascii="Times New Roman" w:eastAsia="Times New Roman" w:hAnsi="Times New Roman"/>
          <w:sz w:val="24"/>
        </w:rPr>
        <w:t>лица, участвующие в исполнительном производстве.</w:t>
      </w:r>
    </w:p>
    <w:p w:rsidR="00770C5D" w:rsidRDefault="00770C5D" w:rsidP="00770C5D">
      <w:pPr>
        <w:spacing w:line="12" w:lineRule="exact"/>
        <w:jc w:val="both"/>
        <w:rPr>
          <w:rFonts w:ascii="Times New Roman" w:eastAsia="Times New Roman" w:hAnsi="Times New Roman"/>
        </w:rPr>
      </w:pPr>
    </w:p>
    <w:p w:rsidR="00770C5D" w:rsidRDefault="00C65DA1" w:rsidP="00770C5D">
      <w:pPr>
        <w:spacing w:line="355" w:lineRule="auto"/>
        <w:jc w:val="both"/>
        <w:rPr>
          <w:rFonts w:ascii="Times New Roman" w:eastAsia="Times New Roman" w:hAnsi="Times New Roman"/>
          <w:sz w:val="24"/>
        </w:rPr>
      </w:pPr>
      <w:r>
        <w:rPr>
          <w:rFonts w:ascii="Times New Roman" w:eastAsia="Times New Roman" w:hAnsi="Times New Roman"/>
          <w:sz w:val="24"/>
        </w:rPr>
        <w:t>О</w:t>
      </w:r>
      <w:r w:rsidR="00770C5D">
        <w:rPr>
          <w:rFonts w:ascii="Times New Roman" w:eastAsia="Times New Roman" w:hAnsi="Times New Roman"/>
          <w:sz w:val="24"/>
        </w:rPr>
        <w:t>смотр движимого имущества</w:t>
      </w:r>
      <w:r w:rsidR="00770C5D">
        <w:rPr>
          <w:rFonts w:ascii="Times New Roman" w:eastAsia="Times New Roman" w:hAnsi="Times New Roman"/>
          <w:b/>
          <w:sz w:val="24"/>
        </w:rPr>
        <w:t xml:space="preserve"> </w:t>
      </w:r>
      <w:r w:rsidR="00770C5D">
        <w:rPr>
          <w:rFonts w:ascii="Times New Roman" w:eastAsia="Times New Roman" w:hAnsi="Times New Roman"/>
          <w:sz w:val="24"/>
        </w:rPr>
        <w:t>производится потенциальными покупателями самостоятельно по адресу местонахождения арестованного имущества, указанному в информационном сообщении.</w:t>
      </w:r>
    </w:p>
    <w:p w:rsidR="00770C5D" w:rsidRDefault="00770C5D" w:rsidP="00770C5D">
      <w:pPr>
        <w:spacing w:line="355" w:lineRule="auto"/>
        <w:jc w:val="both"/>
        <w:rPr>
          <w:rFonts w:ascii="Times New Roman" w:eastAsia="Times New Roman" w:hAnsi="Times New Roman"/>
          <w:sz w:val="24"/>
        </w:rPr>
      </w:pPr>
    </w:p>
    <w:p w:rsidR="00770C5D" w:rsidRDefault="00770C5D" w:rsidP="00770C5D">
      <w:pPr>
        <w:spacing w:line="355" w:lineRule="auto"/>
        <w:jc w:val="both"/>
        <w:rPr>
          <w:rFonts w:ascii="Times New Roman" w:eastAsia="Times New Roman" w:hAnsi="Times New Roman"/>
          <w:sz w:val="24"/>
        </w:rPr>
      </w:pPr>
    </w:p>
    <w:p w:rsidR="00770C5D" w:rsidRDefault="00770C5D" w:rsidP="00770C5D">
      <w:pPr>
        <w:spacing w:line="355" w:lineRule="auto"/>
        <w:jc w:val="both"/>
        <w:rPr>
          <w:rFonts w:ascii="Times New Roman" w:eastAsia="Times New Roman" w:hAnsi="Times New Roman"/>
          <w:sz w:val="24"/>
        </w:rPr>
      </w:pPr>
    </w:p>
    <w:p w:rsidR="00770C5D" w:rsidRDefault="00770C5D" w:rsidP="00770C5D">
      <w:pPr>
        <w:spacing w:line="355" w:lineRule="auto"/>
        <w:jc w:val="both"/>
        <w:rPr>
          <w:rFonts w:ascii="Times New Roman" w:eastAsia="Times New Roman" w:hAnsi="Times New Roman"/>
          <w:sz w:val="24"/>
        </w:rPr>
      </w:pPr>
    </w:p>
    <w:p w:rsidR="00061692" w:rsidRDefault="00061692"/>
    <w:sectPr w:rsidR="00061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E7"/>
    <w:rsid w:val="0004346D"/>
    <w:rsid w:val="00061692"/>
    <w:rsid w:val="00770C5D"/>
    <w:rsid w:val="007E3BE7"/>
    <w:rsid w:val="008D76CA"/>
    <w:rsid w:val="00B82F9C"/>
    <w:rsid w:val="00C65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5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C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5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ogtorgi.ru/" TargetMode="External"/><Relationship Id="rId3" Type="http://schemas.openxmlformats.org/officeDocument/2006/relationships/settings" Target="settings.xml"/><Relationship Id="rId7" Type="http://schemas.openxmlformats.org/officeDocument/2006/relationships/hyperlink" Target="https://r45.fssp.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lobal-etp.ru/" TargetMode="External"/><Relationship Id="rId11" Type="http://schemas.openxmlformats.org/officeDocument/2006/relationships/theme" Target="theme/theme1.xml"/><Relationship Id="rId5" Type="http://schemas.openxmlformats.org/officeDocument/2006/relationships/hyperlink" Target="https://tu45.rosim.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alog.kurgan@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2025-02-19T05:35:00Z</dcterms:created>
  <dcterms:modified xsi:type="dcterms:W3CDTF">2025-02-19T07:06:00Z</dcterms:modified>
</cp:coreProperties>
</file>