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lineRule="auto" w:line="240" w:after="150" w:before="0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val="clear" w:color="auto" w:fill="FFFFFF"/>
          <w:lang w:val="ru-RU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val="clear" w:color="auto" w:fill="FFFFFF"/>
          <w:lang w:val="ru-RU"/>
        </w:rPr>
        <w:t xml:space="preserve">Обязательно заполнять реквизиты</w:t>
      </w:r>
      <w:r/>
    </w:p>
    <w:p>
      <w:pPr>
        <w:ind w:left="0" w:right="0" w:firstLine="0"/>
        <w:jc w:val="right"/>
        <w:spacing w:lineRule="auto" w:line="240" w:after="150" w:before="0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val="clear" w:color="auto" w:fill="FFFFFF"/>
          <w:lang w:val="ru-RU"/>
        </w:rPr>
        <w:t xml:space="preserve">(для возврата задатков)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val="clear" w:color="auto" w:fill="FFFFFF"/>
        </w:rPr>
      </w:r>
      <w:r/>
    </w:p>
    <w:p>
      <w:pPr>
        <w:ind w:left="0" w:right="0" w:firstLine="0"/>
        <w:jc w:val="center"/>
        <w:spacing w:lineRule="auto" w:line="240" w:after="150" w:before="0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val="clear" w:color="auto" w:fill="FFFFFF"/>
        </w:rPr>
        <w:t xml:space="preserve">Заявка на участие в торгах</w:t>
      </w:r>
      <w:r/>
    </w:p>
    <w:p>
      <w:pPr>
        <w:ind w:left="0" w:right="0" w:firstLine="0"/>
        <w:jc w:val="both"/>
        <w:spacing w:lineRule="auto" w:line="276" w:after="200" w:before="0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Ознакомившись с извещением о проведении торгов по продаже арестованного имущества _______________________________________________________________, и с Порядком проведения торгов по реализации арестованного имущества и регламентом ЭТП,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а также изучив предмет торгов, ФИО_______________________ дата рождения ____________________,  паспортные данные_________________________________________________________________, адрес регистрации: ________________________________________________ (далее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Заявитель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согласен на использование организатором торгов персональных данных согласно ст.9 Федерального закона "О персональных данных" от 27.07.2006 № 152-ФЗ и просит принять настоящую заявку на участие в открытых торгах в электронной форме, Организатор торгов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val="clear" w:color="auto" w:fill="auto"/>
        </w:rPr>
        <w:t xml:space="preserve">ООО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val="clear" w:color="auto" w:fill="auto"/>
          <w:lang w:val="ru-RU"/>
        </w:rPr>
        <w:t xml:space="preserve">Айб Бен Гим Чебоксары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val="clear" w:color="auto" w:fill="auto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,  по адресу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https://www.rts-tender.ru/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72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Подавая настоящую заявку на участие в торгах, Заявитель обязуется соблюдать условия проведения торгов, соде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ржащиеся в указанном выше извещении о проведении торгов. </w:t>
        <w:br/>
        <w:t xml:space="preserve">Настоящим Заявитель подтверждает, что в соответствии с п.5 ст. 449.1 Гражданского кодекса Российской Федерации не является должником, организацией, на которые возложены оценка и реализация имущества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 должника,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 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72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Настоящим Заявитель подтверждает, что он ознакомлен с Договором купли-продажи имущества, условия которого определены в качестве условий договора присоединения, и принимает его полностью.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72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В случае признания победителем торгов Заявитель обязуется: 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подписать Протокол о результатах торгов в день завершения торгов;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оплатить имущество по цене, в порядке и сроки, установленные Протоколом о результатах торгов;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подписать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упомянутый выше Договор купли-продажи имущества в срок, установленный извещением о проведении торгов.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72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Заявитель осведомлен о том, что выставленное на торги имущество продается и согласен с тем, что: 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проданное на торгах имущество возврату не подлежит и что ни Организатор торгов, ни орган, обративший взыскание на имущество, не несут ответственности за качество проданного имущества; </w:t>
      </w:r>
      <w:r/>
    </w:p>
    <w:p>
      <w:pPr>
        <w:numPr>
          <w:ilvl w:val="0"/>
          <w:numId w:val="1"/>
        </w:numPr>
        <w:ind w:left="0" w:right="0" w:hanging="360"/>
        <w:jc w:val="both"/>
        <w:spacing w:lineRule="auto" w:line="240" w:after="100" w:before="100"/>
        <w:tabs>
          <w:tab w:val="left" w:pos="1440" w:leader="none"/>
        </w:tabs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 торгов), а также приостановлением организации и проведения торгов в случае, если данные действия осуществлены во исполнение поступившего от органа, обратившего взыскание на имущество, постановления об отложении, приостановлении или прекращении исполнитель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  <w:r/>
    </w:p>
    <w:p>
      <w:pPr>
        <w:ind w:left="0" w:right="0" w:firstLine="0"/>
        <w:jc w:val="left"/>
        <w:spacing w:lineRule="auto" w:line="240" w:after="0" w:before="0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val="clear" w:color="auto" w:fill="auto"/>
        </w:rPr>
        <w:t xml:space="preserve">течение 5 (пяти) рабочих дней с даты оформления Комиссией по проведению торгов Протокола о подведении итогов приема и регистрации заявок.</w:t>
      </w:r>
      <w:r/>
    </w:p>
    <w:p>
      <w:pPr>
        <w:ind w:left="0" w:righ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val="clear" w:color="auto" w:fill="FFFFFF"/>
        </w:rPr>
        <w:t xml:space="preserve">Реквизиты заявителя: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val="clear" w:color="auto" w:fill="FFFFFF"/>
        </w:rPr>
        <w:t xml:space="preserve"> </w:t>
      </w:r>
      <w:r/>
    </w:p>
    <w:p>
      <w:pPr>
        <w:ind w:left="0" w:right="0" w:firstLine="0"/>
        <w:jc w:val="left"/>
        <w:spacing w:lineRule="auto" w:line="276" w:after="200" w:before="0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val="clear" w:color="auto" w:fill="auto"/>
        </w:rPr>
      </w:r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•"/>
      <w:lvlJc w:val="left"/>
      <w:pPr/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0">
    <w:name w:val="Heading 1"/>
    <w:link w:val="18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81">
    <w:name w:val="Heading 1 Char"/>
    <w:link w:val="180"/>
    <w:uiPriority w:val="9"/>
    <w:rPr>
      <w:rFonts w:ascii="Arial" w:hAnsi="Arial" w:cs="Arial" w:eastAsia="Arial"/>
      <w:sz w:val="40"/>
      <w:szCs w:val="40"/>
    </w:rPr>
  </w:style>
  <w:style w:type="paragraph" w:styleId="182">
    <w:name w:val="Heading 2"/>
    <w:link w:val="18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83">
    <w:name w:val="Heading 2 Char"/>
    <w:link w:val="182"/>
    <w:uiPriority w:val="9"/>
    <w:rPr>
      <w:rFonts w:ascii="Arial" w:hAnsi="Arial" w:cs="Arial" w:eastAsia="Arial"/>
      <w:sz w:val="34"/>
    </w:rPr>
  </w:style>
  <w:style w:type="paragraph" w:styleId="184">
    <w:name w:val="Heading 3"/>
    <w:link w:val="1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85">
    <w:name w:val="Heading 3 Char"/>
    <w:link w:val="184"/>
    <w:uiPriority w:val="9"/>
    <w:rPr>
      <w:rFonts w:ascii="Arial" w:hAnsi="Arial" w:cs="Arial" w:eastAsia="Arial"/>
      <w:sz w:val="30"/>
      <w:szCs w:val="30"/>
    </w:rPr>
  </w:style>
  <w:style w:type="paragraph" w:styleId="186">
    <w:name w:val="Heading 4"/>
    <w:link w:val="18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7">
    <w:name w:val="Heading 4 Char"/>
    <w:link w:val="186"/>
    <w:uiPriority w:val="9"/>
    <w:rPr>
      <w:rFonts w:ascii="Arial" w:hAnsi="Arial" w:cs="Arial" w:eastAsia="Arial"/>
      <w:b/>
      <w:bCs/>
      <w:sz w:val="26"/>
      <w:szCs w:val="26"/>
    </w:rPr>
  </w:style>
  <w:style w:type="paragraph" w:styleId="188">
    <w:name w:val="Heading 5"/>
    <w:link w:val="1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89">
    <w:name w:val="Heading 5 Char"/>
    <w:link w:val="188"/>
    <w:uiPriority w:val="9"/>
    <w:rPr>
      <w:rFonts w:ascii="Arial" w:hAnsi="Arial" w:cs="Arial" w:eastAsia="Arial"/>
      <w:b/>
      <w:bCs/>
      <w:sz w:val="24"/>
      <w:szCs w:val="24"/>
    </w:rPr>
  </w:style>
  <w:style w:type="paragraph" w:styleId="190">
    <w:name w:val="Heading 6"/>
    <w:link w:val="1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91">
    <w:name w:val="Heading 6 Char"/>
    <w:link w:val="190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qFormat/>
    <w:uiPriority w:val="34"/>
    <w:pPr>
      <w:contextualSpacing w:val="true"/>
      <w:ind w:left="720"/>
    </w:pPr>
  </w:style>
  <w:style w:type="paragraph" w:styleId="199">
    <w:name w:val="No Spacing"/>
    <w:qFormat/>
    <w:uiPriority w:val="1"/>
    <w:pPr>
      <w:spacing w:lineRule="auto" w:line="240" w:after="0" w:before="0"/>
    </w:pPr>
  </w:style>
  <w:style w:type="paragraph" w:styleId="200">
    <w:name w:val="Title"/>
    <w:link w:val="2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01">
    <w:name w:val="Title Char"/>
    <w:link w:val="200"/>
    <w:uiPriority w:val="10"/>
    <w:rPr>
      <w:sz w:val="48"/>
      <w:szCs w:val="48"/>
    </w:rPr>
  </w:style>
  <w:style w:type="paragraph" w:styleId="202">
    <w:name w:val="Subtitle"/>
    <w:link w:val="203"/>
    <w:qFormat/>
    <w:uiPriority w:val="11"/>
    <w:rPr>
      <w:sz w:val="24"/>
      <w:szCs w:val="24"/>
    </w:rPr>
    <w:pPr>
      <w:spacing w:after="200" w:before="200"/>
    </w:pPr>
  </w:style>
  <w:style w:type="character" w:styleId="203">
    <w:name w:val="Subtitle Char"/>
    <w:link w:val="202"/>
    <w:uiPriority w:val="11"/>
    <w:rPr>
      <w:sz w:val="24"/>
      <w:szCs w:val="24"/>
    </w:rPr>
  </w:style>
  <w:style w:type="paragraph" w:styleId="204">
    <w:name w:val="Quote"/>
    <w:link w:val="205"/>
    <w:qFormat/>
    <w:uiPriority w:val="29"/>
    <w:rPr>
      <w:i/>
    </w:rPr>
    <w:pPr>
      <w:ind w:left="720" w:right="720"/>
    </w:pPr>
  </w:style>
  <w:style w:type="character" w:styleId="205">
    <w:name w:val="Quote Char"/>
    <w:link w:val="204"/>
    <w:uiPriority w:val="29"/>
    <w:rPr>
      <w:i/>
    </w:rPr>
  </w:style>
  <w:style w:type="paragraph" w:styleId="206">
    <w:name w:val="Intense Quote"/>
    <w:link w:val="20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7">
    <w:name w:val="Intense Quote Char"/>
    <w:link w:val="206"/>
    <w:uiPriority w:val="30"/>
    <w:rPr>
      <w:i/>
    </w:rPr>
  </w:style>
  <w:style w:type="paragraph" w:styleId="208">
    <w:name w:val="Header"/>
    <w:link w:val="2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9">
    <w:name w:val="Header Char"/>
    <w:link w:val="208"/>
    <w:uiPriority w:val="99"/>
  </w:style>
  <w:style w:type="paragraph" w:styleId="210">
    <w:name w:val="Footer"/>
    <w:link w:val="21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1">
    <w:name w:val="Footer Char"/>
    <w:link w:val="210"/>
    <w:uiPriority w:val="99"/>
  </w:style>
  <w:style w:type="table" w:styleId="21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3">
    <w:name w:val="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2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7">
    <w:name w:val="Bordered &amp; 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3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4">
    <w:name w:val="Hyperlink"/>
    <w:uiPriority w:val="99"/>
    <w:unhideWhenUsed/>
    <w:rPr>
      <w:color w:val="0000FF" w:themeColor="hyperlink"/>
      <w:u w:val="single"/>
    </w:rPr>
  </w:style>
  <w:style w:type="paragraph" w:styleId="235">
    <w:name w:val="footnote text"/>
    <w:link w:val="236"/>
    <w:uiPriority w:val="99"/>
    <w:semiHidden/>
    <w:unhideWhenUsed/>
    <w:rPr>
      <w:sz w:val="18"/>
    </w:rPr>
    <w:pPr>
      <w:spacing w:lineRule="auto" w:line="240" w:after="40"/>
    </w:pPr>
  </w:style>
  <w:style w:type="character" w:styleId="236">
    <w:name w:val="Footnote Text Char"/>
    <w:link w:val="235"/>
    <w:uiPriority w:val="99"/>
    <w:rPr>
      <w:sz w:val="18"/>
    </w:rPr>
  </w:style>
  <w:style w:type="character" w:styleId="237">
    <w:name w:val="footnote reference"/>
    <w:uiPriority w:val="99"/>
    <w:unhideWhenUsed/>
    <w:rPr>
      <w:vertAlign w:val="superscript"/>
    </w:rPr>
  </w:style>
  <w:style w:type="paragraph" w:styleId="238">
    <w:name w:val="toc 1"/>
    <w:uiPriority w:val="39"/>
    <w:unhideWhenUsed/>
    <w:pPr>
      <w:ind w:left="0" w:right="0" w:firstLine="0"/>
      <w:spacing w:after="57"/>
    </w:pPr>
  </w:style>
  <w:style w:type="paragraph" w:styleId="239">
    <w:name w:val="toc 2"/>
    <w:uiPriority w:val="39"/>
    <w:unhideWhenUsed/>
    <w:pPr>
      <w:ind w:left="283" w:right="0" w:firstLine="0"/>
      <w:spacing w:after="57"/>
    </w:pPr>
  </w:style>
  <w:style w:type="paragraph" w:styleId="240">
    <w:name w:val="toc 3"/>
    <w:uiPriority w:val="39"/>
    <w:unhideWhenUsed/>
    <w:pPr>
      <w:ind w:left="567" w:right="0" w:firstLine="0"/>
      <w:spacing w:after="57"/>
    </w:pPr>
  </w:style>
  <w:style w:type="paragraph" w:styleId="241">
    <w:name w:val="toc 4"/>
    <w:uiPriority w:val="39"/>
    <w:unhideWhenUsed/>
    <w:pPr>
      <w:ind w:left="850" w:right="0" w:firstLine="0"/>
      <w:spacing w:after="57"/>
    </w:pPr>
  </w:style>
  <w:style w:type="paragraph" w:styleId="242">
    <w:name w:val="toc 5"/>
    <w:uiPriority w:val="39"/>
    <w:unhideWhenUsed/>
    <w:pPr>
      <w:ind w:left="1134" w:right="0" w:firstLine="0"/>
      <w:spacing w:after="57"/>
    </w:pPr>
  </w:style>
  <w:style w:type="paragraph" w:styleId="243">
    <w:name w:val="toc 6"/>
    <w:uiPriority w:val="39"/>
    <w:unhideWhenUsed/>
    <w:pPr>
      <w:ind w:left="1417" w:right="0" w:firstLine="0"/>
      <w:spacing w:after="57"/>
    </w:pPr>
  </w:style>
  <w:style w:type="paragraph" w:styleId="244">
    <w:name w:val="toc 7"/>
    <w:uiPriority w:val="39"/>
    <w:unhideWhenUsed/>
    <w:pPr>
      <w:ind w:left="1701" w:right="0" w:firstLine="0"/>
      <w:spacing w:after="57"/>
    </w:pPr>
  </w:style>
  <w:style w:type="paragraph" w:styleId="245">
    <w:name w:val="toc 8"/>
    <w:uiPriority w:val="39"/>
    <w:unhideWhenUsed/>
    <w:pPr>
      <w:ind w:left="1984" w:right="0" w:firstLine="0"/>
      <w:spacing w:after="57"/>
    </w:pPr>
  </w:style>
  <w:style w:type="paragraph" w:styleId="246">
    <w:name w:val="toc 9"/>
    <w:uiPriority w:val="39"/>
    <w:unhideWhenUsed/>
    <w:pPr>
      <w:ind w:left="2268" w:right="0" w:firstLine="0"/>
      <w:spacing w:after="57"/>
    </w:pPr>
  </w:style>
  <w:style w:type="paragraph" w:styleId="247">
    <w:name w:val="TOC Heading"/>
    <w:uiPriority w:val="39"/>
    <w:unhideWhenUsed/>
  </w:style>
  <w:style w:type="character" w:styleId="248" w:default="1">
    <w:name w:val="Default Paragraph Font"/>
    <w:uiPriority w:val="1"/>
    <w:semiHidden/>
    <w:unhideWhenUsed/>
  </w:style>
  <w:style w:type="numbering" w:styleId="249" w:default="1">
    <w:name w:val="No List"/>
    <w:uiPriority w:val="99"/>
    <w:semiHidden/>
    <w:unhideWhenUsed/>
  </w:style>
  <w:style w:type="paragraph" w:styleId="250" w:default="1">
    <w:name w:val="Normal"/>
    <w:qFormat/>
  </w:style>
  <w:style w:type="table" w:styleId="2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2024-11-02T12:22:38Z</dcterms:modified>
</cp:coreProperties>
</file>