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36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934"/>
      </w:tblGrid>
      <w:tr>
        <w:tblPrEx/>
        <w:trPr>
          <w:trHeight w:val="6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34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XO Thames" w:hAnsi="XO Thames" w:cs="XO Thames"/>
                <w:b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</w:rPr>
              <w:t xml:space="preserve">И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нформационное сообщение о проведении открытого аукциона в электронной форме по продаже арест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ованного имущества</w:t>
            </w:r>
            <w:r>
              <w:rPr>
                <w:rFonts w:ascii="XO Thames" w:hAnsi="XO Thames" w:eastAsia="XO Thames" w:cs="XO Thames"/>
                <w:b/>
                <w:sz w:val="24"/>
                <w:szCs w:val="24"/>
              </w:rPr>
            </w:r>
            <w:r>
              <w:rPr>
                <w:rFonts w:ascii="XO Thames" w:hAnsi="XO Thames" w:cs="XO Thames"/>
                <w:b/>
                <w:sz w:val="24"/>
                <w:szCs w:val="24"/>
              </w:rPr>
            </w:r>
          </w:p>
          <w:tbl>
            <w:tblPr>
              <w:tblW w:w="0" w:type="auto"/>
              <w:tblInd w:w="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718"/>
            </w:tblGrid>
            <w:tr>
              <w:tblPrEx/>
              <w:trPr>
                <w:trHeight w:val="4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718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shd w:val="clear" w:color="auto" w:fill="auto"/>
                    </w:rPr>
                  </w:pP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Территориальное Управление Федерального агентства по управлению государственным имуществом в Нижегородской области сообщает: 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«03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» марта 2026 года в 10 час. 00 мин. по московскому времени состоятся торги по продаже арестованного имущества. Торги проводятся в форме электронного аукциона на электронной торговой площадке, находящейся в сети интернет по адресу https://rts-tender.ru/: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  <w:shd w:val="clear" w:color="auto" w:fill="auto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shd w:val="clear" w:color="auto" w:fill="auto"/>
                    </w:rPr>
                  </w:r>
                </w:p>
                <w:tbl>
                  <w:tblPr>
                    <w:tblW w:w="0" w:type="auto"/>
                    <w:tblInd w:w="5" w:type="dxa"/>
                    <w:tblLayout w:type="fixed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2"/>
                  </w:tblGrid>
                  <w:tr>
                    <w:tblPrEx/>
                    <w:trPr>
                      <w:trHeight w:val="586"/>
                    </w:trPr>
                    <w:tc>
                      <w:tcPr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832"/>
                          <w:jc w:val="center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Наименование/Краткая характеристика/ Начальная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  <w:p>
                        <w:pPr>
                          <w:pStyle w:val="832"/>
                          <w:jc w:val="center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цена (руб)/ Сумма задатка (руб.)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586"/>
                    </w:trPr>
                    <w:tc>
                      <w:tcPr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Лот № 1. Ж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илой д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ом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 общей площадью 27,9 кв. м, назначение - жилое,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52:55:0080004:177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, количество этажей - 1.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З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емельный участок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 площадью 1074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+/- 11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 кв.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52:55:0080004:106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категория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земель - земли населенных пунктов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, вид разрешенного использования - для личного подсобного хозяйства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Место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положение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: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Нижегородская обл., Дивеевский р-н, с. Дивеево, ул. Заречная, д. 152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Должник - Басюк Р.В.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Зарегистрированные ограничения (обременения) - зап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рещение сделок с имуществом (двадцать регистрационных номеров).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Сведения о зарегистрированных лицах судебным приставом-исполнителем не предоставлены.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Реализуется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СПИ Дивеевского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 РОСП ГУФССП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о передаче арестованного имущества на торги 18.09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Начальная цена - 3 909 000 руб. (НДС не облагается). Сумма задатка - 1 172 700 руб. Шаг аукциона - 39 090 руб.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586"/>
                    </w:trPr>
                    <w:tc>
                      <w:tcPr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32"/>
                          <w:ind w:left="0" w:right="0" w:firstLine="0"/>
                          <w:jc w:val="both"/>
                          <w:spacing w:after="0" w:afterAutospacing="0" w:line="240" w:lineRule="auto"/>
                          <w:rPr>
                            <w:rFonts w:ascii="XO Thames" w:hAnsi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8"/>
                            <w:highlight w:val="none"/>
                            <w:shd w:val="clear" w:color="auto" w:fill="auto"/>
                          </w:rPr>
                          <w:t xml:space="preserve">Л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от № 2.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омещение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общей площадью 79,9 кв. м, кадастровый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или условный) номер 52:18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:0080183:1728, назначение - неж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илое. Местопо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ложение: г. Нижний Новгород, пл. Маршала Жукова, д. 7, пом. П3, подвал № 1.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Должник - Топтыгин В.Ж.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Зарегистрированные ограничения (обременения) - запрещение сделок с имуществом.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  <w:t xml:space="preserve">Сведения о наличии (или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  <w:t xml:space="preserve">отсутствии) задолженности по капитальному ремонту судебным приставом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  <w:t xml:space="preserve">исполнителем не предоставлены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  <w:t xml:space="preserve">.*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Реализуется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СПИ СОСП ГМУ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о передаче арестованного имущества на торги 16.12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- 6 143 100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руб.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с учетом НДС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). Сумма задатка - 1 842 930 руб. Шаг аукциона - 61 431 руб.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586"/>
                    </w:trPr>
                    <w:tc>
                      <w:tcPr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ind w:left="0" w:right="0" w:firstLine="0"/>
                          <w:jc w:val="both"/>
                          <w:spacing w:after="0" w:afterAutospacing="0" w:line="240" w:lineRule="auto"/>
                          <w:rPr>
                            <w:rFonts w:ascii="XO Thames" w:hAnsi="XO Thames" w:cs="XO Thames"/>
                            <w:b w:val="0"/>
                            <w:bCs w:val="0"/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Лот № 3.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дан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площадью 690 кв. м, кадастровый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или условный) номер 52:15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:0070201:750,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количество этажей - 1,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назначение -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неж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илое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Земельный участок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площадью 2085 +/- 80 кв.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52:15:0070201:2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категория земель - земли населенных пунктов, вид разрешенного использования - под зданием столовой для размещения производства по розливу артезианской и минеральной воды.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Местоположение: Нижегородская обл., Городецкий р-н, пансионат Буревестник, Тимирязевский с/с, коммунальная столовая.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Должник - Иванова Л.В.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Зарегистрированные ограничения (обременения) -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запрещение сделок с имуществом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(восемнадцать регистрационных номеров), прочие ограничения прав и обременения объекта недвижимости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Реализуется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СПИ Городецкого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 РОСП ГУФССП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о передаче арестованного имущества на торги 28.11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.2025 г. б/н.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- 8 842 111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руб. (</w:t>
                        </w:r>
                        <w:r>
                          <w:rPr>
                            <w:rFonts w:ascii="XO Thames" w:hAnsi="XO Thames" w:eastAsia="XO Thames" w:cs="XO Thames"/>
                            <w:color w:val="00000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НДС не облагается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). Сумма задатка - 2 652 633 руб. Шаг аукциона - 88 421 руб.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586"/>
                    </w:trPr>
                    <w:tc>
                      <w:tcPr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Лот № 4.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дан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ие складов с пристроенной конторой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общей площадью 524,5 кв. м, кадастровый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или условный) номер 52:23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:0040103:174,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количество этажей - 2,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назначение -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неж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илое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Земельный участок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площадью 4054 +/- 22,28 кв.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52:23:0040103:9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категория земель - земли населенных пунктов, вид разрешенного использования - для эксплуатации зданий и сооружений по целевому назначению.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Местоположение: Нижегородская обл., г. Богородск, ул. Калинина, д. 18а.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Должник - ООО «Завод «Орбита».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Зарегистрированные ограничения (обременения) -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запрещение сделок с имуществом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(одиннадцать регистрационных номеров);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запрещение сделок с имуществом, наложенное Межрайонной инспекцией Федеральной налоговой службы № 18 по Нижегородской области;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ипотека, в пользу Межрайонной инспекции Федеральной налоговой службы № 18 по Нижегородской области; ипотека, в пользу ПАО «НБД-Банк».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Реализуется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СПИ СОСП ГМУ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о передаче арестованного имущества на торги 28.10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- 8 857 300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руб. (</w:t>
                        </w:r>
                        <w:r>
                          <w:rPr>
                            <w:rFonts w:ascii="XO Thames" w:hAnsi="XO Thames" w:eastAsia="XO Thames" w:cs="XO Thames"/>
                            <w:color w:val="00000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НДС не облагается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). Сумма задатка - 2 657 190 руб. Шаг аукциона - 88 573 руб.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586"/>
                    </w:trPr>
                    <w:tc>
                      <w:tcPr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Лот № 5.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Здание (садовый домик)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общей площадью 57,3 кв.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52:18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:0080265:1855,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количество этажей - 1,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назначение - нежилое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Земельный участок площадью 706 кв.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52:18:0080265:34, единое землепользование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категория земель - земли населенных пунктов, вид разрешенного использования - для садоводства.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Местоположение: г. Нижний Новгород, ул. 40 лет Победы, СНТ «40 лет Победы», садовый домик № 34.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Должник - Эмирханов Ж.З.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Зарегистрированные ограничения (обременения) - запрещение сделок с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имуществом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(два регистрационных номера)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Реализуется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СПИ Приокского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РОСП ГУФССП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о передаче арестованного имущества на торги 28.11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- 4 491 000 руб.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НДС не облагается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)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Сумма задатка - 1 347 300 руб. Шаг аукциона - 44 910 руб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586"/>
                    </w:trPr>
                    <w:tc>
                      <w:tcPr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Лот № 6.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Земельный участок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площадью 631 +/- 18 кв.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52:26:0010004:81,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категория земель - земли населенных пунктов, вид разрешенного использования - для ведения личного подсобного хозяйства.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Местоположение установлено относительно ориентира, расположенного в границах участка. Почтовый адрес ориентира: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Нижегородская обл., Кстовский р-н, д. Никульское, ул. Садовая, участок 481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Должник - Казарян Р.С.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Зарегистрированные ограничения (обременения) - запрещение сделок с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имуществом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(семнадцать регистрационных номеров)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Реализуется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СПИ Советского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РОСП ГУФССП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о передаче арестованного имущества на торги 10.11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- 2 670 440 руб.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НДС не облагается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)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Сумма задатка - 801 132 руб. Шаг аукциона - 26 704 руб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586"/>
                    </w:trPr>
                    <w:tc>
                      <w:tcPr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Лот № 7.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бъект незавершенного строительства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общей площадью 1139 кв. м, степень готовности - 30%, кадастровый (или условный) номер 52:22:0800010:228, проектируемое назначение - нежилое. Местоположение: Нижегородская обл., Володарский р-н, п. Ильиногорск, Промрайон,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Промплощадка № 1, ул. Промышленная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Должник - Сельскохозяйственный перерабатывающий потребительский кооператив «Лён»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гистрированные ограничения (обременения) - запрещение сделок с имуществом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(восемнадцать регистрационных номеров).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Реализуется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СПИ СОСП ГМУ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о передаче арестованного имущества на торги 28.11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- 3 595 010,60 руб.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с учетом НДС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). Сумма задатка - 1 078 503 руб. Шаг аукциона - 35 950 руб.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586"/>
                    </w:trPr>
                    <w:tc>
                      <w:tcPr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Повторные торги:</w:t>
                        </w:r>
                        <w:r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</w:p>
                      <w:p>
                        <w:pPr>
                          <w:jc w:val="both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от № 8.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Квартира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общей площадью 37,2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кв.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м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назначение - жилое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кадаст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52:18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:0010087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:399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. Местоположение: г. Нижний Новгород, ул. Льва Толстого, д. 8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кв. 94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этаж 1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</w:rPr>
                          <w:t xml:space="preserve">Должник –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</w:rPr>
                          <w:t xml:space="preserve">Хавронин А.В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Зарегистриров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анные ограничения (обременения) -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запрещение сделок с имуществом (шестнадцать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регистрационных номеров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).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  <w:lang w:eastAsia="en-US"/>
                          </w:rPr>
                          <w:t xml:space="preserve">Зарегистрированные лица отсутствуют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Задолженность по взносам на капитальный ремонт на март 2025 г. составляет 23449,39 руб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.*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Реализуется на основании постановления СПИ Сормовского РОСП ГУФССП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 снижении цены переданного на реализацию имущества на 15% от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 24.12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.2025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г.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б/н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Начальная цена - 3 595 075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руб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. (НДС не облагается). С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умма задатка – 1 078 522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руб. Ш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аг аукциона –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35 950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руб.</w:t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586"/>
                    </w:trPr>
                    <w:tc>
                      <w:tcPr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Повторные торги:</w:t>
                        </w:r>
                        <w:r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</w:p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от № 9.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Жилой дом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 общей площадью 62,6 кв. м, назначение – жилое, кадастровый (или условный) номер 52:08:0010637:172, количество этажей – 2.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Земельный участок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площадью 640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+/- 8,86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 кв.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52:08:0010637:162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, категория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земель - земли населенных пунктов, вид разрешенного использования – для ведения личного подсобного хозяйства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. Местоположение: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Нижегородская обл., Ковернинский м.о., д. Захватово, д. 47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Должник – Храмов В.А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Зарегистрированные ограничения (обременения) – запрещение сделок с имуществом (восемь регистрационных номеров).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Реализуется на основании постановления СПИ СОСП ГМУ 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 снижении цены переданного на реализацию имущества на 15% от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 20.01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.2025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г.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б/н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Начальная цена – 1 026 630 руб. (НДС не облагается). Сумма задатка – 307 989 руб. Шаг аукциона – 10 266 руб.</w:t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586"/>
                    </w:trPr>
                    <w:tc>
                      <w:tcPr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Повторные торги: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</w:p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от № 10.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Жилой дом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общей площадью 27,6 кв. м, назначение – жилое, кадастровый (или условный) номер 52:41:0406003:453, количество этажей – 1.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Земельный участок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 площадью 2431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+/- 34,51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 кв.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52:41:0406003:61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, категория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земель - земли населенных пунктов, вид разрешенного использования –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для ведения личного подсобного хозяйства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. Местоположение: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Нижегородская обл., Арзамасский р-н, с. Волчиха, ул. К.Маркса, д. 33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Должник – Коршунов С.Н.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Зарегистрированные ограничения (обременения) – запрещение сделок с имуществом (пять регистрационных номеров).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Р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СПИ Арзамасского РОСП ГУФССП России по Нижегородской области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 снижении цены переданного на реализацию имущества на 15% от</w:t>
                        </w:r>
                        <w:r>
                          <w:rPr>
                            <w:rFonts w:ascii="XO Thames" w:hAnsi="XO Thames" w:eastAsia="XO Thames" w:cs="XO Thames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16.01.2026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Начальная цена – 731 850 руб. (НДС не облагается). Сумма задатка – 219 555 руб. Шаг аукциона – 7 318 руб.</w:t>
                        </w:r>
                        <w:r>
                          <w:rPr>
                            <w:rFonts w:ascii="XO Thames" w:hAnsi="XO Thames" w:eastAsia="XO Thames" w:cs="XO Thames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586"/>
                    </w:trPr>
                    <w:tc>
                      <w:tcPr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Повторные торги: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</w:p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от № 11.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Помещение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общей площадью 569,8 кв. м, кадастровый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или условный) номер 52:21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:0000115:9426, назначение – неж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илое. Местопо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ложение: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Нижегородская обл., г. Дзержинск, ул. Молодежная, д. 17, пом. Р2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подвал № 1.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Должник – Базаева Седа Ваха-Хажиевна.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Зарегистрированные ограничения (обременения) – запрещение сделок с имуществом (семь регистрационных номеров).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Сведения о наличии (или отсутствии) задолженности по капитальному ремонту судебным приставом исполнителем не предоставлены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*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Р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СПИ Дзержинского РОСП ГУФССП России по Нижегородской области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 снижении цены переданного на реализацию имущества на 15% от</w:t>
                        </w:r>
                        <w:r>
                          <w:rPr>
                            <w:rFonts w:ascii="XO Thames" w:hAnsi="XO Thames" w:eastAsia="XO Thames" w:cs="XO Thames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23.12.2025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– 10 744 000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руб. (НДС не облагается). Сумма задатка – 3 223 200 руб. Шаг аукциона – 107 440 руб.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63"/>
                    </w:trPr>
                    <w:tc>
                      <w:tcPr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Повторные торги: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</w:p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Лот № 12.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Помещение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общей площадью 277,7 кв. м, кадастровый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или условный) номер 52:21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:0000056:2995, назначение – неж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илое. Местопо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ложение: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Нижегородская обл., г. Дзержинск, пр-кт Чкалова, д. 46, пом. Р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подвал № 1.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Должник – ООО «Эра».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Зарегистрированные ограничения (обременения) – запрещение сделок с имуществом (четырнадцать регистрационных номеров).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Сведения о наличии (или отсутствии) задолженности по капитальному ремонту судебным приставом исполнителем не предоставлены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*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Р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СПИ Дзержинского РОСП ГУФССП России по Нижегородской области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 снижении цены переданного на реализацию имущества на 15% от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23.12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– 15 866 448,50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руб. (НДС не облагается). Сумма задатка – 4 759 934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руб. Шаг аукциона – 158 664 руб.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586"/>
                    </w:trPr>
                    <w:tc>
                      <w:tcPr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Повторные торги: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</w:p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Лот № 13.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да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ние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модуля № 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общей площадью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1980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кв. м, кадастровый (ил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 ус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52:38:0020001:1511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количество этажей – 3,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назначение – нежилое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емельный участок площадью 3298 +/- 9 к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52:38:0020001:116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категория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земель - земли населенных пунктов, вид разрешенного использования –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для ведения деятельности в области машиностроения и металлообработки, для размещения производственных и административных зданий, строений, сооружений и обслуживающих их объектов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Местоположение: Нижегородская обл., г. Кулебаки, ул. Бутова, д. 66/6.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Должник – ЗАО «НПО «Импульс».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Зарегистрированные ограничения (обременения) – запрещение сделок с имуществом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(двенадцать регистрационных номеров)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Р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СПИ Кулебакского РОСП ГУФССП России по Нижегородской области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 снижении цены переданного на реализацию имущества на 15% от</w:t>
                        </w:r>
                        <w:r>
                          <w:rPr>
                            <w:rFonts w:ascii="XO Thames" w:hAnsi="XO Thames" w:eastAsia="XO Thames" w:cs="XO Thames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22.12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– 10 580 455,77 руб. (</w:t>
                        </w:r>
                        <w:r>
                          <w:rPr>
                            <w:rFonts w:ascii="XO Thames" w:hAnsi="XO Thames" w:eastAsia="XO Thames" w:cs="XO Thames"/>
                            <w:color w:val="00000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в том числе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color w:val="00000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22% НДС на здания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)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Сумма задатка – 3 174 136 руб. Шаг аукциона – 105 804 руб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586"/>
                    </w:trPr>
                    <w:tc>
                      <w:tcPr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Повторные торги: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</w:p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от № 14.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Здание нежилое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 (автогараж на 4 грузовых автомобиля) общей площадью 194,1 кв. м, кадастровый (ил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и ус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ловный) номер 52:55:0050003:967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, количество этажей – 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Местоположение: Нижегородская обл., Дивеевский р-н, с. Глухово, ул. Карла Маркса, д. 83.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Должник – Луковецкий А.С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Зарегистрированные ограничения (обременения) –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запрещение сделок с имуществом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(одиннадцать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регистрационных номеров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)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Р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СПИ Дивеевского РОСП ГУФССП России по Нижегородской области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 снижении цены переданного на реализацию имущества на 15% от</w:t>
                        </w:r>
                        <w:r>
                          <w:rPr>
                            <w:rFonts w:ascii="XO Thames" w:hAnsi="XO Thames" w:eastAsia="XO Thames" w:cs="XO Thames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22.12.2025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Начальная цена – 1 826 797,05 руб.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НДС не облагается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). Сумма задатка – 548 039 руб. Шаг аукциона – 18 267 руб.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63"/>
                    </w:trPr>
                    <w:tc>
                      <w:tcPr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Повторные торги: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</w:p>
                      <w:p>
                        <w:pPr>
                          <w:jc w:val="both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от № 15.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/4 доля в праве общей долевой собственности сооружения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(наружный водопровод)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протяженностью 274 м, назначение – водоснабжение объектов недвижимости,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52:40:0401001:1047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109/1000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долей в праве общей долевой собственности здания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общей площадью 37,3 кв.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52:40:0401001:1043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количество этажей – 2, назначение – нежилое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1/4 доля в праве общей долевой собственности сооружения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(забор вокруг фабрики) площадью 300 кв. м, назначение – ограждение территории, кадастровый (или условный) номер 52:40:0401001:1055.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1/4 доля в праве общей долевой собственности сооружения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(артезианская скважина) площадью 8,9 кв. м, назначение – производственное, кадастровый (или условный) номер 52:40:0401001:1048.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1/4 доля в праве общей долевой собственности сооружения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(тепловые сети) протяженностью 234 м, назначение – тепло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снабжение объектов недвижимости, кадастровый (или условный) номер 52:40:0401001:1039.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/4 доля в праве общей долевой собственности сооружения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(автомобильная дорога) площадью 4667 кв. м, назначение – обеспечение передвижения транспорта по территории предприятия, кадастровый (или условный) номер 52:40:0401001:1038.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1/4 доля в праве общей долевой собственности сооружения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(канализационные сети) протяженностью 466 м, назначение – отвод канализационных стоков,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52:40:0401001:1040.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1/4 доля в праве общей долевой собственности сооружения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площадью 1,8 кв. м, назначение – нежилое, кадастровый (или условный) но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мер 52:40:0401001:1051.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1/4 доля в праве общей долевой собственности сооружения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площадью 102.8 кв. м, назначение – нежилое,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52:40:0401001:1042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1/4 доля в праве общей долевой собственности сооружения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(газопровод под давлением) протяженностью 177 м, назначение – газоснабжение котельной, производственных объектов,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52:40:0401001:1049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1/4 доля в праве общей долевой собственности сооружения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площадью 1,8 кв. м, назначение – нежилое, кадастровый (или условный) номер 52:40:0401001:1041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Место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положение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: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Нижегородская обл., г. Арзамас, ул. Березина, д. 3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Должник – Шалашова Т.А.**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Зарегистрированные ограничения (обременения) – зап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рещение сд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елок с имуществом (двадцать пять регистрационных номеров).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Реализуется на основании постановления СПИ Арзамасского РОСП ГУФССП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 снижении цены переданного на реализацию имущества на 15% от</w:t>
                        </w:r>
                        <w:r>
                          <w:rPr>
                            <w:rFonts w:ascii="XO Thames" w:hAnsi="XO Thames" w:eastAsia="XO Thames" w:cs="XO Thames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25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.12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.2025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г.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б/н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Начальная цена – 2 421 650 руб. (НДС не облагается). Сумма задатка – 726 495 руб. Шаг аукциона – 24 216 руб.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</w:r>
                      </w:p>
                    </w:tc>
                  </w:tr>
                </w:tbl>
                <w:p>
                  <w:pPr>
                    <w:pStyle w:val="832"/>
                    <w:ind w:right="0" w:firstLine="709"/>
                    <w:jc w:val="both"/>
                    <w:spacing w:line="240" w:lineRule="auto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*В соответствии с ч. 3 ст. 158 Жилищ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ного кодекса РФ обязательства предыдущего собственника по оплате расходов на капитальный ремонт переходят к новому собственнику.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spacing w:line="240" w:lineRule="auto"/>
                    <w:rPr>
                      <w:rFonts w:ascii="XO Thames" w:hAnsi="XO Thames" w:cs="XO Thames"/>
                      <w:b w:val="0"/>
                      <w:bCs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b w:val="0"/>
                      <w:bCs w:val="0"/>
                      <w:sz w:val="24"/>
                      <w:szCs w:val="24"/>
                      <w:highlight w:val="none"/>
                    </w:rPr>
                    <w:t xml:space="preserve">**Все участники общей долевой собственности объекта недвижимости, который выставлен на торги, были извещены надлежащим образом. В случае выражения согласия на приобретение доли, либо налич</w:t>
                  </w:r>
                  <w:r>
                    <w:rPr>
                      <w:rFonts w:ascii="XO Thames" w:hAnsi="XO Thames" w:eastAsia="XO Thames" w:cs="XO Thames"/>
                      <w:b w:val="0"/>
                      <w:bCs w:val="0"/>
                      <w:sz w:val="24"/>
                      <w:szCs w:val="24"/>
                      <w:highlight w:val="none"/>
                    </w:rPr>
                    <w:t xml:space="preserve">ия</w:t>
                  </w:r>
                  <w:r>
                    <w:rPr>
                      <w:rFonts w:ascii="XO Thames" w:hAnsi="XO Thames" w:eastAsia="XO Thames" w:cs="XO Thames"/>
                      <w:b w:val="0"/>
                      <w:bCs w:val="0"/>
                      <w:sz w:val="24"/>
                      <w:szCs w:val="24"/>
                      <w:highlight w:val="none"/>
                    </w:rPr>
                    <w:t xml:space="preserve"> </w:t>
                  </w:r>
                  <w:r>
                    <w:rPr>
                      <w:rFonts w:ascii="XO Thames" w:hAnsi="XO Thames" w:eastAsia="XO Thames" w:cs="XO Thames"/>
                      <w:b w:val="0"/>
                      <w:bCs w:val="0"/>
                      <w:sz w:val="24"/>
                      <w:szCs w:val="24"/>
                      <w:highlight w:val="none"/>
                    </w:rPr>
                    <w:t xml:space="preserve">возражения о выставлении имущества на торги, участники общей долевой собственности вправе направить соответствующее обращение организатору торгов до 3 февраля 2026 г. Расходы, связанные с нотариальным удостоверением указанной сделки, ложатся на покупателя.</w:t>
                  </w:r>
                  <w:r>
                    <w:rPr>
                      <w:rFonts w:ascii="XO Thames" w:hAnsi="XO Thames" w:eastAsia="XO Thames" w:cs="XO Thames"/>
                      <w:b w:val="0"/>
                      <w:bCs w:val="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b w:val="0"/>
                      <w:bCs w:val="0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spacing w:line="240" w:lineRule="auto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Согласно п. 5 ст. 449.1 ГК РФ. В публичных торгах не могут участвов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ать должник, организации, на которые возложены оценка и реализация имуществ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лиц).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ind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Согласно ч. 1 ст 9 Закона № 152-ФЗ. Согласие на обработку персональных данных должно быть оформлено отдельно от иных документов, которые подтверждает и (или) подписывает субъект персональных данных.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6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u w:val="singl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Дата начала приема заявок на участие в аукционе «23» января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2025 г. по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 </w:t>
                  </w:r>
                  <w:r>
                    <w:rPr>
                      <w:rFonts w:ascii="XO Thames" w:hAnsi="XO Thames" w:eastAsia="XO Thames" w:cs="XO Thames"/>
                      <w:b w:val="0"/>
                      <w:bCs w:val="0"/>
                      <w:sz w:val="24"/>
                      <w:szCs w:val="24"/>
                      <w:highlight w:val="none"/>
                    </w:rPr>
                    <w:t xml:space="preserve">«26» февраля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2026 года до 23:59 по московскому времени. Заявки подаются через электронную площадку в соответствии с аукционной документацией, размещенной на сайте www.torgi.gov.ru, на сайте электронной площадки https://rts-tender.ru/.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  <w:u w:val="singl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u w:val="single"/>
                    </w:rPr>
                  </w:r>
                </w:p>
                <w:p>
                  <w:pPr>
                    <w:pStyle w:val="832"/>
                    <w:jc w:val="both"/>
                    <w:rPr>
                      <w:rFonts w:ascii="XO Thames" w:hAnsi="XO Thames" w:cs="XO Thames"/>
                      <w:b/>
                      <w:i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  <w:u w:val="single"/>
                    </w:rPr>
                    <w:t xml:space="preserve">Подведение итогов приема заявок на участие в торгах проводится «27» февраля 2026 года с 10 час.00 мин. по московскому времени.</w:t>
                  </w:r>
                  <w:r>
                    <w:rPr>
                      <w:rFonts w:ascii="XO Thames" w:hAnsi="XO Thames" w:eastAsia="XO Thames" w:cs="XO Thames"/>
                      <w:b/>
                      <w:i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b/>
                      <w:i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jc w:val="center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b/>
                      <w:i/>
                      <w:sz w:val="24"/>
                      <w:szCs w:val="24"/>
                      <w:highlight w:val="none"/>
                    </w:rPr>
                    <w:t xml:space="preserve">Условия участия в торгах (аукционе)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Информация об иных установленных правах третьих лиц на вышеуказанное имущество (Лот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№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1-15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)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у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Пр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одавца отсутствует.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center"/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b/>
                      <w:i/>
                      <w:sz w:val="24"/>
                      <w:szCs w:val="24"/>
                      <w:highlight w:val="none"/>
                    </w:rPr>
                    <w:t xml:space="preserve">Порядок внесения задатка</w:t>
                  </w:r>
                  <w:r>
                    <w:rPr>
                      <w:rFonts w:ascii="XO Thames" w:hAnsi="XO Thames" w:eastAsia="XO Thames" w:cs="XO Thames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567"/>
                    <w:jc w:val="both"/>
                    <w:widowControl w:val="off"/>
                    <w:tabs>
                      <w:tab w:val="left" w:pos="567" w:leader="none"/>
                      <w:tab w:val="left" w:pos="993" w:leader="none"/>
                    </w:tabs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color w:val="000000"/>
                      <w:sz w:val="24"/>
                      <w:szCs w:val="24"/>
                      <w:highlight w:val="none"/>
                    </w:rPr>
                    <w:t xml:space="preserve">Задаток вносится в валюте Российской Федерации на счет электронной площадки ООО «РТС - тендер» https://rts-tender.ru/ по следующим реквизитам: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Получатель: ООО «РТС-тендер»;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Наименование банка: Филиал «Корпоративный» ПАО «Совкомбанк»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Расчетный счёт: 40702810512030016362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Корр. счёт: 30101810445250000360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БИК: 044525360 ИНН: 7710357167</w:t>
                  </w:r>
                  <w:r>
                    <w:rPr>
                      <w:rFonts w:ascii="XO Thames" w:hAnsi="XO Thames" w:eastAsia="XO Thames" w:cs="XO Thames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left="0" w:right="0" w:firstLine="709"/>
                    <w:jc w:val="both"/>
                    <w:widowControl w:val="off"/>
                    <w:tabs>
                      <w:tab w:val="left" w:pos="567" w:leader="none"/>
                      <w:tab w:val="left" w:pos="993" w:leader="none"/>
                    </w:tabs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color w:val="000000"/>
                      <w:sz w:val="24"/>
                      <w:szCs w:val="24"/>
                      <w:highlight w:val="none"/>
                    </w:rPr>
                    <w:t xml:space="preserve">КПП: 773001001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Назначение платежа: Внесение гарантийного обеспечения по Соглашению о внесении гарантийного обеспечения, № аналитического счета _________ без НДС.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Задаток должен быть перечислен не позднее последнего дня приема заявок, а именно «26» февраля 2026 г., и поступить на указанный счет не позднее «26» февраля 2026 г.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Все вопросы, касающиеся проведения торго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в, но не нашедшие отражения в настоящем извещении, регулируются в соответствии с законодательством РФ. Получить дополнительную информацию о торгах и о правилах их проведения, ознакомиться с формой заявки, можно на официальном сайте http://www.torgi.gov.ru/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  <w:lang w:val="en-US"/>
                    </w:rPr>
                    <w:t xml:space="preserve">new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/, сайте электронной торговой площадки на сайте https:/rts-tender.ru/, ознакомиться с документацией о предмете торгов можно по предварительной записи по телефону 8 (831) 467-81-66, а также путем направления запроса по электронной почте продавца, E-mail: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lilia.yezhova@rosim.gov.ru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(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Росимущество рекомендует гражданам д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ля приема и отправки электронных почтовых сообщений в государственные органы использовать только почтовые серверы в российских доменах (.ru, .su) или зарегистрированные в сервисах стран, не попадающих под ограничения (https://rosim.gov.ru/press/news/423079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), либо через личный кабинет на электронной площадке «РТС-Тендер».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</w:tc>
            </w:tr>
          </w:tbl>
          <w:p>
            <w:pPr>
              <w:pStyle w:val="832"/>
              <w:ind w:right="0" w:firstLine="0"/>
              <w:jc w:val="both"/>
              <w:rPr>
                <w:rFonts w:ascii="XO Thames" w:hAnsi="XO Thames" w:cs="XO Thames"/>
                <w:sz w:val="24"/>
                <w:szCs w:val="24"/>
                <w:highlight w:val="non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</w:r>
            <w:r>
              <w:rPr>
                <w:rFonts w:ascii="XO Thames" w:hAnsi="XO Thames" w:cs="XO Thames"/>
                <w:sz w:val="24"/>
                <w:szCs w:val="24"/>
                <w:highlight w:val="none"/>
              </w:rPr>
            </w:r>
            <w:r>
              <w:rPr>
                <w:rFonts w:ascii="XO Thames" w:hAnsi="XO Thames" w:cs="XO Thames"/>
                <w:sz w:val="24"/>
                <w:szCs w:val="24"/>
                <w:highlight w:val="none"/>
              </w:rPr>
            </w:r>
          </w:p>
        </w:tc>
      </w:tr>
    </w:tbl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851" w:right="850" w:bottom="709" w:left="108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Tahoma">
    <w:panose1 w:val="020B06040305040402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8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character" w:styleId="660">
    <w:name w:val="Heading 3 Char"/>
    <w:link w:val="833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character" w:styleId="687">
    <w:name w:val="Caption Char"/>
    <w:basedOn w:val="848"/>
    <w:link w:val="685"/>
    <w:uiPriority w:val="99"/>
  </w:style>
  <w:style w:type="table" w:styleId="688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2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2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2"/>
    <w:next w:val="832"/>
    <w:uiPriority w:val="99"/>
    <w:unhideWhenUsed/>
    <w:pPr>
      <w:spacing w:after="0" w:afterAutospacing="0"/>
    </w:pPr>
  </w:style>
  <w:style w:type="table" w:styleId="8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2" w:default="1">
    <w:name w:val="Normal"/>
    <w:next w:val="832"/>
    <w:link w:val="832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33">
    <w:name w:val="Heading 3"/>
    <w:basedOn w:val="832"/>
    <w:next w:val="832"/>
    <w:link w:val="832"/>
    <w:pPr>
      <w:numPr>
        <w:ilvl w:val="2"/>
        <w:numId w:val="1"/>
      </w:numPr>
      <w:jc w:val="both"/>
      <w:keepNext/>
      <w:outlineLvl w:val="2"/>
    </w:pPr>
    <w:rPr>
      <w:i/>
      <w:szCs w:val="20"/>
    </w:rPr>
  </w:style>
  <w:style w:type="character" w:styleId="834">
    <w:name w:val="Основной шрифт абзаца"/>
    <w:next w:val="834"/>
    <w:link w:val="832"/>
  </w:style>
  <w:style w:type="character" w:styleId="835">
    <w:name w:val="WW8Num1z0"/>
    <w:next w:val="835"/>
    <w:link w:val="832"/>
  </w:style>
  <w:style w:type="character" w:styleId="836">
    <w:name w:val="WW8Num2z0"/>
    <w:next w:val="836"/>
    <w:link w:val="832"/>
    <w:rPr>
      <w:b w:val="0"/>
      <w:i w:val="0"/>
      <w:sz w:val="24"/>
      <w:szCs w:val="24"/>
    </w:rPr>
  </w:style>
  <w:style w:type="character" w:styleId="837">
    <w:name w:val="Основной шрифт абзаца1"/>
    <w:next w:val="837"/>
    <w:link w:val="832"/>
  </w:style>
  <w:style w:type="character" w:styleId="838">
    <w:name w:val="Обычный + 12 пт Знак"/>
    <w:next w:val="838"/>
    <w:link w:val="832"/>
    <w:rPr>
      <w:sz w:val="24"/>
      <w:szCs w:val="24"/>
      <w:lang w:val="ru-RU" w:bidi="ar-SA"/>
    </w:rPr>
  </w:style>
  <w:style w:type="character" w:styleId="839">
    <w:name w:val="apple-converted-space"/>
    <w:next w:val="839"/>
    <w:link w:val="832"/>
  </w:style>
  <w:style w:type="character" w:styleId="840">
    <w:name w:val="Hyperlink"/>
    <w:next w:val="840"/>
    <w:link w:val="832"/>
    <w:rPr>
      <w:color w:val="0563c1"/>
      <w:u w:val="single"/>
    </w:rPr>
  </w:style>
  <w:style w:type="character" w:styleId="841">
    <w:name w:val="ConsPlusNormal Знак"/>
    <w:next w:val="841"/>
    <w:link w:val="832"/>
    <w:rPr>
      <w:rFonts w:ascii="Arial" w:hAnsi="Arial" w:eastAsia="Calibri" w:cs="Arial"/>
      <w:lang w:val="ru-RU" w:bidi="ar-SA"/>
    </w:rPr>
  </w:style>
  <w:style w:type="character" w:styleId="842">
    <w:name w:val="Знак примечания1"/>
    <w:next w:val="842"/>
    <w:link w:val="832"/>
    <w:rPr>
      <w:sz w:val="16"/>
      <w:szCs w:val="16"/>
    </w:rPr>
  </w:style>
  <w:style w:type="character" w:styleId="843">
    <w:name w:val="Текст примечания Знак"/>
    <w:basedOn w:val="837"/>
    <w:next w:val="843"/>
    <w:link w:val="832"/>
  </w:style>
  <w:style w:type="character" w:styleId="844">
    <w:name w:val="Тема примечания Знак"/>
    <w:next w:val="844"/>
    <w:link w:val="832"/>
    <w:rPr>
      <w:b/>
      <w:bCs/>
    </w:rPr>
  </w:style>
  <w:style w:type="paragraph" w:styleId="845">
    <w:name w:val="Заголовок"/>
    <w:basedOn w:val="832"/>
    <w:next w:val="846"/>
    <w:link w:val="832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46">
    <w:name w:val="Body Text"/>
    <w:basedOn w:val="832"/>
    <w:next w:val="846"/>
    <w:link w:val="832"/>
    <w:pPr>
      <w:ind w:left="0" w:right="600" w:firstLine="0"/>
      <w:jc w:val="both"/>
      <w:spacing w:before="80" w:after="0" w:line="252" w:lineRule="auto"/>
      <w:widowControl w:val="off"/>
    </w:pPr>
    <w:rPr>
      <w:sz w:val="20"/>
      <w:szCs w:val="20"/>
    </w:rPr>
  </w:style>
  <w:style w:type="paragraph" w:styleId="847">
    <w:name w:val="List"/>
    <w:basedOn w:val="846"/>
    <w:next w:val="847"/>
    <w:link w:val="832"/>
    <w:rPr>
      <w:rFonts w:cs="Droid Sans Devanagari"/>
    </w:rPr>
  </w:style>
  <w:style w:type="paragraph" w:styleId="848">
    <w:name w:val="Caption"/>
    <w:basedOn w:val="832"/>
    <w:next w:val="848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9">
    <w:name w:val="Указатель"/>
    <w:basedOn w:val="832"/>
    <w:next w:val="849"/>
    <w:link w:val="832"/>
    <w:pPr>
      <w:suppressLineNumbers/>
    </w:pPr>
    <w:rPr>
      <w:rFonts w:cs="Droid Sans Devanagari"/>
    </w:rPr>
  </w:style>
  <w:style w:type="paragraph" w:styleId="850">
    <w:name w:val="Caption1"/>
    <w:basedOn w:val="832"/>
    <w:next w:val="850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1">
    <w:name w:val="Caption11"/>
    <w:basedOn w:val="832"/>
    <w:next w:val="851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2">
    <w:name w:val="Caption111"/>
    <w:basedOn w:val="832"/>
    <w:next w:val="852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3">
    <w:name w:val="Caption1111"/>
    <w:basedOn w:val="832"/>
    <w:next w:val="853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4">
    <w:name w:val="Caption11111"/>
    <w:basedOn w:val="832"/>
    <w:next w:val="854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5">
    <w:name w:val="Caption111111"/>
    <w:basedOn w:val="832"/>
    <w:next w:val="855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6">
    <w:name w:val="Caption1111111"/>
    <w:basedOn w:val="832"/>
    <w:next w:val="856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7">
    <w:name w:val="Caption11111111"/>
    <w:basedOn w:val="832"/>
    <w:next w:val="857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8">
    <w:name w:val="Caption111111111"/>
    <w:basedOn w:val="832"/>
    <w:next w:val="858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9">
    <w:name w:val="Caption1111111111"/>
    <w:basedOn w:val="832"/>
    <w:next w:val="859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0">
    <w:name w:val="Caption11111111111"/>
    <w:basedOn w:val="832"/>
    <w:next w:val="860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1">
    <w:name w:val="Caption111111111111"/>
    <w:basedOn w:val="832"/>
    <w:next w:val="861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2">
    <w:name w:val="Caption1111111111111"/>
    <w:basedOn w:val="832"/>
    <w:next w:val="862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3">
    <w:name w:val="Caption11111111111111"/>
    <w:basedOn w:val="832"/>
    <w:next w:val="863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4">
    <w:name w:val="Caption111111111111111"/>
    <w:basedOn w:val="832"/>
    <w:next w:val="864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5">
    <w:name w:val="Caption1111111111111111"/>
    <w:basedOn w:val="832"/>
    <w:next w:val="865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6">
    <w:name w:val="Caption11111111111111111"/>
    <w:basedOn w:val="832"/>
    <w:next w:val="866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7">
    <w:name w:val="Caption111111111111111111"/>
    <w:basedOn w:val="832"/>
    <w:next w:val="867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8">
    <w:name w:val="Caption1111111111111111111"/>
    <w:basedOn w:val="832"/>
    <w:next w:val="868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9">
    <w:name w:val="Caption11111111111111111111"/>
    <w:basedOn w:val="832"/>
    <w:next w:val="869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0">
    <w:name w:val="Caption111111111111111111111"/>
    <w:basedOn w:val="832"/>
    <w:next w:val="870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1">
    <w:name w:val="Caption1111111111111111111111"/>
    <w:basedOn w:val="832"/>
    <w:next w:val="871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2">
    <w:name w:val="Caption11111111111111111111111"/>
    <w:basedOn w:val="832"/>
    <w:next w:val="872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3">
    <w:name w:val="Caption111111111111111111111111"/>
    <w:basedOn w:val="832"/>
    <w:next w:val="873"/>
    <w:link w:val="868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4">
    <w:name w:val="Caption1111111111111111111111111"/>
    <w:basedOn w:val="832"/>
    <w:next w:val="874"/>
    <w:link w:val="868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5">
    <w:name w:val="Caption11111111111111111111111111"/>
    <w:basedOn w:val="832"/>
    <w:next w:val="875"/>
    <w:link w:val="868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6">
    <w:name w:val="Caption111111111111111111111111111"/>
    <w:basedOn w:val="832"/>
    <w:next w:val="876"/>
    <w:link w:val="868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7">
    <w:name w:val="Caption1111111111111111111111111111"/>
    <w:basedOn w:val="832"/>
    <w:next w:val="877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8">
    <w:name w:val="Caption11111111111111111111111111111"/>
    <w:basedOn w:val="832"/>
    <w:next w:val="878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9">
    <w:name w:val="Caption111111111111111111111111111111"/>
    <w:basedOn w:val="832"/>
    <w:next w:val="879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0">
    <w:name w:val="Caption1111111111111111111111111111111"/>
    <w:basedOn w:val="832"/>
    <w:next w:val="880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1">
    <w:name w:val="Название объекта"/>
    <w:basedOn w:val="832"/>
    <w:next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2">
    <w:name w:val="Указатель1"/>
    <w:basedOn w:val="832"/>
    <w:next w:val="882"/>
    <w:link w:val="832"/>
    <w:pPr>
      <w:suppressLineNumbers/>
    </w:pPr>
    <w:rPr>
      <w:rFonts w:cs="Droid Sans Devanagari"/>
    </w:rPr>
  </w:style>
  <w:style w:type="paragraph" w:styleId="883">
    <w:name w:val="Caption11111111111111111111111111111111"/>
    <w:basedOn w:val="832"/>
    <w:next w:val="883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4">
    <w:name w:val="Caption111111111111111111111111111111111"/>
    <w:basedOn w:val="832"/>
    <w:next w:val="884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5">
    <w:name w:val="Caption1111111111111111111111111111111111"/>
    <w:basedOn w:val="832"/>
    <w:next w:val="885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6">
    <w:name w:val="Текст выноски"/>
    <w:basedOn w:val="832"/>
    <w:next w:val="886"/>
    <w:rPr>
      <w:rFonts w:ascii="Tahoma" w:hAnsi="Tahoma" w:cs="Tahoma"/>
      <w:sz w:val="16"/>
      <w:szCs w:val="16"/>
    </w:rPr>
  </w:style>
  <w:style w:type="paragraph" w:styleId="887">
    <w:name w:val="Body Text 2"/>
    <w:basedOn w:val="832"/>
    <w:next w:val="887"/>
    <w:link w:val="832"/>
    <w:pPr>
      <w:jc w:val="both"/>
    </w:pPr>
    <w:rPr>
      <w:szCs w:val="20"/>
    </w:rPr>
  </w:style>
  <w:style w:type="paragraph" w:styleId="888">
    <w:name w:val="Обычный + 12 пт"/>
    <w:basedOn w:val="832"/>
    <w:next w:val="888"/>
    <w:link w:val="832"/>
    <w:pPr>
      <w:ind w:left="0" w:right="0" w:firstLine="720"/>
      <w:jc w:val="both"/>
      <w:tabs>
        <w:tab w:val="left" w:pos="4678" w:leader="none"/>
      </w:tabs>
    </w:pPr>
  </w:style>
  <w:style w:type="paragraph" w:styleId="889">
    <w:name w:val="Обычный (веб)"/>
    <w:basedOn w:val="832"/>
    <w:next w:val="889"/>
    <w:link w:val="832"/>
    <w:pPr>
      <w:spacing w:before="280" w:after="280"/>
    </w:pPr>
  </w:style>
  <w:style w:type="paragraph" w:styleId="890">
    <w:name w:val="western"/>
    <w:basedOn w:val="832"/>
    <w:next w:val="890"/>
    <w:link w:val="832"/>
    <w:pPr>
      <w:spacing w:before="280" w:after="280"/>
    </w:pPr>
  </w:style>
  <w:style w:type="paragraph" w:styleId="891">
    <w:name w:val="ConsPlusNormal"/>
    <w:next w:val="891"/>
    <w:link w:val="832"/>
    <w:pPr>
      <w:widowControl/>
    </w:pPr>
    <w:rPr>
      <w:rFonts w:ascii="Arial" w:hAnsi="Arial" w:eastAsia="Calibri" w:cs="Arial"/>
      <w:color w:val="auto"/>
      <w:sz w:val="20"/>
      <w:szCs w:val="20"/>
      <w:lang w:val="ru-RU" w:eastAsia="zh-CN" w:bidi="ar-SA"/>
    </w:rPr>
  </w:style>
  <w:style w:type="paragraph" w:styleId="892">
    <w:name w:val="Текст примечания1"/>
    <w:basedOn w:val="832"/>
    <w:next w:val="892"/>
    <w:link w:val="832"/>
    <w:rPr>
      <w:sz w:val="20"/>
      <w:szCs w:val="20"/>
    </w:rPr>
  </w:style>
  <w:style w:type="paragraph" w:styleId="893">
    <w:name w:val="Тема примечания"/>
    <w:basedOn w:val="892"/>
    <w:next w:val="892"/>
    <w:link w:val="832"/>
    <w:rPr>
      <w:b/>
      <w:bCs/>
    </w:rPr>
  </w:style>
  <w:style w:type="paragraph" w:styleId="894">
    <w:name w:val="Содержимое таблицы"/>
    <w:basedOn w:val="832"/>
    <w:next w:val="894"/>
    <w:link w:val="832"/>
    <w:pPr>
      <w:widowControl w:val="off"/>
      <w:suppressLineNumbers/>
    </w:pPr>
  </w:style>
  <w:style w:type="paragraph" w:styleId="895">
    <w:name w:val="Заголовок таблицы"/>
    <w:basedOn w:val="894"/>
    <w:next w:val="895"/>
    <w:link w:val="832"/>
    <w:pPr>
      <w:jc w:val="center"/>
      <w:suppressLineNumbers/>
    </w:pPr>
    <w:rPr>
      <w:b/>
      <w:bCs/>
    </w:rPr>
  </w:style>
  <w:style w:type="character" w:styleId="896" w:default="1">
    <w:name w:val="Default Paragraph Font"/>
    <w:uiPriority w:val="1"/>
    <w:semiHidden/>
    <w:unhideWhenUsed/>
  </w:style>
  <w:style w:type="numbering" w:styleId="89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Контракту от «___» ___________ 2007 года № ___________</dc:title>
  <dc:creator>Седова</dc:creator>
  <cp:lastModifiedBy>lilia.yezhova</cp:lastModifiedBy>
  <cp:revision>157</cp:revision>
  <dcterms:created xsi:type="dcterms:W3CDTF">2024-03-31T11:20:00Z</dcterms:created>
  <dcterms:modified xsi:type="dcterms:W3CDTF">2026-01-22T11:33:41Z</dcterms:modified>
</cp:coreProperties>
</file>