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pPr>
        <w:pStyle w:val="Normal"/>
        <w:widowControl w:val="false"/>
        <w:tabs>
          <w:tab w:val="clear" w:pos="708"/>
          <w:tab w:val="left" w:pos="567" w:leader="none"/>
        </w:tabs>
        <w:jc w:val="center"/>
        <w:rPr>
          <w:b/>
          <w:sz w:val="22"/>
        </w:rPr>
      </w:pPr>
      <w:r>
        <w:rPr>
          <w:b/>
          <w:sz w:val="22"/>
        </w:rPr>
        <w:t xml:space="preserve">имущества </w:t>
      </w:r>
    </w:p>
    <w:p>
      <w:pPr>
        <w:pStyle w:val="Normal"/>
        <w:widowControl w:val="false"/>
        <w:tabs>
          <w:tab w:val="clear" w:pos="708"/>
          <w:tab w:val="left" w:pos="567" w:leader="none"/>
        </w:tabs>
        <w:rPr>
          <w:b/>
          <w:sz w:val="22"/>
        </w:rPr>
      </w:pPr>
      <w:r>
        <w:rPr>
          <w:b/>
          <w:sz w:val="22"/>
        </w:rPr>
      </w:r>
    </w:p>
    <w:p>
      <w:pPr>
        <w:pStyle w:val="Normal"/>
        <w:widowControl w:val="false"/>
        <w:tabs>
          <w:tab w:val="clear" w:pos="708"/>
          <w:tab w:val="left" w:pos="567" w:leader="none"/>
        </w:tabs>
        <w:jc w:val="center"/>
        <w:rPr>
          <w:b/>
          <w:color w:val="FF0000"/>
          <w:sz w:val="22"/>
        </w:rPr>
      </w:pPr>
      <w:r>
        <w:rPr>
          <w:sz w:val="22"/>
        </w:rPr>
        <w:t xml:space="preserve">дата и время торгов: </w:t>
      </w:r>
      <w:r>
        <w:rPr>
          <w:b/>
          <w:bCs/>
          <w:color w:val="C9211E"/>
          <w:sz w:val="22"/>
        </w:rPr>
        <w:t>24</w:t>
      </w:r>
      <w:r>
        <w:rPr>
          <w:b/>
          <w:bCs/>
          <w:color w:val="C00000"/>
          <w:sz w:val="22"/>
        </w:rPr>
        <w:t>.02.</w:t>
      </w:r>
      <w:r>
        <w:rPr>
          <w:b/>
          <w:bCs/>
          <w:color w:val="C9211E"/>
          <w:sz w:val="22"/>
        </w:rPr>
        <w:t>2026</w:t>
      </w:r>
      <w:r>
        <w:rPr>
          <w:b/>
          <w:color w:val="C9211E"/>
          <w:sz w:val="22"/>
        </w:rPr>
        <w:t xml:space="preserve"> в 15:00 (09:00 МСК+6)</w:t>
      </w:r>
    </w:p>
    <w:p>
      <w:pPr>
        <w:pStyle w:val="Normal"/>
        <w:widowControl w:val="false"/>
        <w:tabs>
          <w:tab w:val="clear" w:pos="708"/>
          <w:tab w:val="left" w:pos="567" w:leader="none"/>
        </w:tabs>
        <w:rPr>
          <w:b/>
          <w:sz w:val="22"/>
        </w:rPr>
      </w:pPr>
      <w:r>
        <w:rPr>
          <w:b/>
          <w:sz w:val="22"/>
        </w:rPr>
      </w:r>
    </w:p>
    <w:p>
      <w:pPr>
        <w:pStyle w:val="Normal"/>
        <w:widowControl w:val="false"/>
        <w:numPr>
          <w:ilvl w:val="0"/>
          <w:numId w:val="1"/>
        </w:numPr>
        <w:tabs>
          <w:tab w:val="clear" w:pos="708"/>
          <w:tab w:val="left" w:pos="567" w:leader="none"/>
          <w:tab w:val="left" w:pos="851" w:leader="none"/>
        </w:tabs>
        <w:ind w:firstLine="567" w:left="0"/>
        <w:rPr>
          <w:b/>
          <w:sz w:val="22"/>
        </w:rPr>
      </w:pPr>
      <w:r>
        <w:rPr>
          <w:b/>
          <w:sz w:val="22"/>
        </w:rPr>
        <w:t>Понятия и термины</w:t>
      </w:r>
    </w:p>
    <w:p>
      <w:pPr>
        <w:pStyle w:val="Normal"/>
        <w:widowControl w:val="false"/>
        <w:tabs>
          <w:tab w:val="clear" w:pos="708"/>
          <w:tab w:val="left" w:pos="567" w:leader="none"/>
          <w:tab w:val="left" w:pos="851" w:leader="none"/>
        </w:tabs>
        <w:ind w:firstLine="567"/>
        <w:jc w:val="both"/>
        <w:rPr>
          <w:sz w:val="22"/>
        </w:rPr>
      </w:pPr>
      <w:r>
        <w:rPr>
          <w:b/>
          <w:sz w:val="22"/>
        </w:rPr>
        <w:t xml:space="preserve">- Продавец - </w:t>
      </w:r>
      <w:r>
        <w:rPr>
          <w:sz w:val="22"/>
        </w:rPr>
        <w:t xml:space="preserve">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b/>
          <w:sz w:val="22"/>
        </w:rPr>
        <w:t>ИНН/КПП 7536179850/753601001</w:t>
      </w:r>
      <w:r>
        <w:rPr>
          <w:sz w:val="22"/>
        </w:rPr>
        <w:t>, местонахождение г. Улан-Удэ, ул. Коммунистическая, 50 (далее - продавец);</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Предмет торгов</w:t>
      </w:r>
      <w:r>
        <w:rPr>
          <w:sz w:val="22"/>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Открытый аукцион в электронной форме</w:t>
      </w:r>
      <w:r>
        <w:rPr>
          <w:sz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Минимальная начальная цена продажи имущества</w:t>
      </w:r>
      <w:r>
        <w:rPr>
          <w:sz w:val="22"/>
        </w:rPr>
        <w:t xml:space="preserve"> – стоимость имущества, установлена в постановлении судебного пристава-исполнителя, передавшего имущество на реализацию;</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 xml:space="preserve">Заявка на участие в аукционе - </w:t>
      </w:r>
      <w:r>
        <w:rPr>
          <w:sz w:val="22"/>
        </w:rPr>
        <w:t>полный комплект документов, предоставляемый заявителем продавцу для участия в аукционе (далее – заявка);</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Заявитель</w:t>
      </w:r>
      <w:r>
        <w:rPr>
          <w:sz w:val="22"/>
        </w:rPr>
        <w:t xml:space="preserve"> - лицо, подающее продавцу заявку;</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Претендент</w:t>
      </w:r>
      <w:r>
        <w:rPr>
          <w:sz w:val="22"/>
        </w:rPr>
        <w:t xml:space="preserve"> - лицо, чья заявка принята продавцом;</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Участник торгов</w:t>
      </w:r>
      <w:r>
        <w:rPr>
          <w:sz w:val="22"/>
        </w:rPr>
        <w:t xml:space="preserve"> - претендент, допущенный комиссией по проведению торгов по реализации имущества к участию в торгах.</w:t>
      </w:r>
    </w:p>
    <w:p>
      <w:pPr>
        <w:pStyle w:val="Normal"/>
        <w:widowControl w:val="false"/>
        <w:tabs>
          <w:tab w:val="clear" w:pos="708"/>
          <w:tab w:val="left" w:pos="567" w:leader="none"/>
          <w:tab w:val="left" w:pos="851" w:leader="none"/>
        </w:tabs>
        <w:ind w:firstLine="567"/>
        <w:rPr>
          <w:sz w:val="22"/>
        </w:rPr>
      </w:pPr>
      <w:r>
        <w:rPr>
          <w:sz w:val="22"/>
        </w:rPr>
      </w:r>
    </w:p>
    <w:p>
      <w:pPr>
        <w:pStyle w:val="Normal"/>
        <w:widowControl w:val="false"/>
        <w:numPr>
          <w:ilvl w:val="0"/>
          <w:numId w:val="1"/>
        </w:numPr>
        <w:tabs>
          <w:tab w:val="clear" w:pos="708"/>
          <w:tab w:val="left" w:pos="567" w:leader="none"/>
          <w:tab w:val="left" w:pos="851" w:leader="none"/>
        </w:tabs>
        <w:ind w:firstLine="567" w:left="0"/>
        <w:jc w:val="both"/>
        <w:rPr>
          <w:b/>
          <w:sz w:val="22"/>
        </w:rPr>
      </w:pPr>
      <w:r>
        <w:rPr>
          <w:b/>
          <w:sz w:val="22"/>
        </w:rPr>
        <w:t>Правовое регулирование</w:t>
      </w:r>
    </w:p>
    <w:p>
      <w:pPr>
        <w:pStyle w:val="Heading1"/>
        <w:spacing w:lineRule="atLeast" w:line="242" w:before="280" w:after="144"/>
        <w:ind w:firstLine="567"/>
        <w:jc w:val="both"/>
        <w:rPr>
          <w:sz w:val="22"/>
        </w:rPr>
      </w:pPr>
      <w:r>
        <w:rPr>
          <w:b w:val="false"/>
          <w:sz w:val="22"/>
        </w:rPr>
        <w:t xml:space="preserve">Настоящий аукцион проводится в соответствии с положениями Гражданского кодекса Российской Федерации, Федерального закона от 26.07.2006г. № 135-ФЗ «О защите конкуренции», Федерального закона от 02.10.2007г. «Об исполнительном производстве», </w:t>
      </w:r>
      <w:r>
        <w:rPr>
          <w:b w:val="false"/>
          <w:color w:val="333333"/>
          <w:sz w:val="22"/>
        </w:rPr>
        <w:t xml:space="preserve">Федерального закона от 16.07.1998 № 102-ФЗ "Об ипотеке (залоге недвижимости)" </w:t>
      </w:r>
      <w:r>
        <w:rPr>
          <w:b w:val="false"/>
          <w:sz w:val="22"/>
        </w:rPr>
        <w:t xml:space="preserve">и иных нормативных правовых актов Российской Федерации, а также регламентом электронной торговой площадки, размещенным на сайте </w:t>
      </w:r>
      <w:hyperlink r:id="rId2" w:tgtFrame="https://www.rts-tender.ru/">
        <w:r>
          <w:rPr>
            <w:rStyle w:val="ListLabel28"/>
            <w:b w:val="false"/>
            <w:sz w:val="22"/>
          </w:rPr>
          <w:t>https://www.rts-tender.ru</w:t>
        </w:r>
      </w:hyperlink>
      <w:r>
        <w:rPr>
          <w:b w:val="false"/>
          <w:sz w:val="22"/>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Информационное обеспечение</w:t>
      </w:r>
    </w:p>
    <w:p>
      <w:pPr>
        <w:pStyle w:val="Normal"/>
        <w:widowControl w:val="false"/>
        <w:tabs>
          <w:tab w:val="clear" w:pos="708"/>
          <w:tab w:val="left" w:pos="0" w:leader="none"/>
        </w:tabs>
        <w:ind w:firstLine="567"/>
        <w:jc w:val="both"/>
        <w:rPr>
          <w:sz w:val="22"/>
        </w:rPr>
      </w:pPr>
      <w:r>
        <w:rPr>
          <w:sz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3" w:tgtFrame="http://www.torgi.gov.ru/">
        <w:r>
          <w:rPr>
            <w:rStyle w:val="ListLabel29"/>
            <w:sz w:val="22"/>
          </w:rPr>
          <w:t>http://www.torgi.gov.ru</w:t>
        </w:r>
      </w:hyperlink>
      <w:r>
        <w:rPr>
          <w:sz w:val="22"/>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p>
    <w:p>
      <w:pPr>
        <w:pStyle w:val="Normal"/>
        <w:widowControl w:val="false"/>
        <w:tabs>
          <w:tab w:val="clear" w:pos="708"/>
          <w:tab w:val="left" w:pos="0" w:leader="none"/>
        </w:tabs>
        <w:ind w:firstLine="567"/>
        <w:jc w:val="both"/>
        <w:rPr>
          <w:sz w:val="22"/>
        </w:rPr>
      </w:pPr>
      <w:r>
        <w:rPr>
          <w:sz w:val="22"/>
        </w:rPr>
        <w:t>Публикация информационных сообщений также осуществляется в Официальном бюллетене "Государственное имущество".</w:t>
      </w:r>
    </w:p>
    <w:p>
      <w:pPr>
        <w:pStyle w:val="Normal"/>
        <w:widowControl w:val="false"/>
        <w:tabs>
          <w:tab w:val="clear" w:pos="708"/>
          <w:tab w:val="left" w:pos="0" w:leader="none"/>
        </w:tabs>
        <w:ind w:firstLine="567"/>
        <w:jc w:val="both"/>
        <w:rPr>
          <w:sz w:val="22"/>
        </w:rPr>
      </w:pPr>
      <w:r>
        <w:rPr>
          <w:spacing w:val="-6"/>
          <w:sz w:val="22"/>
        </w:rPr>
        <w:t xml:space="preserve">Информация о проведении продажи размещается на сайте Межрегионального территориального управления Федерального агентства по управлению государственным имуществом в Забайкальском крае и Республике Бурятия </w:t>
      </w:r>
      <w:hyperlink r:id="rId4" w:tgtFrame="http://www.torgi.gov.ru/">
        <w:r>
          <w:rPr>
            <w:rStyle w:val="ListLabel29"/>
            <w:sz w:val="22"/>
          </w:rPr>
          <w:t>http://www.tu75rosim.ru</w:t>
        </w:r>
      </w:hyperlink>
      <w:r>
        <w:rPr>
          <w:spacing w:val="-6"/>
          <w:sz w:val="22"/>
        </w:rPr>
        <w:t>.</w:t>
      </w:r>
    </w:p>
    <w:p>
      <w:pPr>
        <w:pStyle w:val="Normal"/>
        <w:widowControl w:val="false"/>
        <w:tabs>
          <w:tab w:val="clear" w:pos="708"/>
          <w:tab w:val="left" w:pos="0" w:leader="none"/>
        </w:tabs>
        <w:ind w:firstLine="567"/>
        <w:jc w:val="both"/>
        <w:rPr/>
      </w:pPr>
      <w:r>
        <w:rPr>
          <w:sz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hyperlink r:id="rId5" w:tgtFrame="https://www.rts-tender.ru/">
        <w:r>
          <w:rPr>
            <w:rStyle w:val="ListLabel29"/>
            <w:sz w:val="22"/>
          </w:rPr>
          <w:t>https://www.rts-tender.ru</w:t>
        </w:r>
      </w:hyperlink>
      <w:r>
        <w:rPr/>
        <w:t>.</w:t>
      </w:r>
    </w:p>
    <w:p>
      <w:pPr>
        <w:pStyle w:val="Normal"/>
        <w:widowControl w:val="false"/>
        <w:tabs>
          <w:tab w:val="clear" w:pos="708"/>
          <w:tab w:val="left" w:pos="284" w:leader="none"/>
          <w:tab w:val="left" w:pos="567" w:leader="none"/>
        </w:tabs>
        <w:jc w:val="both"/>
        <w:rPr>
          <w:spacing w:val="-6"/>
          <w:sz w:val="22"/>
        </w:rPr>
      </w:pPr>
      <w:r>
        <w:rPr>
          <w:spacing w:val="-6"/>
          <w:sz w:val="22"/>
        </w:rPr>
      </w:r>
    </w:p>
    <w:p>
      <w:pPr>
        <w:pStyle w:val="Normal"/>
        <w:widowControl w:val="false"/>
        <w:numPr>
          <w:ilvl w:val="0"/>
          <w:numId w:val="1"/>
        </w:numPr>
        <w:tabs>
          <w:tab w:val="clear" w:pos="708"/>
          <w:tab w:val="left" w:pos="567" w:leader="none"/>
          <w:tab w:val="left" w:pos="851" w:leader="none"/>
        </w:tabs>
        <w:ind w:firstLine="567" w:left="0"/>
        <w:jc w:val="both"/>
        <w:rPr>
          <w:b/>
          <w:sz w:val="22"/>
        </w:rPr>
      </w:pPr>
      <w:r>
        <w:rPr>
          <w:b/>
          <w:sz w:val="22"/>
        </w:rPr>
        <w:t>Требования к форме заявления на участие в аукционе</w:t>
      </w:r>
    </w:p>
    <w:p>
      <w:pPr>
        <w:pStyle w:val="Normal"/>
        <w:widowControl w:val="false"/>
        <w:tabs>
          <w:tab w:val="clear" w:pos="708"/>
          <w:tab w:val="left" w:pos="567" w:leader="none"/>
        </w:tabs>
        <w:ind w:firstLine="567"/>
        <w:jc w:val="both"/>
        <w:rPr>
          <w:sz w:val="22"/>
        </w:rPr>
      </w:pPr>
      <w:r>
        <w:rPr>
          <w:sz w:val="22"/>
        </w:rPr>
        <w:t>Заявитель подает в составе заявки заявление на участие в торгах по форме, установленной в приложении № 1.</w:t>
      </w:r>
    </w:p>
    <w:p>
      <w:pPr>
        <w:pStyle w:val="Normal"/>
        <w:widowControl w:val="false"/>
        <w:tabs>
          <w:tab w:val="clear" w:pos="708"/>
          <w:tab w:val="left" w:pos="567" w:leader="none"/>
          <w:tab w:val="left" w:pos="993" w:leader="none"/>
        </w:tabs>
        <w:ind w:firstLine="567"/>
        <w:jc w:val="both"/>
        <w:rPr>
          <w:sz w:val="22"/>
        </w:rPr>
      </w:pPr>
      <w:r>
        <w:rPr>
          <w:sz w:val="22"/>
        </w:rPr>
      </w:r>
    </w:p>
    <w:p>
      <w:pPr>
        <w:pStyle w:val="Normal"/>
        <w:widowControl w:val="false"/>
        <w:numPr>
          <w:ilvl w:val="0"/>
          <w:numId w:val="1"/>
        </w:numPr>
        <w:tabs>
          <w:tab w:val="clear" w:pos="708"/>
          <w:tab w:val="left" w:pos="851" w:leader="none"/>
        </w:tabs>
        <w:ind w:firstLine="567" w:left="0"/>
        <w:jc w:val="both"/>
        <w:rPr>
          <w:b/>
          <w:sz w:val="22"/>
        </w:rPr>
      </w:pPr>
      <w:r>
        <w:rPr>
          <w:b/>
          <w:sz w:val="22"/>
        </w:rPr>
        <w:t>Требования к составу заявки на участие в аукционе</w:t>
      </w:r>
    </w:p>
    <w:p>
      <w:pPr>
        <w:pStyle w:val="Normal"/>
        <w:widowControl w:val="false"/>
        <w:tabs>
          <w:tab w:val="clear" w:pos="708"/>
          <w:tab w:val="left" w:pos="1134" w:leader="none"/>
        </w:tabs>
        <w:ind w:firstLine="567"/>
        <w:jc w:val="both"/>
        <w:rPr>
          <w:i/>
          <w:i/>
          <w:color w:val="FF0000"/>
          <w:sz w:val="22"/>
        </w:rPr>
      </w:pPr>
      <w:r>
        <w:rPr>
          <w:i/>
          <w:sz w:val="22"/>
        </w:rPr>
        <w:t xml:space="preserve">5.1.Заявление на участие в аукционе должно содержать следующие сведения: </w:t>
      </w:r>
    </w:p>
    <w:p>
      <w:pPr>
        <w:pStyle w:val="Normal"/>
        <w:widowControl w:val="false"/>
        <w:tabs>
          <w:tab w:val="clear" w:pos="708"/>
          <w:tab w:val="left" w:pos="1134" w:leader="none"/>
        </w:tabs>
        <w:ind w:firstLine="567"/>
        <w:jc w:val="both"/>
        <w:rPr>
          <w:sz w:val="22"/>
        </w:rPr>
      </w:pPr>
      <w:r>
        <w:rPr>
          <w:sz w:val="22"/>
        </w:rPr>
        <w:t>- для юридических лиц: фирменное наименование (наименование), сведения об организационно-правовой форме, о месте нахождения, ИНН, ОГРН, КПП, почтовый адрес, банковские реквизиты, контактный телефон, согласие на обработку персональных данных.</w:t>
      </w:r>
    </w:p>
    <w:p>
      <w:pPr>
        <w:pStyle w:val="Normal"/>
        <w:widowControl w:val="false"/>
        <w:tabs>
          <w:tab w:val="clear" w:pos="708"/>
          <w:tab w:val="left" w:pos="1134" w:leader="none"/>
        </w:tabs>
        <w:ind w:firstLine="567"/>
        <w:jc w:val="both"/>
        <w:rPr>
          <w:sz w:val="22"/>
        </w:rPr>
      </w:pPr>
      <w:r>
        <w:rPr>
          <w:sz w:val="22"/>
        </w:rPr>
        <w:t>- для индивидуальных предпринимателей: фамилия, имя, отчество (если имеется), паспортные данные, адрес места жительства, ИНН, банковские реквизиты, контактный телефон,согласие на обработку персональных данных.</w:t>
      </w:r>
    </w:p>
    <w:p>
      <w:pPr>
        <w:pStyle w:val="Normal"/>
        <w:widowControl w:val="false"/>
        <w:tabs>
          <w:tab w:val="clear" w:pos="708"/>
          <w:tab w:val="left" w:pos="1134" w:leader="none"/>
        </w:tabs>
        <w:ind w:firstLine="567"/>
        <w:jc w:val="both"/>
        <w:rPr>
          <w:sz w:val="22"/>
        </w:rPr>
      </w:pPr>
      <w:r>
        <w:rPr>
          <w:sz w:val="22"/>
        </w:rPr>
        <w:t>- для физических лиц: фамилия, имя, отчество (если имеется), паспортные данные, адрес места жительства, ИНН, банковские реквизиты, контактный телефон, согласие на обработку персональных данных.</w:t>
      </w:r>
    </w:p>
    <w:p>
      <w:pPr>
        <w:pStyle w:val="Normal"/>
        <w:widowControl w:val="false"/>
        <w:tabs>
          <w:tab w:val="clear" w:pos="708"/>
          <w:tab w:val="left" w:pos="1134" w:leader="none"/>
        </w:tabs>
        <w:ind w:firstLine="567"/>
        <w:jc w:val="both"/>
        <w:rPr>
          <w:sz w:val="22"/>
        </w:rPr>
      </w:pPr>
      <w:r>
        <w:rPr>
          <w:sz w:val="22"/>
        </w:rPr>
        <w:t>5.</w:t>
      </w:r>
      <w:r>
        <w:rPr>
          <w:i/>
          <w:sz w:val="22"/>
        </w:rPr>
        <w:t xml:space="preserve">2. В состав заявки входят следующие документы, </w:t>
      </w:r>
      <w:r>
        <w:rPr>
          <w:b/>
          <w:i/>
          <w:sz w:val="26"/>
          <w:u w:val="single"/>
        </w:rPr>
        <w:t>все документы к заявке на участие в торгах прикрепляются в формате PDF!</w:t>
      </w:r>
      <w:r>
        <w:rPr>
          <w:i/>
          <w:sz w:val="22"/>
        </w:rPr>
        <w:t>:</w:t>
      </w:r>
    </w:p>
    <w:p>
      <w:pPr>
        <w:pStyle w:val="Normal"/>
        <w:widowControl w:val="false"/>
        <w:tabs>
          <w:tab w:val="clear" w:pos="708"/>
          <w:tab w:val="left" w:pos="1134" w:leader="none"/>
        </w:tabs>
        <w:ind w:firstLine="567"/>
        <w:jc w:val="both"/>
        <w:rPr>
          <w:b/>
          <w:sz w:val="22"/>
        </w:rPr>
      </w:pPr>
      <w:r>
        <w:rPr>
          <w:b/>
          <w:sz w:val="22"/>
        </w:rPr>
        <w:t xml:space="preserve">Для юридических лиц: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копии учредительных документов, заверенные в соответствии с действующим законодательством (нотариально заверенный устав);</w:t>
      </w:r>
    </w:p>
    <w:p>
      <w:pPr>
        <w:pStyle w:val="Normal"/>
        <w:widowControl w:val="false"/>
        <w:tabs>
          <w:tab w:val="clear" w:pos="708"/>
          <w:tab w:val="left" w:pos="1134" w:leader="none"/>
        </w:tabs>
        <w:ind w:firstLine="567"/>
        <w:jc w:val="both"/>
        <w:rPr>
          <w:sz w:val="22"/>
        </w:rPr>
      </w:pPr>
      <w:r>
        <w:rPr>
          <w:sz w:val="22"/>
        </w:rPr>
        <w:t>- копия свидетельства о регистрации, заверенная в соответствии с действующим законодательством;</w:t>
      </w:r>
    </w:p>
    <w:p>
      <w:pPr>
        <w:pStyle w:val="Normal"/>
        <w:widowControl w:val="false"/>
        <w:tabs>
          <w:tab w:val="clear" w:pos="708"/>
          <w:tab w:val="left" w:pos="1134" w:leader="none"/>
        </w:tabs>
        <w:ind w:firstLine="567"/>
        <w:jc w:val="both"/>
        <w:rPr>
          <w:sz w:val="22"/>
        </w:rPr>
      </w:pPr>
      <w:r>
        <w:rPr>
          <w:sz w:val="22"/>
        </w:rPr>
        <w:t>- бухгалтерский баланс, заверенный налоговым органом, на последнюю отчетную дату;</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на лицо, уполномоченное действовать от имени заявителя; </w:t>
      </w:r>
    </w:p>
    <w:p>
      <w:pPr>
        <w:pStyle w:val="Normal"/>
        <w:widowControl w:val="false"/>
        <w:tabs>
          <w:tab w:val="clear" w:pos="708"/>
          <w:tab w:val="left" w:pos="1134" w:leader="none"/>
        </w:tabs>
        <w:ind w:firstLine="567"/>
        <w:jc w:val="both"/>
        <w:rPr>
          <w:sz w:val="22"/>
        </w:rPr>
      </w:pPr>
      <w:r>
        <w:rPr>
          <w:sz w:val="22"/>
        </w:rPr>
        <w:t>- выписка из ЕГРЮЛ (полученная не позднее, чем за 6 месяцев до даты проведения торгов);</w:t>
      </w:r>
    </w:p>
    <w:p>
      <w:pPr>
        <w:pStyle w:val="Normal"/>
        <w:widowControl w:val="false"/>
        <w:tabs>
          <w:tab w:val="clear" w:pos="708"/>
          <w:tab w:val="left" w:pos="1134" w:leader="none"/>
        </w:tabs>
        <w:ind w:firstLine="567"/>
        <w:jc w:val="both"/>
        <w:rPr>
          <w:sz w:val="22"/>
        </w:rPr>
      </w:pPr>
      <w:r>
        <w:rPr>
          <w:sz w:val="22"/>
        </w:rPr>
        <w:t xml:space="preserve">- решение уполномоченного оргна об участии в торгах (для юр.лиц – резидентов РФ); </w:t>
      </w:r>
    </w:p>
    <w:p>
      <w:pPr>
        <w:pStyle w:val="Normal"/>
        <w:widowControl w:val="false"/>
        <w:tabs>
          <w:tab w:val="clear" w:pos="708"/>
          <w:tab w:val="left" w:pos="1134" w:leader="none"/>
        </w:tabs>
        <w:ind w:firstLine="567"/>
        <w:jc w:val="both"/>
        <w:rPr>
          <w:sz w:val="22"/>
        </w:rPr>
      </w:pPr>
      <w:r>
        <w:rPr>
          <w:sz w:val="22"/>
        </w:rPr>
        <w:t>- приказ о назначении директора;</w:t>
      </w:r>
    </w:p>
    <w:p>
      <w:pPr>
        <w:pStyle w:val="Normal"/>
        <w:widowControl w:val="false"/>
        <w:tabs>
          <w:tab w:val="clear" w:pos="708"/>
          <w:tab w:val="left" w:pos="1134" w:leader="none"/>
        </w:tabs>
        <w:ind w:firstLine="567"/>
        <w:jc w:val="both"/>
        <w:rPr>
          <w:sz w:val="22"/>
        </w:rPr>
      </w:pPr>
      <w:r>
        <w:rPr>
          <w:sz w:val="22"/>
        </w:rPr>
        <w:t>- ИНН, ОГРН, КПП;</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tabs>
          <w:tab w:val="clear" w:pos="708"/>
          <w:tab w:val="left" w:pos="1134" w:leader="none"/>
        </w:tabs>
        <w:ind w:firstLine="567"/>
        <w:jc w:val="both"/>
        <w:rPr>
          <w:sz w:val="22"/>
        </w:rPr>
      </w:pPr>
      <w:r>
        <w:rPr>
          <w:b/>
          <w:sz w:val="22"/>
        </w:rPr>
        <w:t>Для индивидуальных предпринимателей:</w:t>
      </w:r>
      <w:r>
        <w:rPr>
          <w:sz w:val="22"/>
        </w:rPr>
        <w:t xml:space="preserve">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xml:space="preserve">- копия паспорта (все листы); </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на лицо, уполномоченное действовать от имени заявителя; </w:t>
      </w:r>
    </w:p>
    <w:p>
      <w:pPr>
        <w:pStyle w:val="Normal"/>
        <w:widowControl w:val="false"/>
        <w:tabs>
          <w:tab w:val="clear" w:pos="708"/>
          <w:tab w:val="left" w:pos="1134" w:leader="none"/>
        </w:tabs>
        <w:ind w:firstLine="567"/>
        <w:jc w:val="both"/>
        <w:rPr>
          <w:sz w:val="22"/>
        </w:rPr>
      </w:pPr>
      <w:r>
        <w:rPr>
          <w:sz w:val="22"/>
        </w:rPr>
        <w:t xml:space="preserve">- выписка из ЕГРИП (полученная не позднее, чем за 6 месяцев до даты проведения торгов); </w:t>
      </w:r>
    </w:p>
    <w:p>
      <w:pPr>
        <w:pStyle w:val="Normal"/>
        <w:widowControl w:val="false"/>
        <w:tabs>
          <w:tab w:val="clear" w:pos="708"/>
          <w:tab w:val="left" w:pos="1134" w:leader="none"/>
        </w:tabs>
        <w:ind w:firstLine="567"/>
        <w:jc w:val="both"/>
        <w:rPr>
          <w:sz w:val="22"/>
        </w:rPr>
      </w:pPr>
      <w:r>
        <w:rPr>
          <w:sz w:val="22"/>
        </w:rPr>
        <w:t xml:space="preserve">- ИНН; </w:t>
      </w:r>
    </w:p>
    <w:p>
      <w:pPr>
        <w:pStyle w:val="Normal"/>
        <w:widowControl w:val="false"/>
        <w:tabs>
          <w:tab w:val="clear" w:pos="708"/>
          <w:tab w:val="left" w:pos="1134" w:leader="none"/>
        </w:tabs>
        <w:ind w:firstLine="567"/>
        <w:jc w:val="both"/>
        <w:rPr>
          <w:sz w:val="22"/>
        </w:rPr>
      </w:pPr>
      <w:r>
        <w:rPr>
          <w:sz w:val="22"/>
        </w:rPr>
        <w:t xml:space="preserve">- свидетельство о регистрации; </w:t>
      </w:r>
    </w:p>
    <w:p>
      <w:pPr>
        <w:pStyle w:val="Normal"/>
        <w:widowControl w:val="false"/>
        <w:tabs>
          <w:tab w:val="clear" w:pos="708"/>
          <w:tab w:val="left" w:pos="1134" w:leader="none"/>
        </w:tabs>
        <w:ind w:firstLine="567"/>
        <w:jc w:val="both"/>
        <w:rPr>
          <w:sz w:val="22"/>
        </w:rPr>
      </w:pPr>
      <w:r>
        <w:rPr>
          <w:sz w:val="22"/>
        </w:rPr>
        <w:t xml:space="preserve">-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tabs>
          <w:tab w:val="clear" w:pos="708"/>
          <w:tab w:val="left" w:pos="1134" w:leader="none"/>
        </w:tabs>
        <w:ind w:firstLine="567"/>
        <w:jc w:val="both"/>
        <w:rPr>
          <w:sz w:val="22"/>
        </w:rPr>
      </w:pPr>
      <w:r>
        <w:rPr>
          <w:b/>
          <w:sz w:val="22"/>
        </w:rPr>
        <w:t>Для физических лиц:</w:t>
      </w:r>
      <w:r>
        <w:rPr>
          <w:sz w:val="22"/>
        </w:rPr>
        <w:t xml:space="preserve">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xml:space="preserve">- копия паспорта заявителя (все листы); </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представителя физического лица; </w:t>
      </w:r>
    </w:p>
    <w:p>
      <w:pPr>
        <w:pStyle w:val="Normal"/>
        <w:widowControl w:val="false"/>
        <w:tabs>
          <w:tab w:val="clear" w:pos="708"/>
          <w:tab w:val="left" w:pos="1134" w:leader="none"/>
        </w:tabs>
        <w:ind w:firstLine="567"/>
        <w:jc w:val="both"/>
        <w:rPr>
          <w:sz w:val="22"/>
        </w:rPr>
      </w:pPr>
      <w:r>
        <w:rPr>
          <w:sz w:val="22"/>
        </w:rPr>
        <w:t>- копия паспорта представителя физического лица (все страницы);</w:t>
      </w:r>
    </w:p>
    <w:p>
      <w:pPr>
        <w:pStyle w:val="Normal"/>
        <w:widowControl w:val="false"/>
        <w:tabs>
          <w:tab w:val="clear" w:pos="708"/>
          <w:tab w:val="left" w:pos="1134" w:leader="none"/>
        </w:tabs>
        <w:ind w:firstLine="567"/>
        <w:jc w:val="both"/>
        <w:rPr>
          <w:sz w:val="22"/>
        </w:rPr>
      </w:pPr>
      <w:r>
        <w:rPr>
          <w:sz w:val="22"/>
        </w:rPr>
        <w:t xml:space="preserve">- ИНН; </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tabs>
          <w:tab w:val="clear" w:pos="708"/>
          <w:tab w:val="left" w:pos="1134" w:leader="none"/>
        </w:tabs>
        <w:ind w:firstLine="567"/>
        <w:jc w:val="both"/>
        <w:rPr>
          <w:sz w:val="22"/>
        </w:rPr>
      </w:pPr>
      <w:r>
        <w:rPr>
          <w:b/>
          <w:sz w:val="22"/>
        </w:rPr>
        <w:t>Для иностранных граждан и иностранных юридических лиц:</w:t>
      </w:r>
      <w:r>
        <w:rPr>
          <w:sz w:val="22"/>
        </w:rPr>
        <w:t xml:space="preserve">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представителя физического лица; </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Требования к участникам торгов</w:t>
      </w:r>
    </w:p>
    <w:p>
      <w:pPr>
        <w:pStyle w:val="Normal"/>
        <w:widowControl w:val="false"/>
        <w:tabs>
          <w:tab w:val="clear" w:pos="708"/>
          <w:tab w:val="left" w:pos="0" w:leader="none"/>
        </w:tabs>
        <w:ind w:firstLine="567"/>
        <w:jc w:val="both"/>
        <w:rPr>
          <w:sz w:val="22"/>
        </w:rPr>
      </w:pPr>
      <w:r>
        <w:rPr>
          <w:sz w:val="22"/>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widowControl w:val="false"/>
        <w:tabs>
          <w:tab w:val="clear" w:pos="708"/>
          <w:tab w:val="left" w:pos="567" w:leader="none"/>
        </w:tabs>
        <w:ind w:firstLine="567"/>
        <w:jc w:val="both"/>
        <w:rPr>
          <w:sz w:val="22"/>
        </w:rPr>
      </w:pPr>
      <w:r>
        <w:rPr>
          <w:sz w:val="22"/>
        </w:rPr>
        <w:t>Согласно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widowControl w:val="false"/>
        <w:tabs>
          <w:tab w:val="clear" w:pos="708"/>
          <w:tab w:val="left" w:pos="567" w:leader="none"/>
        </w:tabs>
        <w:ind w:firstLine="567"/>
        <w:jc w:val="both"/>
        <w:rPr>
          <w:sz w:val="22"/>
        </w:rPr>
      </w:pPr>
      <w:r>
        <w:rPr>
          <w:sz w:val="22"/>
        </w:rPr>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Условия допуска к участию в аукционе</w:t>
      </w:r>
    </w:p>
    <w:p>
      <w:pPr>
        <w:pStyle w:val="ListParagraph1"/>
        <w:widowControl w:val="false"/>
        <w:numPr>
          <w:ilvl w:val="1"/>
          <w:numId w:val="1"/>
        </w:numPr>
        <w:tabs>
          <w:tab w:val="clear" w:pos="708"/>
          <w:tab w:val="left" w:pos="0" w:leader="none"/>
        </w:tabs>
        <w:spacing w:before="0" w:after="0"/>
        <w:contextualSpacing/>
        <w:jc w:val="both"/>
        <w:rPr>
          <w:rFonts w:ascii="Times New Roman" w:hAnsi="Times New Roman"/>
          <w:b/>
        </w:rPr>
      </w:pPr>
      <w:r>
        <w:rPr>
          <w:rFonts w:ascii="Times New Roman" w:hAnsi="Times New Roman"/>
          <w:b/>
        </w:rPr>
        <w:t>Заявитель не допускается комиссией к участию в аукционе в случаях:</w:t>
      </w:r>
    </w:p>
    <w:p>
      <w:pPr>
        <w:pStyle w:val="Normal"/>
        <w:widowControl w:val="false"/>
        <w:tabs>
          <w:tab w:val="clear" w:pos="708"/>
          <w:tab w:val="left" w:pos="0" w:leader="none"/>
        </w:tabs>
        <w:ind w:firstLine="567"/>
        <w:jc w:val="both"/>
        <w:rPr>
          <w:sz w:val="22"/>
        </w:rPr>
      </w:pPr>
      <w:r>
        <w:rPr>
          <w:sz w:val="22"/>
        </w:rPr>
        <w:t>1) непредставления документов, определенных пунктом 5 настоящей аукционной документации, либо наличия в таких документах недостоверных сведений,</w:t>
      </w:r>
      <w:r>
        <w:rPr/>
        <w:t xml:space="preserve"> </w:t>
      </w:r>
      <w:r>
        <w:rPr>
          <w:sz w:val="22"/>
        </w:rPr>
        <w:t>не соответствующих требованиям, установленным законодательством Российской Федерации информационным сообщением и настоящей аукционной документации;</w:t>
      </w:r>
    </w:p>
    <w:p>
      <w:pPr>
        <w:pStyle w:val="Normal"/>
        <w:widowControl w:val="false"/>
        <w:tabs>
          <w:tab w:val="clear" w:pos="708"/>
          <w:tab w:val="left" w:pos="0" w:leader="none"/>
        </w:tabs>
        <w:ind w:firstLine="567"/>
        <w:jc w:val="both"/>
        <w:rPr>
          <w:sz w:val="22"/>
        </w:rPr>
      </w:pPr>
      <w:r>
        <w:rPr>
          <w:sz w:val="22"/>
        </w:rPr>
        <w:t>2) несоответствия заявки на участие в аукционе требованиям аукционной документации;</w:t>
      </w:r>
    </w:p>
    <w:p>
      <w:pPr>
        <w:pStyle w:val="Normal"/>
        <w:widowControl w:val="false"/>
        <w:tabs>
          <w:tab w:val="clear" w:pos="708"/>
          <w:tab w:val="left" w:pos="0" w:leader="none"/>
        </w:tabs>
        <w:ind w:firstLine="567"/>
        <w:jc w:val="both"/>
        <w:rPr>
          <w:sz w:val="22"/>
        </w:rPr>
      </w:pPr>
      <w:r>
        <w:rPr>
          <w:sz w:val="22"/>
        </w:rPr>
        <w:t>3) подача заявки на участие в торгах и прилагаемых к ней документов с нарушением срока, установленного в информационном сообщении настоящей аукционной документации;</w:t>
      </w:r>
    </w:p>
    <w:p>
      <w:pPr>
        <w:pStyle w:val="Normal"/>
        <w:widowControl w:val="false"/>
        <w:tabs>
          <w:tab w:val="clear" w:pos="708"/>
          <w:tab w:val="left" w:pos="0" w:leader="none"/>
        </w:tabs>
        <w:ind w:firstLine="567"/>
        <w:jc w:val="both"/>
        <w:rPr>
          <w:sz w:val="22"/>
        </w:rPr>
      </w:pPr>
      <w:r>
        <w:rPr>
          <w:sz w:val="22"/>
        </w:rPr>
        <w:t>4) заявка подана лицом, не уполномоченным претендентом на осуществление таких действий;</w:t>
      </w:r>
    </w:p>
    <w:p>
      <w:pPr>
        <w:pStyle w:val="Normal"/>
        <w:widowControl w:val="false"/>
        <w:tabs>
          <w:tab w:val="clear" w:pos="708"/>
          <w:tab w:val="left" w:pos="567" w:leader="none"/>
        </w:tabs>
        <w:ind w:firstLine="567"/>
        <w:jc w:val="both"/>
        <w:rPr>
          <w:sz w:val="22"/>
        </w:rPr>
      </w:pPr>
      <w:r>
        <w:rPr>
          <w:sz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pPr>
        <w:pStyle w:val="Normal"/>
        <w:widowControl w:val="false"/>
        <w:tabs>
          <w:tab w:val="clear" w:pos="708"/>
          <w:tab w:val="left" w:pos="567" w:leader="none"/>
        </w:tabs>
        <w:ind w:firstLine="567"/>
        <w:jc w:val="both"/>
        <w:rPr>
          <w:b/>
          <w:sz w:val="22"/>
        </w:rPr>
      </w:pPr>
      <w:r>
        <w:rPr>
          <w:b/>
          <w:sz w:val="22"/>
        </w:rPr>
        <w:t>7.2. Уведомление о недопуске Заявителей к участию в аукционе:</w:t>
      </w:r>
    </w:p>
    <w:p>
      <w:pPr>
        <w:pStyle w:val="Normal"/>
        <w:widowControl w:val="false"/>
        <w:tabs>
          <w:tab w:val="clear" w:pos="708"/>
          <w:tab w:val="left" w:pos="567" w:leader="none"/>
        </w:tabs>
        <w:ind w:firstLine="567"/>
        <w:jc w:val="both"/>
        <w:rPr>
          <w:sz w:val="22"/>
        </w:rPr>
      </w:pPr>
      <w:r>
        <w:rPr>
          <w:sz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w:t>
      </w:r>
    </w:p>
    <w:p>
      <w:pPr>
        <w:pStyle w:val="Normal"/>
        <w:widowControl w:val="false"/>
        <w:tabs>
          <w:tab w:val="clear" w:pos="708"/>
          <w:tab w:val="left" w:pos="567" w:leader="none"/>
        </w:tabs>
        <w:ind w:firstLine="567"/>
        <w:jc w:val="both"/>
        <w:rPr>
          <w:sz w:val="22"/>
        </w:rPr>
      </w:pPr>
      <w:r>
        <w:rPr>
          <w:sz w:val="22"/>
        </w:rPr>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widowControl w:val="false"/>
        <w:tabs>
          <w:tab w:val="clear" w:pos="708"/>
          <w:tab w:val="left" w:pos="0" w:leader="none"/>
          <w:tab w:val="left" w:pos="851" w:leader="none"/>
        </w:tabs>
        <w:ind w:firstLine="567"/>
        <w:jc w:val="both"/>
        <w:rPr>
          <w:sz w:val="22"/>
        </w:rPr>
      </w:pPr>
      <w:r>
        <w:rPr>
          <w:sz w:val="22"/>
        </w:rPr>
        <w:t>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окончания приема заявок. Получить дополнительную информацию об аукционе, ознакомиться с правоустанавливающими и иными документами на реализуемое имущество, образцами протокола о результатах торгов, проектом договора купли-продажи имущества можно с понедельника по пятницу с 9:00 до 16:00 по адресу организатора аукциона:  г. Улан-Удэ, ул. Коммунистическая, д. 50.   Осмотр имущества проводится судебными приставами-исполнителями соответствующих структурных подразделений Управления Федеральной службы судебных приставов России по Республике Бурятия, тел. 8(3012)-28-95-15 Хонгордоев Аркадий Борисович.</w:t>
      </w:r>
    </w:p>
    <w:p>
      <w:pPr>
        <w:pStyle w:val="Normal"/>
        <w:widowControl w:val="false"/>
        <w:tabs>
          <w:tab w:val="clear" w:pos="708"/>
          <w:tab w:val="left" w:pos="0" w:leader="none"/>
          <w:tab w:val="left" w:pos="851" w:leader="none"/>
        </w:tabs>
        <w:ind w:firstLine="567"/>
        <w:jc w:val="both"/>
        <w:rPr>
          <w:sz w:val="22"/>
        </w:rPr>
      </w:pPr>
      <w:r>
        <w:rPr>
          <w:sz w:val="22"/>
        </w:rPr>
      </w:r>
    </w:p>
    <w:p>
      <w:pPr>
        <w:pStyle w:val="ListParagraph1"/>
        <w:widowControl w:val="false"/>
        <w:numPr>
          <w:ilvl w:val="0"/>
          <w:numId w:val="1"/>
        </w:numPr>
        <w:tabs>
          <w:tab w:val="clear" w:pos="708"/>
          <w:tab w:val="left" w:pos="0" w:leader="none"/>
          <w:tab w:val="left" w:pos="851" w:leader="none"/>
        </w:tabs>
        <w:spacing w:before="0" w:after="0"/>
        <w:ind w:firstLine="567" w:left="0"/>
        <w:contextualSpacing/>
        <w:jc w:val="both"/>
        <w:rPr>
          <w:rFonts w:ascii="Times New Roman" w:hAnsi="Times New Roman"/>
          <w:b/>
        </w:rPr>
      </w:pPr>
      <w:r>
        <w:rPr>
          <w:rFonts w:ascii="Times New Roman" w:hAnsi="Times New Roman"/>
          <w:b/>
        </w:rPr>
        <w:t>Порядок оформления и подачи заявки:</w:t>
      </w:r>
    </w:p>
    <w:p>
      <w:pPr>
        <w:pStyle w:val="Normal"/>
        <w:widowControl w:val="false"/>
        <w:tabs>
          <w:tab w:val="clear" w:pos="708"/>
          <w:tab w:val="left" w:pos="567" w:leader="none"/>
        </w:tabs>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widowControl w:val="false"/>
        <w:tabs>
          <w:tab w:val="clear" w:pos="708"/>
          <w:tab w:val="left" w:pos="1134" w:leader="none"/>
        </w:tabs>
        <w:ind w:firstLine="567"/>
        <w:jc w:val="both"/>
        <w:rPr>
          <w:sz w:val="22"/>
        </w:rPr>
      </w:pPr>
      <w:r>
        <w:rPr>
          <w:sz w:val="22"/>
        </w:rPr>
        <w:t xml:space="preserve">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 направляются в виде скан-образов документов, подписанных уполномоченным лицом и печатью организации. </w:t>
      </w:r>
    </w:p>
    <w:p>
      <w:pPr>
        <w:pStyle w:val="Normal"/>
        <w:widowControl w:val="false"/>
        <w:tabs>
          <w:tab w:val="clear" w:pos="708"/>
          <w:tab w:val="left" w:pos="1134" w:leader="none"/>
        </w:tabs>
        <w:ind w:firstLine="567"/>
        <w:jc w:val="both"/>
        <w:rPr>
          <w:sz w:val="22"/>
        </w:rPr>
      </w:pPr>
      <w:r>
        <w:rPr>
          <w:sz w:val="22"/>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widowControl w:val="false"/>
        <w:tabs>
          <w:tab w:val="clear" w:pos="708"/>
          <w:tab w:val="left" w:pos="567" w:leader="none"/>
        </w:tabs>
        <w:ind w:firstLine="567"/>
        <w:jc w:val="both"/>
        <w:rPr>
          <w:sz w:val="22"/>
        </w:rPr>
      </w:pPr>
      <w:r>
        <w:rPr>
          <w:sz w:val="22"/>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widowControl w:val="false"/>
        <w:tabs>
          <w:tab w:val="clear" w:pos="708"/>
          <w:tab w:val="left" w:pos="1134" w:leader="none"/>
        </w:tabs>
        <w:ind w:firstLine="567"/>
        <w:jc w:val="both"/>
        <w:rPr>
          <w:sz w:val="22"/>
        </w:rPr>
      </w:pPr>
      <w:r>
        <w:rPr>
          <w:sz w:val="22"/>
        </w:rPr>
        <w:t>В день рассмотрения заявок заявителю электронной площадкой направляется уведомление о допуске/не допуске к участию в аукционе.</w:t>
      </w:r>
    </w:p>
    <w:p>
      <w:pPr>
        <w:pStyle w:val="Normal"/>
        <w:widowControl w:val="false"/>
        <w:tabs>
          <w:tab w:val="clear" w:pos="708"/>
          <w:tab w:val="left" w:pos="567" w:leader="none"/>
        </w:tabs>
        <w:ind w:firstLine="567"/>
        <w:jc w:val="both"/>
        <w:rPr>
          <w:sz w:val="22"/>
        </w:rPr>
      </w:pPr>
      <w:r>
        <w:rPr>
          <w:sz w:val="22"/>
        </w:rPr>
        <w:t>Заявитель вправе подать только одну заявку в отношении лота аукциона с полным пакетом документов по нему.</w:t>
      </w:r>
    </w:p>
    <w:p>
      <w:pPr>
        <w:pStyle w:val="Normal"/>
        <w:widowControl w:val="false"/>
        <w:tabs>
          <w:tab w:val="clear" w:pos="708"/>
          <w:tab w:val="left" w:pos="567" w:leader="none"/>
        </w:tabs>
        <w:ind w:firstLine="567"/>
        <w:jc w:val="both"/>
        <w:rPr>
          <w:sz w:val="22"/>
        </w:rPr>
      </w:pPr>
      <w:r>
        <w:rPr>
          <w:sz w:val="22"/>
        </w:rPr>
        <w:t>Заявитель подает заявку на участие в аукционе в сроки, установленные в извещении.</w:t>
      </w:r>
    </w:p>
    <w:p>
      <w:pPr>
        <w:pStyle w:val="Normal"/>
        <w:widowControl w:val="false"/>
        <w:tabs>
          <w:tab w:val="clear" w:pos="708"/>
          <w:tab w:val="left" w:pos="567" w:leader="none"/>
        </w:tabs>
        <w:ind w:firstLine="567"/>
        <w:jc w:val="both"/>
        <w:rPr>
          <w:sz w:val="22"/>
        </w:rPr>
      </w:pPr>
      <w:r>
        <w:rPr>
          <w:sz w:val="22"/>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widowControl w:val="false"/>
        <w:tabs>
          <w:tab w:val="clear" w:pos="708"/>
          <w:tab w:val="left" w:pos="567" w:leader="none"/>
        </w:tabs>
        <w:ind w:firstLine="567"/>
        <w:jc w:val="both"/>
        <w:rPr>
          <w:sz w:val="22"/>
        </w:rPr>
      </w:pPr>
      <w:r>
        <w:rPr>
          <w:sz w:val="22"/>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6" w:tgtFrame="https://www.rts-tender.ru/">
        <w:r>
          <w:rPr>
            <w:rStyle w:val="ListLabel29"/>
            <w:sz w:val="22"/>
          </w:rPr>
          <w:t>https://www.rts-tender.ru</w:t>
        </w:r>
      </w:hyperlink>
      <w:r>
        <w:rPr>
          <w:sz w:val="22"/>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567" w:leader="none"/>
        </w:tabs>
        <w:ind w:firstLine="567"/>
        <w:jc w:val="both"/>
        <w:rPr>
          <w:sz w:val="22"/>
        </w:rPr>
      </w:pPr>
      <w:r>
        <w:rPr>
          <w:sz w:val="22"/>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7" w:tgtFrame="https://www.rts-tender.ru/">
        <w:r>
          <w:rPr>
            <w:rStyle w:val="ListLabel29"/>
            <w:sz w:val="22"/>
          </w:rPr>
          <w:t>https://www.rts-tender.ru</w:t>
        </w:r>
      </w:hyperlink>
      <w:r>
        <w:rPr>
          <w:sz w:val="22"/>
        </w:rPr>
        <w:t>, в разделе «Тарифы».</w:t>
      </w:r>
    </w:p>
    <w:p>
      <w:pPr>
        <w:pStyle w:val="Normal"/>
        <w:widowControl w:val="false"/>
        <w:tabs>
          <w:tab w:val="clear" w:pos="708"/>
          <w:tab w:val="left" w:pos="567" w:leader="none"/>
        </w:tabs>
        <w:ind w:firstLine="567"/>
        <w:jc w:val="both"/>
        <w:rPr>
          <w:sz w:val="22"/>
        </w:rPr>
      </w:pPr>
      <w:r>
        <w:rPr>
          <w:sz w:val="22"/>
        </w:rPr>
        <w:t>Декларация о соответствии претендента требованиям п. 5 ст. 449.1 ГК РФ изготавливается в простой фирменной форме, из содержания должно следовать заявление о соответствии претендента требованиям указанной нормы.</w:t>
      </w:r>
    </w:p>
    <w:p>
      <w:pPr>
        <w:pStyle w:val="Normal"/>
        <w:widowControl w:val="false"/>
        <w:tabs>
          <w:tab w:val="clear" w:pos="708"/>
          <w:tab w:val="left" w:pos="0" w:leader="none"/>
          <w:tab w:val="left" w:pos="567" w:leader="none"/>
        </w:tabs>
        <w:ind w:firstLine="567" w:right="57"/>
        <w:rPr>
          <w:sz w:val="22"/>
        </w:rPr>
      </w:pPr>
      <w:r>
        <w:rPr>
          <w:sz w:val="22"/>
        </w:rPr>
      </w:r>
    </w:p>
    <w:p>
      <w:pPr>
        <w:pStyle w:val="ListParagraph1"/>
        <w:widowControl w:val="false"/>
        <w:numPr>
          <w:ilvl w:val="0"/>
          <w:numId w:val="1"/>
        </w:numPr>
        <w:tabs>
          <w:tab w:val="clear" w:pos="708"/>
          <w:tab w:val="left" w:pos="0" w:leader="none"/>
          <w:tab w:val="left" w:pos="851" w:leader="none"/>
        </w:tabs>
        <w:spacing w:lineRule="auto" w:line="240" w:before="0" w:after="0"/>
        <w:ind w:firstLine="567" w:left="0"/>
        <w:contextualSpacing/>
        <w:jc w:val="both"/>
        <w:rPr>
          <w:rFonts w:ascii="Times New Roman" w:hAnsi="Times New Roman"/>
          <w:b/>
        </w:rPr>
      </w:pPr>
      <w:r>
        <w:rPr>
          <w:rFonts w:ascii="Times New Roman" w:hAnsi="Times New Roman"/>
          <w:b/>
        </w:rPr>
        <w:t>Порядок и срок отзыва заявок</w:t>
      </w:r>
    </w:p>
    <w:p>
      <w:pPr>
        <w:pStyle w:val="Normal"/>
        <w:widowControl w:val="false"/>
        <w:tabs>
          <w:tab w:val="clear" w:pos="708"/>
          <w:tab w:val="left" w:pos="567" w:leader="none"/>
        </w:tabs>
        <w:ind w:firstLine="567"/>
        <w:jc w:val="both"/>
        <w:rPr>
          <w:sz w:val="22"/>
        </w:rPr>
      </w:pPr>
      <w:r>
        <w:rPr>
          <w:sz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8" w:tgtFrame="https://www.rts-tender.ru/">
        <w:r>
          <w:rPr>
            <w:rStyle w:val="ListLabel29"/>
            <w:sz w:val="22"/>
          </w:rPr>
          <w:t>https://www.rts-tender.ru</w:t>
        </w:r>
      </w:hyperlink>
      <w:r>
        <w:rPr>
          <w:sz w:val="22"/>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0" w:leader="none"/>
          <w:tab w:val="left" w:pos="567" w:leader="none"/>
        </w:tabs>
        <w:ind w:firstLine="567" w:right="57"/>
        <w:rPr>
          <w:sz w:val="22"/>
        </w:rPr>
      </w:pPr>
      <w:r>
        <w:rPr>
          <w:sz w:val="22"/>
        </w:rPr>
      </w:r>
    </w:p>
    <w:p>
      <w:pPr>
        <w:pStyle w:val="ListParagraph1"/>
        <w:widowControl w:val="false"/>
        <w:numPr>
          <w:ilvl w:val="0"/>
          <w:numId w:val="1"/>
        </w:numPr>
        <w:tabs>
          <w:tab w:val="clear" w:pos="708"/>
          <w:tab w:val="left" w:pos="567" w:leader="none"/>
          <w:tab w:val="left" w:pos="851" w:leader="none"/>
        </w:tabs>
        <w:spacing w:lineRule="auto" w:line="240" w:before="0" w:after="0"/>
        <w:ind w:firstLine="567" w:left="0"/>
        <w:contextualSpacing/>
        <w:jc w:val="both"/>
        <w:rPr>
          <w:rFonts w:ascii="Times New Roman" w:hAnsi="Times New Roman"/>
          <w:b/>
        </w:rPr>
      </w:pPr>
      <w:r>
        <w:rPr>
          <w:rFonts w:ascii="Times New Roman" w:hAnsi="Times New Roman"/>
          <w:b/>
        </w:rPr>
        <w:t>Порядок приема и рассмотрения заявок на участие в аукционе</w:t>
      </w:r>
    </w:p>
    <w:p>
      <w:pPr>
        <w:pStyle w:val="Normal"/>
        <w:widowControl w:val="false"/>
        <w:tabs>
          <w:tab w:val="clear" w:pos="708"/>
          <w:tab w:val="left" w:pos="567" w:leader="none"/>
        </w:tabs>
        <w:ind w:firstLine="567"/>
        <w:jc w:val="both"/>
        <w:rPr>
          <w:sz w:val="22"/>
          <w:szCs w:val="22"/>
        </w:rPr>
      </w:pPr>
      <w:r>
        <w:rPr>
          <w:sz w:val="22"/>
          <w:szCs w:val="22"/>
        </w:rPr>
        <w:t xml:space="preserve">Дата начала приема заявок на участие в аукционе </w:t>
      </w:r>
      <w:r>
        <w:rPr>
          <w:b/>
          <w:bCs/>
          <w:sz w:val="22"/>
          <w:szCs w:val="22"/>
        </w:rPr>
        <w:t>2</w:t>
      </w:r>
      <w:r>
        <w:rPr>
          <w:b/>
          <w:bCs/>
          <w:sz w:val="22"/>
          <w:szCs w:val="22"/>
        </w:rPr>
        <w:t>2</w:t>
      </w:r>
      <w:r>
        <w:rPr>
          <w:b/>
          <w:bCs/>
          <w:sz w:val="22"/>
          <w:szCs w:val="22"/>
        </w:rPr>
        <w:t xml:space="preserve"> января 2026</w:t>
      </w:r>
      <w:r>
        <w:rPr>
          <w:b/>
          <w:sz w:val="22"/>
          <w:szCs w:val="22"/>
        </w:rPr>
        <w:t xml:space="preserve"> г. </w:t>
      </w:r>
      <w:r>
        <w:rPr>
          <w:b/>
          <w:bCs/>
          <w:sz w:val="22"/>
          <w:szCs w:val="22"/>
        </w:rPr>
        <w:t>15:00</w:t>
      </w:r>
      <w:r>
        <w:rPr>
          <w:sz w:val="22"/>
          <w:szCs w:val="22"/>
        </w:rPr>
        <w:t xml:space="preserve"> </w:t>
      </w:r>
      <w:r>
        <w:rPr>
          <w:b/>
          <w:sz w:val="22"/>
          <w:szCs w:val="22"/>
        </w:rPr>
        <w:t>(09:00 МСК+6).</w:t>
      </w:r>
    </w:p>
    <w:p>
      <w:pPr>
        <w:pStyle w:val="Normal"/>
        <w:widowControl w:val="false"/>
        <w:tabs>
          <w:tab w:val="clear" w:pos="708"/>
          <w:tab w:val="left" w:pos="567" w:leader="none"/>
        </w:tabs>
        <w:ind w:firstLine="567"/>
        <w:jc w:val="both"/>
        <w:rPr>
          <w:sz w:val="22"/>
          <w:szCs w:val="22"/>
        </w:rPr>
      </w:pPr>
      <w:r>
        <w:rPr>
          <w:sz w:val="22"/>
          <w:szCs w:val="22"/>
        </w:rPr>
        <w:t xml:space="preserve">Срок окончания подачи заявок </w:t>
      </w:r>
      <w:r>
        <w:rPr>
          <w:b/>
          <w:bCs/>
          <w:sz w:val="22"/>
          <w:szCs w:val="22"/>
        </w:rPr>
        <w:t>20</w:t>
      </w:r>
      <w:r>
        <w:rPr>
          <w:b/>
          <w:sz w:val="22"/>
          <w:szCs w:val="22"/>
        </w:rPr>
        <w:t xml:space="preserve"> февраля 2026 г. в 18:00</w:t>
      </w:r>
      <w:r>
        <w:rPr>
          <w:sz w:val="22"/>
          <w:szCs w:val="22"/>
        </w:rPr>
        <w:t xml:space="preserve"> </w:t>
      </w:r>
      <w:r>
        <w:rPr>
          <w:b/>
          <w:sz w:val="22"/>
          <w:szCs w:val="22"/>
        </w:rPr>
        <w:t>(12:00 МСК+6)</w:t>
      </w:r>
      <w:r>
        <w:rPr>
          <w:sz w:val="22"/>
          <w:szCs w:val="22"/>
        </w:rPr>
        <w:t>.</w:t>
      </w:r>
    </w:p>
    <w:p>
      <w:pPr>
        <w:pStyle w:val="Normal"/>
        <w:widowControl w:val="false"/>
        <w:tabs>
          <w:tab w:val="clear" w:pos="708"/>
          <w:tab w:val="left" w:pos="567" w:leader="none"/>
        </w:tabs>
        <w:ind w:firstLine="567"/>
        <w:jc w:val="both"/>
        <w:rPr>
          <w:sz w:val="22"/>
          <w:szCs w:val="22"/>
        </w:rPr>
      </w:pPr>
      <w:r>
        <w:rPr>
          <w:sz w:val="22"/>
          <w:szCs w:val="22"/>
        </w:rPr>
        <w:t>Прием заявок осуществляется через универсальную электронную торговую площадку «РТС-Тендер».</w:t>
      </w:r>
    </w:p>
    <w:p>
      <w:pPr>
        <w:pStyle w:val="Normal"/>
        <w:widowControl w:val="false"/>
        <w:tabs>
          <w:tab w:val="clear" w:pos="708"/>
          <w:tab w:val="left" w:pos="567" w:leader="none"/>
        </w:tabs>
        <w:ind w:firstLine="709" w:left="-142"/>
        <w:jc w:val="both"/>
        <w:rPr>
          <w:sz w:val="22"/>
          <w:szCs w:val="22"/>
        </w:rPr>
      </w:pPr>
      <w:r>
        <w:rPr>
          <w:sz w:val="22"/>
          <w:szCs w:val="22"/>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 </w:t>
      </w:r>
      <w:r>
        <w:rPr>
          <w:b/>
          <w:bCs/>
          <w:sz w:val="22"/>
          <w:szCs w:val="22"/>
        </w:rPr>
        <w:t>23</w:t>
      </w:r>
      <w:r>
        <w:rPr>
          <w:b/>
          <w:bCs/>
          <w:sz w:val="22"/>
          <w:szCs w:val="22"/>
        </w:rPr>
        <w:t xml:space="preserve"> февраля </w:t>
      </w:r>
      <w:r>
        <w:rPr>
          <w:b/>
          <w:sz w:val="22"/>
          <w:szCs w:val="22"/>
        </w:rPr>
        <w:t>2026 г.</w:t>
      </w:r>
    </w:p>
    <w:p>
      <w:pPr>
        <w:pStyle w:val="Normal"/>
        <w:widowControl w:val="false"/>
        <w:tabs>
          <w:tab w:val="clear" w:pos="708"/>
          <w:tab w:val="left" w:pos="567" w:leader="none"/>
        </w:tabs>
        <w:ind w:firstLine="709" w:left="-142"/>
        <w:jc w:val="both"/>
        <w:rPr>
          <w:sz w:val="22"/>
          <w:szCs w:val="22"/>
        </w:rPr>
      </w:pPr>
      <w:r>
        <w:rPr>
          <w:sz w:val="22"/>
          <w:szCs w:val="22"/>
        </w:rPr>
        <w:t>Аукционная комиссия рассматривает заявки на предмет соответствия требованиям, установленным в аукционной документации открытого аукциона в электронной форме по продаже арестованного имущества, и соответствия заявителей требованиям, установленным настоящей аукционной документацией (п. 5).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Normal"/>
        <w:widowControl w:val="false"/>
        <w:tabs>
          <w:tab w:val="clear" w:pos="708"/>
          <w:tab w:val="left" w:pos="567" w:leader="none"/>
        </w:tabs>
        <w:ind w:firstLine="709" w:left="-142"/>
        <w:jc w:val="both"/>
        <w:rPr>
          <w:sz w:val="22"/>
          <w:szCs w:val="22"/>
        </w:rPr>
      </w:pPr>
      <w:r>
        <w:rPr>
          <w:sz w:val="22"/>
          <w:szCs w:val="22"/>
        </w:rPr>
      </w:r>
    </w:p>
    <w:p>
      <w:pPr>
        <w:pStyle w:val="ListParagraph1"/>
        <w:widowControl w:val="false"/>
        <w:numPr>
          <w:ilvl w:val="0"/>
          <w:numId w:val="1"/>
        </w:numPr>
        <w:tabs>
          <w:tab w:val="clear" w:pos="708"/>
          <w:tab w:val="left" w:pos="0" w:leader="none"/>
          <w:tab w:val="left" w:pos="284" w:leader="none"/>
          <w:tab w:val="left" w:pos="993" w:leader="none"/>
        </w:tabs>
        <w:spacing w:lineRule="auto" w:line="240" w:before="0" w:after="0"/>
        <w:ind w:firstLine="567" w:left="0"/>
        <w:contextualSpacing/>
        <w:jc w:val="both"/>
        <w:rPr>
          <w:szCs w:val="22"/>
        </w:rPr>
      </w:pPr>
      <w:r>
        <w:rPr>
          <w:rFonts w:ascii="Times New Roman" w:hAnsi="Times New Roman"/>
          <w:b/>
          <w:szCs w:val="22"/>
        </w:rPr>
        <w:t>Порядок проведения аукциона</w:t>
      </w:r>
    </w:p>
    <w:p>
      <w:pPr>
        <w:pStyle w:val="ListParagraph1"/>
        <w:widowControl w:val="false"/>
        <w:tabs>
          <w:tab w:val="clear" w:pos="708"/>
          <w:tab w:val="left" w:pos="0" w:leader="none"/>
          <w:tab w:val="left" w:pos="284" w:leader="none"/>
          <w:tab w:val="left" w:pos="993" w:leader="none"/>
        </w:tabs>
        <w:spacing w:lineRule="auto" w:line="240" w:before="0" w:after="0"/>
        <w:ind w:firstLine="567" w:left="0"/>
        <w:contextualSpacing/>
        <w:jc w:val="both"/>
        <w:rPr>
          <w:rFonts w:ascii="Times New Roman" w:hAnsi="Times New Roman"/>
        </w:rPr>
      </w:pPr>
      <w:r>
        <w:rPr>
          <w:rFonts w:ascii="Times New Roman" w:hAnsi="Times New Roman"/>
          <w:szCs w:val="22"/>
        </w:rPr>
        <w:t>Аукцион проводится</w:t>
      </w:r>
      <w:r>
        <w:rPr>
          <w:rFonts w:ascii="Times New Roman" w:hAnsi="Times New Roman"/>
          <w:b/>
          <w:szCs w:val="22"/>
        </w:rPr>
        <w:t xml:space="preserve"> </w:t>
      </w:r>
      <w:r>
        <w:rPr>
          <w:rFonts w:ascii="Times New Roman" w:hAnsi="Times New Roman"/>
          <w:b/>
          <w:szCs w:val="22"/>
        </w:rPr>
        <w:t xml:space="preserve">24 </w:t>
      </w:r>
      <w:r>
        <w:rPr>
          <w:rFonts w:ascii="Times New Roman" w:hAnsi="Times New Roman"/>
          <w:b/>
          <w:szCs w:val="22"/>
        </w:rPr>
        <w:t>февраля 2026 г.</w:t>
      </w:r>
      <w:r>
        <w:rPr>
          <w:rFonts w:ascii="Times New Roman" w:hAnsi="Times New Roman"/>
          <w:szCs w:val="22"/>
        </w:rPr>
        <w:t xml:space="preserve"> </w:t>
      </w:r>
      <w:r>
        <w:rPr>
          <w:rFonts w:ascii="Times New Roman" w:hAnsi="Times New Roman"/>
          <w:b/>
          <w:szCs w:val="22"/>
        </w:rPr>
        <w:t>в 15:00</w:t>
      </w:r>
      <w:r>
        <w:rPr>
          <w:rFonts w:ascii="Times New Roman" w:hAnsi="Times New Roman"/>
          <w:szCs w:val="22"/>
        </w:rPr>
        <w:t xml:space="preserve"> </w:t>
      </w:r>
      <w:r>
        <w:rPr>
          <w:rFonts w:ascii="Times New Roman" w:hAnsi="Times New Roman"/>
          <w:b/>
          <w:szCs w:val="22"/>
        </w:rPr>
        <w:t>(09:00 МСК+6)</w:t>
      </w:r>
      <w:r>
        <w:rPr>
          <w:rFonts w:ascii="Times New Roman" w:hAnsi="Times New Roman"/>
          <w:szCs w:val="22"/>
        </w:rPr>
        <w:t xml:space="preserve"> </w:t>
      </w:r>
      <w:r>
        <w:rPr>
          <w:rFonts w:ascii="Times New Roman" w:hAnsi="Times New Roman"/>
        </w:rPr>
        <w:t xml:space="preserve">на электронной торговой площадке, находящейся в сети интернет по адресу https://www.rts-tender.ru, в соответствии со ст. 87, 89, 90 ФЗ от 02 октября 2007 № 229-ФЗ «Об исполнительном производстве», ст. 447-449 ГК РФ, регламентом электронной торговой площадки, размещенным на сайте </w:t>
      </w:r>
      <w:hyperlink r:id="rId9" w:tgtFrame="https://www.rts-tender.ru/">
        <w:r>
          <w:rPr>
            <w:rStyle w:val="ListLabel30"/>
            <w:rFonts w:ascii="Times New Roman" w:hAnsi="Times New Roman"/>
          </w:rPr>
          <w:t>https://www.rts-tender.ru</w:t>
        </w:r>
      </w:hyperlink>
      <w:r>
        <w:rPr>
          <w:rFonts w:ascii="Times New Roman" w:hAnsi="Times New Roman"/>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lineRule="auto" w:line="240" w:before="0" w:after="0"/>
        <w:ind w:firstLine="567" w:left="0"/>
        <w:contextualSpacing/>
        <w:jc w:val="both"/>
        <w:rPr>
          <w:rFonts w:ascii="Times New Roman" w:hAnsi="Times New Roman"/>
        </w:rPr>
      </w:pPr>
      <w:r>
        <w:rPr>
          <w:rFonts w:ascii="Times New Roman" w:hAnsi="Times New Roman"/>
        </w:rPr>
        <w:t>В аукционе могут участвовать только заявители, признанные участниками торгов.</w:t>
      </w:r>
    </w:p>
    <w:p>
      <w:pPr>
        <w:pStyle w:val="Normal"/>
        <w:widowControl w:val="false"/>
        <w:tabs>
          <w:tab w:val="clear" w:pos="708"/>
          <w:tab w:val="left" w:pos="567" w:leader="none"/>
        </w:tabs>
        <w:ind w:firstLine="567"/>
        <w:jc w:val="both"/>
        <w:rPr>
          <w:sz w:val="22"/>
        </w:rPr>
      </w:pPr>
      <w:r>
        <w:rPr>
          <w:sz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widowControl w:val="false"/>
        <w:tabs>
          <w:tab w:val="clear" w:pos="708"/>
          <w:tab w:val="left" w:pos="567" w:leader="none"/>
        </w:tabs>
        <w:ind w:firstLine="567"/>
        <w:jc w:val="both"/>
        <w:rPr>
          <w:sz w:val="22"/>
        </w:rPr>
      </w:pPr>
      <w:r>
        <w:rPr>
          <w:sz w:val="22"/>
        </w:rPr>
        <w:t>Победителем торгов признается лицо, предложившее наиболее высокую цену за предмет торгов.</w:t>
      </w:r>
    </w:p>
    <w:p>
      <w:pPr>
        <w:pStyle w:val="Normal"/>
        <w:widowControl w:val="false"/>
        <w:tabs>
          <w:tab w:val="clear" w:pos="708"/>
          <w:tab w:val="left" w:pos="567" w:leader="none"/>
        </w:tabs>
        <w:ind w:firstLine="567"/>
        <w:jc w:val="both"/>
        <w:rPr>
          <w:sz w:val="22"/>
        </w:rPr>
      </w:pPr>
      <w:r>
        <w:rPr>
          <w:sz w:val="22"/>
        </w:rPr>
        <w:t xml:space="preserve">В день проведения торгов с Победителем подписывается Протокол о результатах торгов, на основании которого, победитель оплачивает сумму, за которую приобретено имущество за вычетом задатка. </w:t>
      </w:r>
    </w:p>
    <w:p>
      <w:pPr>
        <w:pStyle w:val="Normal"/>
        <w:widowControl w:val="false"/>
        <w:tabs>
          <w:tab w:val="clear" w:pos="708"/>
          <w:tab w:val="left" w:pos="567" w:leader="none"/>
        </w:tabs>
        <w:ind w:firstLine="567"/>
        <w:jc w:val="both"/>
        <w:rPr>
          <w:sz w:val="22"/>
        </w:rPr>
      </w:pPr>
      <w:r>
        <w:rPr>
          <w:sz w:val="22"/>
        </w:rPr>
        <w:t>Данный протокол является основанием для заключения договора купли-продажи.</w:t>
      </w:r>
    </w:p>
    <w:p>
      <w:pPr>
        <w:pStyle w:val="Normal"/>
        <w:widowControl w:val="false"/>
        <w:tabs>
          <w:tab w:val="clear" w:pos="708"/>
          <w:tab w:val="left" w:pos="567" w:leader="none"/>
        </w:tabs>
        <w:ind w:firstLine="567"/>
        <w:jc w:val="both"/>
        <w:rPr>
          <w:sz w:val="22"/>
        </w:rPr>
      </w:pPr>
      <w:r>
        <w:rPr>
          <w:sz w:val="22"/>
        </w:rPr>
        <w:t>Оплата приобретаемого имущества победителем торгов производится в течение пяти дней с даты подписания протокола о результатах торгов на счет продавца.</w:t>
      </w:r>
    </w:p>
    <w:p>
      <w:pPr>
        <w:pStyle w:val="Normal"/>
        <w:widowControl w:val="false"/>
        <w:tabs>
          <w:tab w:val="clear" w:pos="708"/>
          <w:tab w:val="left" w:pos="567" w:leader="none"/>
        </w:tabs>
        <w:ind w:firstLine="567"/>
        <w:jc w:val="both"/>
        <w:rPr>
          <w:sz w:val="22"/>
        </w:rPr>
      </w:pPr>
      <w:r>
        <w:rPr>
          <w:sz w:val="22"/>
        </w:rPr>
        <w:t>Передача реализованного имущества (или документов) покупателю производится после полной оплаты стоимости имущества.</w:t>
      </w:r>
    </w:p>
    <w:p>
      <w:pPr>
        <w:pStyle w:val="Normal"/>
        <w:widowControl w:val="false"/>
        <w:tabs>
          <w:tab w:val="clear" w:pos="708"/>
          <w:tab w:val="left" w:pos="0" w:leader="none"/>
          <w:tab w:val="left" w:pos="567" w:leader="none"/>
        </w:tabs>
        <w:ind w:right="57"/>
        <w:rPr>
          <w:sz w:val="22"/>
        </w:rPr>
      </w:pPr>
      <w:r>
        <w:rPr>
          <w:sz w:val="22"/>
        </w:rPr>
      </w:r>
    </w:p>
    <w:p>
      <w:pPr>
        <w:pStyle w:val="ListParagraph1"/>
        <w:widowControl w:val="false"/>
        <w:numPr>
          <w:ilvl w:val="0"/>
          <w:numId w:val="1"/>
        </w:numPr>
        <w:tabs>
          <w:tab w:val="clear" w:pos="708"/>
          <w:tab w:val="left" w:pos="567" w:leader="none"/>
          <w:tab w:val="left" w:pos="993" w:leader="none"/>
        </w:tabs>
        <w:spacing w:lineRule="auto" w:line="240" w:before="0" w:after="0"/>
        <w:ind w:firstLine="567" w:left="0"/>
        <w:contextualSpacing/>
        <w:jc w:val="both"/>
        <w:rPr>
          <w:rFonts w:ascii="Times New Roman" w:hAnsi="Times New Roman"/>
          <w:b/>
        </w:rPr>
      </w:pPr>
      <w:r>
        <w:rPr>
          <w:rFonts w:ascii="Times New Roman" w:hAnsi="Times New Roman"/>
          <w:b/>
        </w:rPr>
        <w:t>Порядок заключения договора</w:t>
      </w:r>
    </w:p>
    <w:p>
      <w:pPr>
        <w:pStyle w:val="Normal"/>
        <w:spacing w:before="60" w:after="0"/>
        <w:ind w:firstLine="567" w:right="60"/>
        <w:jc w:val="both"/>
        <w:rPr>
          <w:color w:themeColor="text1" w:val="000000"/>
          <w:sz w:val="22"/>
          <w:highlight w:val="white"/>
        </w:rPr>
      </w:pPr>
      <w:r>
        <w:rPr>
          <w:color w:themeColor="text1" w:val="000000"/>
          <w:sz w:val="22"/>
          <w:highlight w:val="white"/>
        </w:rPr>
        <w:t>Договор купли-продажи заключается в течение пяти дней после того как победитель торгов внес покупную цену.</w:t>
      </w:r>
    </w:p>
    <w:p>
      <w:pPr>
        <w:pStyle w:val="Normal"/>
        <w:widowControl w:val="false"/>
        <w:tabs>
          <w:tab w:val="clear" w:pos="708"/>
          <w:tab w:val="left" w:pos="567" w:leader="none"/>
          <w:tab w:val="left" w:pos="993" w:leader="none"/>
        </w:tabs>
        <w:ind w:firstLine="567"/>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w:t>
      </w:r>
      <w:bookmarkStart w:id="0" w:name="_GoBack"/>
      <w:bookmarkEnd w:id="0"/>
      <w:r>
        <w:rPr>
          <w:sz w:val="22"/>
        </w:rPr>
        <w:t>же в суды, вынесшие соответствующие судебные акты, органы государственной и муниципальной власти.</w:t>
      </w:r>
    </w:p>
    <w:p>
      <w:pPr>
        <w:pStyle w:val="Normal"/>
        <w:widowControl w:val="false"/>
        <w:tabs>
          <w:tab w:val="clear" w:pos="708"/>
          <w:tab w:val="left" w:pos="567" w:leader="none"/>
          <w:tab w:val="left" w:pos="993" w:leader="none"/>
        </w:tabs>
        <w:ind w:firstLine="567"/>
        <w:jc w:val="both"/>
        <w:rPr>
          <w:sz w:val="22"/>
        </w:rPr>
      </w:pPr>
      <w:r>
        <w:rPr>
          <w:sz w:val="22"/>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pPr>
        <w:pStyle w:val="Normal"/>
        <w:widowControl w:val="false"/>
        <w:tabs>
          <w:tab w:val="clear" w:pos="708"/>
          <w:tab w:val="left" w:pos="567" w:leader="none"/>
          <w:tab w:val="left" w:pos="993" w:leader="none"/>
        </w:tabs>
        <w:ind w:firstLine="567"/>
        <w:jc w:val="both"/>
        <w:rPr>
          <w:sz w:val="22"/>
        </w:rPr>
      </w:pPr>
      <w:r>
        <w:rPr>
          <w:sz w:val="22"/>
        </w:rPr>
        <w:t>До заключения договора купли-продажи Имущества (в случае продажи недвижимого имущества) Покупатель предоставляет Продавцу нотариально удостоверенное согласие супруга(и) в соответствии с требованиями Семейного кодекса Российской Федерации, Федерального закона от 13.07.2015 № 218-ФЗ «О государственной регистрации недвижимости».</w:t>
      </w:r>
    </w:p>
    <w:p>
      <w:pPr>
        <w:pStyle w:val="Normal"/>
        <w:widowControl w:val="false"/>
        <w:tabs>
          <w:tab w:val="clear" w:pos="708"/>
          <w:tab w:val="left" w:pos="567" w:leader="none"/>
          <w:tab w:val="left" w:pos="993" w:leader="none"/>
        </w:tabs>
        <w:ind w:firstLine="567"/>
        <w:jc w:val="both"/>
        <w:rPr>
          <w:sz w:val="22"/>
        </w:rPr>
      </w:pPr>
      <w:r>
        <w:rPr>
          <w:sz w:val="22"/>
        </w:rPr>
      </w:r>
    </w:p>
    <w:p>
      <w:pPr>
        <w:pStyle w:val="Normal"/>
        <w:widowControl w:val="false"/>
        <w:tabs>
          <w:tab w:val="clear" w:pos="708"/>
          <w:tab w:val="left" w:pos="567" w:leader="none"/>
          <w:tab w:val="left" w:pos="993" w:leader="none"/>
        </w:tabs>
        <w:ind w:left="567"/>
        <w:jc w:val="both"/>
        <w:rPr>
          <w:b/>
          <w:sz w:val="22"/>
        </w:rPr>
      </w:pPr>
      <w:r>
        <w:rPr>
          <w:b/>
          <w:sz w:val="22"/>
        </w:rPr>
        <w:t>14. Признание торгов несостоявшимися, последствия признания торгов несостоявшимся:</w:t>
      </w:r>
    </w:p>
    <w:p>
      <w:pPr>
        <w:pStyle w:val="Normal"/>
        <w:widowControl w:val="false"/>
        <w:tabs>
          <w:tab w:val="clear" w:pos="708"/>
          <w:tab w:val="left" w:pos="567" w:leader="none"/>
          <w:tab w:val="left" w:pos="993" w:leader="none"/>
        </w:tabs>
        <w:ind w:firstLine="567"/>
        <w:jc w:val="both"/>
        <w:rPr>
          <w:sz w:val="22"/>
        </w:rPr>
      </w:pPr>
      <w:r>
        <w:rPr>
          <w:sz w:val="22"/>
        </w:rPr>
        <w:t>14.1. Продавец объявляет торги несостоявшимися, если:</w:t>
      </w:r>
    </w:p>
    <w:p>
      <w:pPr>
        <w:pStyle w:val="Normal"/>
        <w:widowControl w:val="false"/>
        <w:tabs>
          <w:tab w:val="clear" w:pos="708"/>
          <w:tab w:val="left" w:pos="567" w:leader="none"/>
          <w:tab w:val="left" w:pos="993" w:leader="none"/>
        </w:tabs>
        <w:ind w:firstLine="567"/>
        <w:jc w:val="both"/>
        <w:rPr>
          <w:sz w:val="22"/>
        </w:rPr>
      </w:pPr>
      <w:r>
        <w:rPr>
          <w:sz w:val="22"/>
        </w:rPr>
        <w:t>1) заявки на участие в торгах подали менее двух лиц;</w:t>
      </w:r>
    </w:p>
    <w:p>
      <w:pPr>
        <w:pStyle w:val="Normal"/>
        <w:widowControl w:val="false"/>
        <w:tabs>
          <w:tab w:val="clear" w:pos="708"/>
          <w:tab w:val="left" w:pos="567" w:leader="none"/>
          <w:tab w:val="left" w:pos="993" w:leader="none"/>
        </w:tabs>
        <w:ind w:firstLine="567"/>
        <w:jc w:val="both"/>
        <w:rPr>
          <w:sz w:val="22"/>
        </w:rPr>
      </w:pPr>
      <w:r>
        <w:rPr>
          <w:sz w:val="22"/>
        </w:rPr>
        <w:t>2) допущено комиссией к участию в торгах менее двух лиц;</w:t>
      </w:r>
    </w:p>
    <w:p>
      <w:pPr>
        <w:pStyle w:val="Normal"/>
        <w:widowControl w:val="false"/>
        <w:tabs>
          <w:tab w:val="clear" w:pos="708"/>
          <w:tab w:val="left" w:pos="567" w:leader="none"/>
          <w:tab w:val="left" w:pos="993" w:leader="none"/>
        </w:tabs>
        <w:ind w:firstLine="567"/>
        <w:jc w:val="both"/>
        <w:rPr>
          <w:sz w:val="22"/>
        </w:rPr>
      </w:pPr>
      <w:r>
        <w:rPr>
          <w:sz w:val="22"/>
        </w:rPr>
        <w:t>3) из явившихся участников торгов никто не сделал надбавки к начальной цене имущества;</w:t>
      </w:r>
    </w:p>
    <w:p>
      <w:pPr>
        <w:pStyle w:val="Normal"/>
        <w:widowControl w:val="false"/>
        <w:tabs>
          <w:tab w:val="clear" w:pos="708"/>
          <w:tab w:val="left" w:pos="567" w:leader="none"/>
          <w:tab w:val="left" w:pos="993" w:leader="none"/>
        </w:tabs>
        <w:ind w:firstLine="567"/>
        <w:jc w:val="both"/>
        <w:rPr>
          <w:sz w:val="22"/>
        </w:rPr>
      </w:pPr>
      <w:r>
        <w:rPr>
          <w:sz w:val="22"/>
        </w:rPr>
        <w:t>4) лицо, выигравшее тори, в течение пяти дней со дня проведения торгов не оплатило стоимость имущества в полном объеме.</w:t>
      </w:r>
    </w:p>
    <w:p>
      <w:pPr>
        <w:pStyle w:val="Normal"/>
        <w:widowControl w:val="false"/>
        <w:tabs>
          <w:tab w:val="clear" w:pos="708"/>
          <w:tab w:val="left" w:pos="567" w:leader="none"/>
          <w:tab w:val="left" w:pos="993" w:leader="none"/>
        </w:tabs>
        <w:ind w:firstLine="567"/>
        <w:jc w:val="both"/>
        <w:rPr>
          <w:sz w:val="22"/>
        </w:rPr>
      </w:pPr>
      <w:r>
        <w:rPr>
          <w:sz w:val="22"/>
        </w:rPr>
        <w:t>14.2. Продавец объявляет вторичные торги в соответствии с действующим законодательством.</w:t>
      </w:r>
    </w:p>
    <w:p>
      <w:pPr>
        <w:pStyle w:val="Normal"/>
        <w:widowControl w:val="false"/>
        <w:tabs>
          <w:tab w:val="clear" w:pos="708"/>
          <w:tab w:val="left" w:pos="567" w:leader="none"/>
          <w:tab w:val="left" w:pos="993" w:leader="none"/>
        </w:tabs>
        <w:ind w:left="567"/>
        <w:jc w:val="both"/>
        <w:rPr>
          <w:b/>
          <w:sz w:val="22"/>
        </w:rPr>
      </w:pPr>
      <w:r>
        <w:rPr>
          <w:b/>
          <w:sz w:val="22"/>
        </w:rPr>
      </w:r>
    </w:p>
    <w:p>
      <w:pPr>
        <w:pStyle w:val="Normal"/>
        <w:widowControl w:val="false"/>
        <w:tabs>
          <w:tab w:val="clear" w:pos="708"/>
          <w:tab w:val="left" w:pos="567" w:leader="none"/>
          <w:tab w:val="left" w:pos="993" w:leader="none"/>
        </w:tabs>
        <w:ind w:left="567"/>
        <w:jc w:val="both"/>
        <w:rPr>
          <w:b/>
          <w:sz w:val="22"/>
        </w:rPr>
      </w:pPr>
      <w:r>
        <w:rPr>
          <w:b/>
          <w:sz w:val="22"/>
        </w:rPr>
        <w:t>15. Порядок внесения задатка:</w:t>
      </w:r>
    </w:p>
    <w:p>
      <w:pPr>
        <w:pStyle w:val="Normal"/>
        <w:widowControl w:val="false"/>
        <w:tabs>
          <w:tab w:val="clear" w:pos="708"/>
          <w:tab w:val="left" w:pos="567" w:leader="none"/>
          <w:tab w:val="left" w:pos="993" w:leader="none"/>
        </w:tabs>
        <w:ind w:firstLine="567"/>
        <w:jc w:val="both"/>
        <w:rPr>
          <w:sz w:val="22"/>
        </w:rPr>
      </w:pPr>
      <w:r>
        <w:rPr>
          <w:sz w:val="22"/>
        </w:rPr>
        <w:t>Заявители обязаны внести задаток до окончания приема заявок.</w:t>
      </w:r>
    </w:p>
    <w:p>
      <w:pPr>
        <w:pStyle w:val="Normal"/>
        <w:widowControl w:val="false"/>
        <w:tabs>
          <w:tab w:val="clear" w:pos="708"/>
          <w:tab w:val="left" w:pos="567" w:leader="none"/>
          <w:tab w:val="left" w:pos="993" w:leader="none"/>
        </w:tabs>
        <w:ind w:firstLine="567"/>
        <w:jc w:val="both"/>
        <w:rPr>
          <w:sz w:val="22"/>
        </w:rPr>
      </w:pPr>
      <w:r>
        <w:rPr>
          <w:sz w:val="22"/>
        </w:rPr>
        <w:t>Задаток должен быть внесен в размере, указанном в информационном сообщении по следующим реквизитам:</w:t>
      </w:r>
    </w:p>
    <w:p>
      <w:pPr>
        <w:pStyle w:val="Normal"/>
        <w:widowControl w:val="false"/>
        <w:tabs>
          <w:tab w:val="clear" w:pos="708"/>
          <w:tab w:val="left" w:pos="567" w:leader="none"/>
          <w:tab w:val="left" w:pos="993" w:leader="none"/>
        </w:tabs>
        <w:ind w:firstLine="567"/>
        <w:jc w:val="both"/>
        <w:rPr>
          <w:sz w:val="22"/>
        </w:rPr>
      </w:pPr>
      <w:r>
        <w:rPr>
          <w:sz w:val="22"/>
        </w:rPr>
        <w:t xml:space="preserve">Получатель: ООО «РТС-тендер»; </w:t>
      </w:r>
    </w:p>
    <w:p>
      <w:pPr>
        <w:pStyle w:val="Normal"/>
        <w:widowControl w:val="false"/>
        <w:tabs>
          <w:tab w:val="clear" w:pos="708"/>
          <w:tab w:val="left" w:pos="567" w:leader="none"/>
          <w:tab w:val="left" w:pos="993" w:leader="none"/>
        </w:tabs>
        <w:ind w:firstLine="567"/>
        <w:jc w:val="both"/>
        <w:rPr>
          <w:sz w:val="22"/>
        </w:rPr>
      </w:pPr>
      <w:r>
        <w:rPr>
          <w:sz w:val="22"/>
        </w:rPr>
        <w:t xml:space="preserve">ИНН: 7710357167; </w:t>
      </w:r>
    </w:p>
    <w:p>
      <w:pPr>
        <w:pStyle w:val="Normal"/>
        <w:widowControl w:val="false"/>
        <w:tabs>
          <w:tab w:val="clear" w:pos="708"/>
          <w:tab w:val="left" w:pos="567" w:leader="none"/>
          <w:tab w:val="left" w:pos="993" w:leader="none"/>
        </w:tabs>
        <w:ind w:firstLine="567"/>
        <w:jc w:val="both"/>
        <w:rPr>
          <w:sz w:val="22"/>
        </w:rPr>
      </w:pPr>
      <w:r>
        <w:rPr>
          <w:sz w:val="22"/>
        </w:rPr>
        <w:t>КПП: 773001001;</w:t>
      </w:r>
    </w:p>
    <w:p>
      <w:pPr>
        <w:pStyle w:val="Normal"/>
        <w:widowControl w:val="false"/>
        <w:tabs>
          <w:tab w:val="clear" w:pos="708"/>
          <w:tab w:val="left" w:pos="567" w:leader="none"/>
          <w:tab w:val="left" w:pos="993" w:leader="none"/>
        </w:tabs>
        <w:ind w:firstLine="567"/>
        <w:jc w:val="both"/>
        <w:rPr>
          <w:sz w:val="22"/>
        </w:rPr>
      </w:pPr>
      <w:r>
        <w:rPr>
          <w:sz w:val="22"/>
        </w:rPr>
        <w:t>Наименование банка: Филиал "Корпоративный" ПАО "Совкомбанк";</w:t>
      </w:r>
    </w:p>
    <w:p>
      <w:pPr>
        <w:pStyle w:val="Normal"/>
        <w:widowControl w:val="false"/>
        <w:tabs>
          <w:tab w:val="clear" w:pos="708"/>
          <w:tab w:val="left" w:pos="567" w:leader="none"/>
          <w:tab w:val="left" w:pos="993" w:leader="none"/>
        </w:tabs>
        <w:ind w:firstLine="567"/>
        <w:jc w:val="both"/>
        <w:rPr>
          <w:sz w:val="22"/>
        </w:rPr>
      </w:pPr>
      <w:r>
        <w:rPr>
          <w:sz w:val="22"/>
        </w:rPr>
        <w:t>Расчетный счёт: 40702810512030016362;</w:t>
      </w:r>
    </w:p>
    <w:p>
      <w:pPr>
        <w:pStyle w:val="Normal"/>
        <w:widowControl w:val="false"/>
        <w:tabs>
          <w:tab w:val="clear" w:pos="708"/>
          <w:tab w:val="left" w:pos="567" w:leader="none"/>
          <w:tab w:val="left" w:pos="993" w:leader="none"/>
        </w:tabs>
        <w:ind w:firstLine="567"/>
        <w:jc w:val="both"/>
        <w:rPr>
          <w:sz w:val="22"/>
        </w:rPr>
      </w:pPr>
      <w:r>
        <w:rPr>
          <w:sz w:val="22"/>
        </w:rPr>
        <w:t>Корр. счёт: 30101810445250000360;</w:t>
      </w:r>
    </w:p>
    <w:p>
      <w:pPr>
        <w:pStyle w:val="Normal"/>
        <w:widowControl w:val="false"/>
        <w:tabs>
          <w:tab w:val="clear" w:pos="708"/>
          <w:tab w:val="left" w:pos="567" w:leader="none"/>
          <w:tab w:val="left" w:pos="993" w:leader="none"/>
        </w:tabs>
        <w:ind w:firstLine="567"/>
        <w:jc w:val="both"/>
        <w:rPr>
          <w:sz w:val="22"/>
        </w:rPr>
      </w:pPr>
      <w:r>
        <w:rPr>
          <w:sz w:val="22"/>
        </w:rPr>
        <w:t>БИК: 044525360.</w:t>
      </w:r>
    </w:p>
    <w:p>
      <w:pPr>
        <w:pStyle w:val="Normal"/>
        <w:widowControl w:val="false"/>
        <w:tabs>
          <w:tab w:val="clear" w:pos="708"/>
          <w:tab w:val="left" w:pos="567" w:leader="none"/>
          <w:tab w:val="left" w:pos="993" w:leader="none"/>
        </w:tabs>
        <w:ind w:firstLine="567"/>
        <w:jc w:val="both"/>
        <w:rPr>
          <w:sz w:val="22"/>
        </w:rPr>
      </w:pPr>
      <w:r>
        <w:rPr>
          <w:sz w:val="22"/>
        </w:rPr>
        <w:t xml:space="preserve">Назначение платежа: «Внесение гарантийного обеспечения по Соглашению о внесении гарантийного обеспечения, № аналитического счета _____________. Без НДС». </w:t>
      </w:r>
    </w:p>
    <w:p>
      <w:pPr>
        <w:pStyle w:val="Normal"/>
        <w:widowControl w:val="false"/>
        <w:tabs>
          <w:tab w:val="clear" w:pos="708"/>
          <w:tab w:val="left" w:pos="567" w:leader="none"/>
          <w:tab w:val="left" w:pos="993" w:leader="none"/>
        </w:tabs>
        <w:ind w:firstLine="567"/>
        <w:jc w:val="both"/>
        <w:rPr>
          <w:sz w:val="22"/>
        </w:rPr>
      </w:pPr>
      <w:r>
        <w:rPr>
          <w:sz w:val="22"/>
        </w:rPr>
        <w:t>Указанное извещение является публичной офертой для подачи заявки на участие в торгах в соответствии со ст. 437 Гражданского кодекса РФ.</w:t>
      </w:r>
    </w:p>
    <w:p>
      <w:pPr>
        <w:pStyle w:val="Normal"/>
        <w:widowControl w:val="false"/>
        <w:tabs>
          <w:tab w:val="clear" w:pos="708"/>
          <w:tab w:val="left" w:pos="567" w:leader="none"/>
          <w:tab w:val="left" w:pos="993" w:leader="none"/>
        </w:tabs>
        <w:ind w:firstLine="567"/>
        <w:jc w:val="both"/>
        <w:rPr>
          <w:sz w:val="22"/>
        </w:rPr>
      </w:pPr>
      <w:r>
        <w:rPr>
          <w:sz w:val="22"/>
        </w:rPr>
        <w:t>Задаток вносится единым платежом.</w:t>
      </w:r>
    </w:p>
    <w:p>
      <w:pPr>
        <w:pStyle w:val="Normal"/>
        <w:widowControl w:val="false"/>
        <w:tabs>
          <w:tab w:val="clear" w:pos="708"/>
          <w:tab w:val="left" w:pos="567" w:leader="none"/>
          <w:tab w:val="left" w:pos="993" w:leader="none"/>
        </w:tabs>
        <w:ind w:firstLine="567"/>
        <w:jc w:val="both"/>
        <w:rPr>
          <w:sz w:val="22"/>
        </w:rPr>
      </w:pPr>
      <w:r>
        <w:rPr>
          <w:sz w:val="22"/>
        </w:rPr>
      </w:r>
    </w:p>
    <w:p>
      <w:pPr>
        <w:pStyle w:val="Normal"/>
        <w:widowControl w:val="false"/>
        <w:tabs>
          <w:tab w:val="clear" w:pos="708"/>
          <w:tab w:val="left" w:pos="567" w:leader="none"/>
          <w:tab w:val="left" w:pos="993" w:leader="none"/>
        </w:tabs>
        <w:ind w:left="644"/>
        <w:jc w:val="both"/>
        <w:rPr>
          <w:b/>
          <w:sz w:val="22"/>
        </w:rPr>
      </w:pPr>
      <w:r>
        <w:rPr>
          <w:b/>
          <w:sz w:val="22"/>
        </w:rPr>
        <w:t>16. Возврат задатка</w:t>
      </w:r>
    </w:p>
    <w:p>
      <w:pPr>
        <w:pStyle w:val="Normal"/>
        <w:widowControl w:val="false"/>
        <w:tabs>
          <w:tab w:val="clear" w:pos="708"/>
          <w:tab w:val="left" w:pos="567" w:leader="none"/>
        </w:tabs>
        <w:ind w:firstLine="539"/>
        <w:jc w:val="both"/>
        <w:rPr>
          <w:sz w:val="22"/>
        </w:rPr>
      </w:pPr>
      <w:r>
        <w:rPr>
          <w:sz w:val="22"/>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pPr>
        <w:pStyle w:val="Normal"/>
        <w:widowControl w:val="false"/>
        <w:tabs>
          <w:tab w:val="clear" w:pos="708"/>
          <w:tab w:val="left" w:pos="567" w:leader="none"/>
        </w:tabs>
        <w:ind w:firstLine="539"/>
        <w:jc w:val="both"/>
        <w:rPr>
          <w:sz w:val="22"/>
        </w:rPr>
      </w:pPr>
      <w:r>
        <w:rPr>
          <w:sz w:val="22"/>
        </w:rPr>
        <w:t>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w:t>
      </w:r>
    </w:p>
    <w:p>
      <w:pPr>
        <w:pStyle w:val="Normal"/>
        <w:widowControl w:val="false"/>
        <w:tabs>
          <w:tab w:val="clear" w:pos="708"/>
          <w:tab w:val="left" w:pos="567" w:leader="none"/>
        </w:tabs>
        <w:ind w:firstLine="539"/>
        <w:jc w:val="both"/>
        <w:rPr>
          <w:b/>
          <w:sz w:val="22"/>
        </w:rPr>
      </w:pPr>
      <w:r>
        <w:rPr>
          <w:b/>
          <w:sz w:val="22"/>
        </w:rPr>
      </w:r>
    </w:p>
    <w:p>
      <w:pPr>
        <w:pStyle w:val="Normal"/>
        <w:widowControl w:val="false"/>
        <w:tabs>
          <w:tab w:val="clear" w:pos="708"/>
          <w:tab w:val="left" w:pos="567" w:leader="none"/>
        </w:tabs>
        <w:ind w:firstLine="539"/>
        <w:jc w:val="both"/>
        <w:rPr>
          <w:b/>
          <w:sz w:val="22"/>
        </w:rPr>
      </w:pPr>
      <w:r>
        <w:rPr>
          <w:b/>
          <w:sz w:val="22"/>
        </w:rPr>
        <w:t>17. Порядок удержания задатка</w:t>
      </w:r>
    </w:p>
    <w:p>
      <w:pPr>
        <w:pStyle w:val="Normal"/>
        <w:widowControl w:val="false"/>
        <w:tabs>
          <w:tab w:val="clear" w:pos="708"/>
          <w:tab w:val="left" w:pos="567" w:leader="none"/>
        </w:tabs>
        <w:ind w:firstLine="539"/>
        <w:jc w:val="both"/>
        <w:rPr>
          <w:sz w:val="22"/>
        </w:rPr>
      </w:pPr>
      <w:r>
        <w:rPr>
          <w:sz w:val="22"/>
        </w:rPr>
        <w:t>Удержание задатка Заявителя осуществляется Организатором торгов в на следующих основаниях:</w:t>
      </w:r>
    </w:p>
    <w:p>
      <w:pPr>
        <w:pStyle w:val="Normal"/>
        <w:widowControl w:val="false"/>
        <w:tabs>
          <w:tab w:val="clear" w:pos="708"/>
          <w:tab w:val="left" w:pos="567" w:leader="none"/>
        </w:tabs>
        <w:ind w:firstLine="539"/>
        <w:jc w:val="both"/>
        <w:rPr>
          <w:sz w:val="22"/>
        </w:rPr>
      </w:pPr>
      <w:r>
        <w:rPr>
          <w:sz w:val="22"/>
        </w:rPr>
        <w:t>- в случае уклонения победителя от подписания Протокола о результатах торгов, имеющего силу договора купли-продажи имущества, в установленный срок, задаток не возвращается;</w:t>
      </w:r>
    </w:p>
    <w:p>
      <w:pPr>
        <w:pStyle w:val="Normal"/>
        <w:widowControl w:val="false"/>
        <w:tabs>
          <w:tab w:val="clear" w:pos="708"/>
          <w:tab w:val="left" w:pos="567" w:leader="none"/>
        </w:tabs>
        <w:ind w:firstLine="539"/>
        <w:jc w:val="both"/>
        <w:rPr>
          <w:sz w:val="22"/>
        </w:rPr>
      </w:pPr>
      <w:r>
        <w:rPr>
          <w:sz w:val="22"/>
        </w:rPr>
        <w:t>-в случае неперечисления покупателем покупной цены в срок, он считается уклонившимся от заключения договора;</w:t>
      </w:r>
    </w:p>
    <w:p>
      <w:pPr>
        <w:pStyle w:val="Normal"/>
        <w:widowControl w:val="false"/>
        <w:tabs>
          <w:tab w:val="clear" w:pos="708"/>
          <w:tab w:val="left" w:pos="567" w:leader="none"/>
        </w:tabs>
        <w:ind w:firstLine="539"/>
        <w:jc w:val="both"/>
        <w:rPr>
          <w:sz w:val="22"/>
        </w:rPr>
      </w:pPr>
      <w:r>
        <w:rPr>
          <w:sz w:val="22"/>
        </w:rPr>
        <w:t>- в случае уклонения победителя аукциона от заключения договора задаток не возвращается.</w:t>
      </w:r>
    </w:p>
    <w:p>
      <w:pPr>
        <w:pStyle w:val="Normal"/>
        <w:widowControl w:val="false"/>
        <w:tabs>
          <w:tab w:val="clear" w:pos="708"/>
          <w:tab w:val="left" w:pos="567" w:leader="none"/>
        </w:tabs>
        <w:ind w:firstLine="539"/>
        <w:jc w:val="both"/>
        <w:rPr>
          <w:b/>
          <w:sz w:val="22"/>
        </w:rPr>
      </w:pPr>
      <w:r>
        <w:rPr>
          <w:b/>
          <w:sz w:val="22"/>
        </w:rPr>
        <w:t xml:space="preserve">18. Общие положения </w:t>
      </w:r>
    </w:p>
    <w:p>
      <w:pPr>
        <w:pStyle w:val="Normal"/>
        <w:widowControl w:val="false"/>
        <w:tabs>
          <w:tab w:val="clear" w:pos="708"/>
          <w:tab w:val="left" w:pos="567" w:leader="none"/>
        </w:tabs>
        <w:ind w:firstLine="539"/>
        <w:jc w:val="both"/>
        <w:rPr>
          <w:sz w:val="22"/>
        </w:rPr>
      </w:pPr>
      <w:r>
        <w:rPr>
          <w:sz w:val="22"/>
        </w:rPr>
        <w:t>Все вопросы, касающиеся проведения торгов, но не нашедшие отражения в настоящем извещении, регулируются в соответствии с законодательством РФ.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www.torgi.gov.ru, на официальном сайте в сети «Интернет» www.rosim.ru, на сайте Продавца в сети «Интернет» www.tu75.rosim.ru, на сайте в сети «Интернет» Организатора (электронная площадка) и по телефону: (3012) 21-84-18.</w:t>
      </w:r>
    </w:p>
    <w:p>
      <w:pPr>
        <w:pStyle w:val="Normal"/>
        <w:widowControl w:val="false"/>
        <w:tabs>
          <w:tab w:val="clear" w:pos="708"/>
          <w:tab w:val="left" w:pos="567" w:leader="none"/>
        </w:tabs>
        <w:jc w:val="right"/>
        <w:rPr/>
      </w:pPr>
      <w:r>
        <w:rPr/>
        <w:t>Приложение № 1</w:t>
      </w:r>
    </w:p>
    <w:p>
      <w:pPr>
        <w:pStyle w:val="Normal"/>
        <w:widowControl w:val="false"/>
        <w:tabs>
          <w:tab w:val="clear" w:pos="708"/>
          <w:tab w:val="left" w:pos="567" w:leader="none"/>
        </w:tabs>
        <w:jc w:val="right"/>
        <w:rPr/>
      </w:pPr>
      <w:r>
        <w:rPr/>
        <w:t xml:space="preserve">к Аукционной документации открытого аукциона </w:t>
      </w:r>
    </w:p>
    <w:p>
      <w:pPr>
        <w:pStyle w:val="Normal"/>
        <w:widowControl w:val="false"/>
        <w:tabs>
          <w:tab w:val="clear" w:pos="708"/>
          <w:tab w:val="left" w:pos="567" w:leader="none"/>
        </w:tabs>
        <w:jc w:val="right"/>
        <w:rPr/>
      </w:pPr>
      <w:r>
        <w:rPr/>
        <w:t>в электронной форме по продаже арестованного имущества</w:t>
      </w:r>
    </w:p>
    <w:p>
      <w:pPr>
        <w:pStyle w:val="Normal"/>
        <w:widowControl w:val="false"/>
        <w:tabs>
          <w:tab w:val="clear" w:pos="708"/>
          <w:tab w:val="left" w:pos="567" w:leader="none"/>
        </w:tabs>
        <w:jc w:val="right"/>
        <w:rPr/>
      </w:pPr>
      <w:r>
        <w:rPr/>
      </w:r>
    </w:p>
    <w:p>
      <w:pPr>
        <w:pStyle w:val="Normal"/>
        <w:keepNext w:val="true"/>
        <w:widowControl w:val="false"/>
        <w:tabs>
          <w:tab w:val="clear" w:pos="708"/>
          <w:tab w:val="left" w:pos="567" w:leader="none"/>
        </w:tabs>
        <w:jc w:val="center"/>
        <w:rPr>
          <w:b/>
          <w:sz w:val="20"/>
        </w:rPr>
      </w:pPr>
      <w:r>
        <w:rPr>
          <w:b/>
          <w:sz w:val="20"/>
        </w:rPr>
      </w:r>
    </w:p>
    <w:p>
      <w:pPr>
        <w:pStyle w:val="Normal"/>
        <w:keepNext w:val="true"/>
        <w:widowControl w:val="false"/>
        <w:tabs>
          <w:tab w:val="clear" w:pos="708"/>
          <w:tab w:val="left" w:pos="567" w:leader="none"/>
        </w:tabs>
        <w:jc w:val="center"/>
        <w:rPr>
          <w:sz w:val="20"/>
        </w:rPr>
      </w:pPr>
      <w:r>
        <w:rPr>
          <w:b/>
          <w:sz w:val="20"/>
        </w:rPr>
        <w:t>ЗАЯВЛЕНИЕ НА УЧАСТИЕ В ТОРГАХ</w:t>
      </w:r>
    </w:p>
    <w:p>
      <w:pPr>
        <w:pStyle w:val="Normal"/>
        <w:widowControl w:val="false"/>
        <w:tabs>
          <w:tab w:val="clear" w:pos="708"/>
          <w:tab w:val="left" w:pos="567" w:leader="none"/>
        </w:tabs>
        <w:jc w:val="both"/>
        <w:rPr>
          <w:spacing w:val="-6"/>
          <w:sz w:val="20"/>
        </w:rPr>
      </w:pPr>
      <w:r>
        <w:rPr>
          <w:spacing w:val="-6"/>
          <w:sz w:val="20"/>
        </w:rPr>
      </w:r>
    </w:p>
    <w:p>
      <w:pPr>
        <w:pStyle w:val="Normal"/>
        <w:widowControl w:val="false"/>
        <w:tabs>
          <w:tab w:val="clear" w:pos="708"/>
          <w:tab w:val="left" w:pos="567" w:leader="none"/>
          <w:tab w:val="left" w:pos="993" w:leader="none"/>
        </w:tabs>
        <w:ind w:firstLine="709"/>
        <w:jc w:val="both"/>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r>
        <w:rPr>
          <w:sz w:val="20"/>
        </w:rPr>
        <w:t xml:space="preserve">опубликованными на официальном сайте </w:t>
      </w:r>
      <w:hyperlink r:id="rId10" w:tgtFrame="http://www.torgi.gov.ru/">
        <w:r>
          <w:rPr>
            <w:rStyle w:val="ListLabel31"/>
            <w:sz w:val="20"/>
          </w:rPr>
          <w:t>http://www.torgi.gov.ru</w:t>
        </w:r>
      </w:hyperlink>
      <w:r>
        <w:rPr>
          <w:sz w:val="20"/>
        </w:rPr>
        <w:t xml:space="preserve"> (извещение № </w:t>
      </w:r>
      <w:r>
        <w:rPr>
          <w:color w:val="2D69B6"/>
          <w:sz w:val="20"/>
          <w:u w:val="single"/>
        </w:rPr>
        <w:t>___________</w:t>
      </w:r>
      <w:r>
        <w:rPr>
          <w:sz w:val="20"/>
        </w:rPr>
        <w:t>) _____________202 г. изучив предмет торгов - ________________________________________________(указать № ____лота, наименование имущества), продаваемого на основании постановления судебного пристава-исполнителя о передаче арестованного имущества на торги, _________________________________________________________________________,</w:t>
      </w:r>
    </w:p>
    <w:p>
      <w:pPr>
        <w:pStyle w:val="Normal"/>
        <w:widowControl w:val="false"/>
        <w:tabs>
          <w:tab w:val="clear" w:pos="708"/>
          <w:tab w:val="left" w:pos="567" w:leader="none"/>
        </w:tabs>
        <w:jc w:val="both"/>
        <w:rPr>
          <w:sz w:val="20"/>
        </w:rPr>
      </w:pPr>
      <w:r>
        <w:rPr>
          <w:sz w:val="20"/>
          <w:vertAlign w:val="superscript"/>
        </w:rPr>
        <w:t xml:space="preserve">                                          </w:t>
      </w:r>
      <w:r>
        <w:rPr>
          <w:sz w:val="20"/>
          <w:vertAlign w:val="superscript"/>
        </w:rPr>
        <w:t xml:space="preserve">(полное наименование юридического лица или ФИО физического лица, подающего заявку) </w:t>
      </w:r>
    </w:p>
    <w:p>
      <w:pPr>
        <w:pStyle w:val="Normal"/>
        <w:widowControl w:val="false"/>
        <w:tabs>
          <w:tab w:val="clear" w:pos="708"/>
          <w:tab w:val="left" w:pos="567" w:leader="none"/>
        </w:tabs>
        <w:jc w:val="both"/>
        <w:rPr>
          <w:sz w:val="20"/>
        </w:rPr>
      </w:pPr>
      <w:r>
        <w:rPr>
          <w:sz w:val="20"/>
        </w:rPr>
      </w:r>
    </w:p>
    <w:p>
      <w:pPr>
        <w:pStyle w:val="Normal"/>
        <w:widowControl w:val="false"/>
        <w:tabs>
          <w:tab w:val="clear" w:pos="708"/>
          <w:tab w:val="left" w:pos="567" w:leader="none"/>
        </w:tabs>
        <w:jc w:val="center"/>
        <w:rPr>
          <w:sz w:val="20"/>
        </w:rPr>
      </w:pPr>
      <w:r>
        <w:rPr>
          <w:sz w:val="20"/>
        </w:rPr>
        <w:t>(дата рождения, серия, № паспорта, кем выдан, дата выдачи паспорта, адрес (местожительство) по прописке)</w:t>
      </w:r>
    </w:p>
    <w:p>
      <w:pPr>
        <w:pStyle w:val="Normal"/>
        <w:widowControl w:val="false"/>
        <w:tabs>
          <w:tab w:val="clear" w:pos="708"/>
          <w:tab w:val="left" w:pos="567" w:leader="none"/>
        </w:tabs>
        <w:jc w:val="both"/>
        <w:rPr>
          <w:sz w:val="20"/>
        </w:rPr>
      </w:pPr>
      <w:r>
        <w:rPr>
          <w:sz w:val="20"/>
        </w:rPr>
        <w:t xml:space="preserve">(далее - </w:t>
      </w:r>
      <w:r>
        <w:rPr>
          <w:b/>
          <w:sz w:val="20"/>
        </w:rPr>
        <w:t>«Заявитель»</w:t>
      </w:r>
      <w:r>
        <w:rPr>
          <w:sz w:val="20"/>
        </w:rPr>
        <w:t>), просит принять настоящую Заявку на участие в аукционе, проводимого МТУ Росимущества в Забайкальском крае и Республике Бурятия (далее - «Продавец») «____» ______ 202 г. в 00:00 местного времени на электронной торговой площадке, находящейся в сети Интернет по адресу https://www.rts-tender.ru (указать дату и время проведения торгов, № процедуры на электронной площадке РТС-Тендер).</w:t>
      </w:r>
    </w:p>
    <w:p>
      <w:pPr>
        <w:pStyle w:val="Normal"/>
        <w:widowControl w:val="false"/>
        <w:tabs>
          <w:tab w:val="clear" w:pos="708"/>
          <w:tab w:val="left" w:pos="567" w:leader="none"/>
        </w:tabs>
        <w:ind w:firstLine="709"/>
        <w:jc w:val="both"/>
        <w:rPr>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pPr>
        <w:pStyle w:val="Normal"/>
        <w:widowControl w:val="false"/>
        <w:tabs>
          <w:tab w:val="clear" w:pos="708"/>
          <w:tab w:val="left" w:pos="567" w:leader="none"/>
        </w:tabs>
        <w:ind w:firstLine="709"/>
        <w:jc w:val="both"/>
        <w:rPr>
          <w:sz w:val="20"/>
        </w:rPr>
      </w:pPr>
      <w:r>
        <w:rPr>
          <w:spacing w:val="-6"/>
          <w:sz w:val="20"/>
        </w:rPr>
        <w:t>3.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pPr>
        <w:pStyle w:val="Normal"/>
        <w:widowControl w:val="false"/>
        <w:tabs>
          <w:tab w:val="clear" w:pos="708"/>
          <w:tab w:val="left" w:pos="567" w:leader="none"/>
        </w:tabs>
        <w:ind w:firstLine="709"/>
        <w:jc w:val="both"/>
        <w:rPr>
          <w:sz w:val="20"/>
        </w:rPr>
      </w:pPr>
      <w:r>
        <w:rPr>
          <w:spacing w:val="-6"/>
          <w:sz w:val="20"/>
        </w:rPr>
        <w:t>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pPr>
        <w:pStyle w:val="Normal"/>
        <w:widowControl w:val="false"/>
        <w:tabs>
          <w:tab w:val="clear" w:pos="708"/>
          <w:tab w:val="left" w:pos="567" w:leader="none"/>
        </w:tabs>
        <w:ind w:firstLine="709"/>
        <w:jc w:val="both"/>
        <w:rPr>
          <w:sz w:val="20"/>
        </w:rPr>
      </w:pPr>
      <w:r>
        <w:rPr>
          <w:spacing w:val="-6"/>
          <w:sz w:val="20"/>
        </w:rPr>
        <w:t xml:space="preserve">5. В случае признания победителем торгов Заявитель обязуется: </w:t>
      </w:r>
    </w:p>
    <w:p>
      <w:pPr>
        <w:pStyle w:val="Normal"/>
        <w:widowControl w:val="false"/>
        <w:tabs>
          <w:tab w:val="clear" w:pos="708"/>
          <w:tab w:val="left" w:pos="567" w:leader="none"/>
        </w:tabs>
        <w:ind w:firstLine="709"/>
        <w:jc w:val="both"/>
        <w:rPr>
          <w:sz w:val="20"/>
        </w:rPr>
      </w:pPr>
      <w:r>
        <w:rPr>
          <w:spacing w:val="-6"/>
          <w:sz w:val="20"/>
        </w:rPr>
        <w:t>- в день торгов подписать протокол о результатах торгов;</w:t>
      </w:r>
    </w:p>
    <w:p>
      <w:pPr>
        <w:pStyle w:val="Normal"/>
        <w:widowControl w:val="false"/>
        <w:tabs>
          <w:tab w:val="clear" w:pos="708"/>
          <w:tab w:val="left" w:pos="567" w:leader="none"/>
        </w:tabs>
        <w:ind w:firstLine="709"/>
        <w:jc w:val="both"/>
        <w:rPr>
          <w:sz w:val="20"/>
        </w:rPr>
      </w:pPr>
      <w:r>
        <w:rPr>
          <w:spacing w:val="-6"/>
          <w:sz w:val="20"/>
        </w:rPr>
        <w:t>- оплатить имущество по цене, в порядке и сроки, предусмотренные подписанным Протоколом о результатах торгов;</w:t>
      </w:r>
    </w:p>
    <w:p>
      <w:pPr>
        <w:pStyle w:val="Normal"/>
        <w:widowControl w:val="false"/>
        <w:tabs>
          <w:tab w:val="clear" w:pos="708"/>
          <w:tab w:val="left" w:pos="567" w:leader="none"/>
        </w:tabs>
        <w:ind w:firstLine="709"/>
        <w:jc w:val="both"/>
        <w:rPr>
          <w:sz w:val="20"/>
        </w:rPr>
      </w:pPr>
      <w:r>
        <w:rPr>
          <w:spacing w:val="-6"/>
          <w:sz w:val="20"/>
        </w:rPr>
        <w:t>- заключить договор купли-продажи имущества в срок, установленный извещением о проведении торгов http://torgi.gov.ru.</w:t>
      </w:r>
    </w:p>
    <w:p>
      <w:pPr>
        <w:pStyle w:val="Normal"/>
        <w:widowControl w:val="false"/>
        <w:tabs>
          <w:tab w:val="clear" w:pos="708"/>
          <w:tab w:val="left" w:pos="567" w:leader="none"/>
        </w:tabs>
        <w:ind w:firstLine="709"/>
        <w:jc w:val="both"/>
        <w:rPr>
          <w:sz w:val="20"/>
        </w:rPr>
      </w:pPr>
      <w:r>
        <w:rPr>
          <w:spacing w:val="-6"/>
          <w:sz w:val="20"/>
        </w:rPr>
        <w:t>6. Заявитель осведомлен о том, что:</w:t>
      </w:r>
    </w:p>
    <w:p>
      <w:pPr>
        <w:pStyle w:val="Normal"/>
        <w:widowControl w:val="false"/>
        <w:tabs>
          <w:tab w:val="clear" w:pos="708"/>
          <w:tab w:val="left" w:pos="567" w:leader="none"/>
        </w:tabs>
        <w:ind w:firstLine="709"/>
        <w:jc w:val="both"/>
        <w:rPr>
          <w:sz w:val="20"/>
        </w:rPr>
      </w:pPr>
      <w:r>
        <w:rPr>
          <w:spacing w:val="-6"/>
          <w:sz w:val="20"/>
        </w:rPr>
        <w:t>- проданное на торгах имущество возврату не подлежит и что продавец не несет ответственности за качество проданного имущества;</w:t>
      </w:r>
    </w:p>
    <w:p>
      <w:pPr>
        <w:pStyle w:val="Normal"/>
        <w:widowControl w:val="false"/>
        <w:tabs>
          <w:tab w:val="clear" w:pos="708"/>
          <w:tab w:val="left" w:pos="567" w:leader="none"/>
        </w:tabs>
        <w:ind w:firstLine="709"/>
        <w:jc w:val="both"/>
        <w:rPr>
          <w:sz w:val="20"/>
        </w:rPr>
      </w:pPr>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pPr>
        <w:pStyle w:val="Normal"/>
        <w:widowControl w:val="false"/>
        <w:tabs>
          <w:tab w:val="clear" w:pos="708"/>
          <w:tab w:val="left" w:pos="567" w:leader="none"/>
        </w:tabs>
        <w:ind w:firstLine="709"/>
        <w:jc w:val="both"/>
        <w:rPr>
          <w:sz w:val="20"/>
        </w:rPr>
      </w:pPr>
      <w:r>
        <w:rPr>
          <w:spacing w:val="-8"/>
          <w:sz w:val="20"/>
        </w:rPr>
        <w:t>- действия по снятию обременений имущества осуществляются победителем самостоятельно.</w:t>
      </w:r>
    </w:p>
    <w:p>
      <w:pPr>
        <w:pStyle w:val="Normal"/>
        <w:widowControl w:val="false"/>
        <w:tabs>
          <w:tab w:val="clear" w:pos="708"/>
          <w:tab w:val="left" w:pos="567" w:leader="none"/>
        </w:tabs>
        <w:ind w:firstLine="709"/>
        <w:jc w:val="both"/>
        <w:rPr>
          <w:sz w:val="20"/>
        </w:rPr>
      </w:pPr>
      <w:r>
        <w:rPr>
          <w:spacing w:val="-6"/>
          <w:sz w:val="20"/>
        </w:rPr>
        <w:t>7. 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Продавцов в следующем порядке:</w:t>
      </w:r>
    </w:p>
    <w:p>
      <w:pPr>
        <w:pStyle w:val="Normal"/>
        <w:widowControl w:val="false"/>
        <w:tabs>
          <w:tab w:val="clear" w:pos="708"/>
          <w:tab w:val="left" w:pos="567" w:leader="none"/>
        </w:tabs>
        <w:ind w:firstLine="709"/>
        <w:jc w:val="both"/>
        <w:rPr>
          <w:sz w:val="20"/>
        </w:rPr>
      </w:pPr>
      <w:r>
        <w:rPr>
          <w:spacing w:val="-6"/>
          <w:sz w:val="20"/>
        </w:rPr>
        <w:t>- в случае,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pPr>
        <w:pStyle w:val="Normal"/>
        <w:widowControl w:val="false"/>
        <w:tabs>
          <w:tab w:val="clear" w:pos="708"/>
          <w:tab w:val="left" w:pos="567" w:leader="none"/>
        </w:tabs>
        <w:ind w:firstLine="709"/>
        <w:jc w:val="both"/>
        <w:rPr>
          <w:sz w:val="20"/>
        </w:rPr>
      </w:pPr>
      <w:r>
        <w:rPr>
          <w:spacing w:val="-6"/>
          <w:sz w:val="20"/>
        </w:rPr>
        <w:t>- в случае, если Заявитель участвовал в торгах, но не выиграл их, Территориальное управление обязуется возвратить сумму внесенного Заявителем задатка немедленно по окончанию публичных торгов;</w:t>
      </w:r>
    </w:p>
    <w:p>
      <w:pPr>
        <w:pStyle w:val="Normal"/>
        <w:widowControl w:val="false"/>
        <w:tabs>
          <w:tab w:val="clear" w:pos="708"/>
          <w:tab w:val="left" w:pos="567" w:leader="none"/>
        </w:tabs>
        <w:ind w:firstLine="709"/>
        <w:jc w:val="both"/>
        <w:rPr>
          <w:sz w:val="20"/>
        </w:rPr>
      </w:pPr>
      <w:r>
        <w:rPr>
          <w:spacing w:val="-6"/>
          <w:sz w:val="20"/>
        </w:rPr>
        <w:t>-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задатка в течение 5 (пяти) рабочих дней со дня поступления организатору торгов от Заявителя уведомления об отзыве заявки;</w:t>
      </w:r>
    </w:p>
    <w:p>
      <w:pPr>
        <w:pStyle w:val="Normal"/>
        <w:widowControl w:val="false"/>
        <w:tabs>
          <w:tab w:val="clear" w:pos="708"/>
          <w:tab w:val="left" w:pos="567" w:leader="none"/>
        </w:tabs>
        <w:ind w:firstLine="709"/>
        <w:jc w:val="both"/>
        <w:rPr>
          <w:sz w:val="20"/>
        </w:rPr>
      </w:pPr>
      <w:r>
        <w:rPr>
          <w:spacing w:val="-6"/>
          <w:sz w:val="20"/>
        </w:rPr>
        <w:t>- в случае признания торгов несостоявшимися,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pPr>
        <w:pStyle w:val="Normal"/>
        <w:widowControl w:val="false"/>
        <w:tabs>
          <w:tab w:val="clear" w:pos="708"/>
          <w:tab w:val="left" w:pos="567" w:leader="none"/>
        </w:tabs>
        <w:ind w:firstLine="709"/>
        <w:jc w:val="both"/>
        <w:rPr>
          <w:sz w:val="20"/>
        </w:rPr>
      </w:pPr>
      <w:r>
        <w:rPr>
          <w:spacing w:val="-6"/>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w:t>
      </w:r>
    </w:p>
    <w:p>
      <w:pPr>
        <w:pStyle w:val="Normal"/>
        <w:ind w:firstLine="708"/>
        <w:jc w:val="both"/>
        <w:rPr>
          <w:sz w:val="20"/>
        </w:rPr>
      </w:pPr>
      <w:r>
        <w:rPr>
          <w:sz w:val="20"/>
        </w:rPr>
        <w:t xml:space="preserve">8. </w:t>
      </w:r>
      <w:r>
        <w:rPr>
          <w:i/>
          <w:sz w:val="20"/>
        </w:rPr>
        <w:t>Заявитель поставлен Организатором торгов в известность о том, что на момент подачи настоящей Заявки в отношении указанного в пункте 1 арестованного имущества имеются зарегистрированные ограничения (обременения) права: __________________(арест, залог).</w:t>
      </w:r>
    </w:p>
    <w:p>
      <w:pPr>
        <w:pStyle w:val="Normal"/>
        <w:ind w:firstLine="567"/>
        <w:jc w:val="both"/>
        <w:rPr>
          <w:sz w:val="20"/>
        </w:rPr>
      </w:pPr>
      <w:r>
        <w:rPr>
          <w:i/>
          <w:sz w:val="20"/>
        </w:rPr>
        <w:t xml:space="preserve">Заявитель подтверждает, подавая настоящую заявку, что он лично ознакомился с имуществом указанном в п. 1 настоящей заявки по месту его нахождения, его техническим состоянием, комплектностью, сопроводительными документами, а также уведомлен о возможных скрытых дефектах, как имущества в целом, так и отдельных его частей. </w:t>
      </w:r>
    </w:p>
    <w:p>
      <w:pPr>
        <w:pStyle w:val="Normal"/>
        <w:ind w:firstLine="708"/>
        <w:jc w:val="both"/>
        <w:rPr>
          <w:sz w:val="20"/>
        </w:rPr>
      </w:pPr>
      <w:r>
        <w:rPr>
          <w:sz w:val="20"/>
        </w:rPr>
        <w:t>9. Ответственность за достоверность сведений, представленных в настоящей заявке, и приложениях к ней несет Заявитель.</w:t>
      </w:r>
    </w:p>
    <w:p>
      <w:pPr>
        <w:pStyle w:val="Normal"/>
        <w:widowControl w:val="false"/>
        <w:tabs>
          <w:tab w:val="clear" w:pos="708"/>
          <w:tab w:val="left" w:pos="567" w:leader="none"/>
        </w:tabs>
        <w:ind w:firstLine="709"/>
        <w:jc w:val="both"/>
        <w:rPr>
          <w:sz w:val="20"/>
        </w:rPr>
      </w:pPr>
      <w:r>
        <w:rPr>
          <w:spacing w:val="-6"/>
          <w:sz w:val="20"/>
        </w:rPr>
        <w:t xml:space="preserve">10.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pPr>
        <w:pStyle w:val="Normal"/>
        <w:widowControl w:val="false"/>
        <w:tabs>
          <w:tab w:val="clear" w:pos="708"/>
          <w:tab w:val="left" w:pos="567" w:leader="none"/>
        </w:tabs>
        <w:ind w:firstLine="709"/>
        <w:jc w:val="both"/>
        <w:rPr>
          <w:sz w:val="20"/>
        </w:rPr>
      </w:pPr>
      <w:r>
        <w:rPr>
          <w:spacing w:val="-6"/>
          <w:sz w:val="20"/>
        </w:rPr>
        <w:t xml:space="preserve"> </w:t>
      </w:r>
      <w:r>
        <w:rPr>
          <w:spacing w:val="-6"/>
          <w:sz w:val="20"/>
        </w:rPr>
        <w:t xml:space="preserve">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pPr>
        <w:pStyle w:val="Normal"/>
        <w:widowControl w:val="false"/>
        <w:tabs>
          <w:tab w:val="clear" w:pos="708"/>
          <w:tab w:val="left" w:pos="567" w:leader="none"/>
        </w:tabs>
        <w:ind w:firstLine="709"/>
        <w:jc w:val="both"/>
        <w:rPr>
          <w:sz w:val="20"/>
        </w:rPr>
      </w:pPr>
      <w:r>
        <w:rPr>
          <w:spacing w:val="-6"/>
          <w:sz w:val="20"/>
        </w:rPr>
        <w:t xml:space="preserve"> </w:t>
      </w:r>
      <w:r>
        <w:rPr>
          <w:spacing w:val="-6"/>
          <w:sz w:val="20"/>
        </w:rPr>
        <w:t xml:space="preserve">2. Я уведомлен(а) о своем праве отозвать согласие на обработку персональных данных путем подачи продавцу письменного заявления. </w:t>
      </w:r>
    </w:p>
    <w:p>
      <w:pPr>
        <w:pStyle w:val="Normal"/>
        <w:widowControl w:val="false"/>
        <w:tabs>
          <w:tab w:val="clear" w:pos="708"/>
          <w:tab w:val="left" w:pos="567" w:leader="none"/>
        </w:tabs>
        <w:ind w:firstLine="709"/>
        <w:jc w:val="both"/>
        <w:rPr>
          <w:sz w:val="20"/>
        </w:rPr>
      </w:pPr>
      <w:r>
        <w:rPr>
          <w:spacing w:val="-6"/>
          <w:sz w:val="20"/>
        </w:rPr>
        <w:t xml:space="preserve">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 </w:t>
      </w:r>
    </w:p>
    <w:p>
      <w:pPr>
        <w:pStyle w:val="Normal"/>
        <w:widowControl w:val="false"/>
        <w:tabs>
          <w:tab w:val="clear" w:pos="708"/>
          <w:tab w:val="left" w:pos="567" w:leader="none"/>
        </w:tabs>
        <w:ind w:firstLine="709"/>
        <w:jc w:val="both"/>
        <w:rPr>
          <w:sz w:val="20"/>
        </w:rPr>
      </w:pPr>
      <w:r>
        <w:rPr>
          <w:spacing w:val="-6"/>
          <w:sz w:val="20"/>
        </w:rPr>
        <w:t>11. Место нахождения и банковские реквизиты Заявителя</w:t>
      </w:r>
      <w:r>
        <w:rPr>
          <w:b/>
          <w:spacing w:val="-6"/>
          <w:sz w:val="20"/>
        </w:rPr>
        <w:t xml:space="preserve"> </w:t>
      </w:r>
    </w:p>
    <w:p>
      <w:pPr>
        <w:pStyle w:val="Normal"/>
        <w:widowControl w:val="false"/>
        <w:tabs>
          <w:tab w:val="clear" w:pos="708"/>
          <w:tab w:val="left" w:pos="567" w:leader="none"/>
        </w:tabs>
        <w:jc w:val="both"/>
        <w:rPr>
          <w:sz w:val="20"/>
        </w:rPr>
      </w:pPr>
      <w:r>
        <w:rPr>
          <w:sz w:val="20"/>
        </w:rPr>
        <w:t>(полное наименование юридического лица или ФИО и паспортные данные физического лица, место жительства, юридический адрес, ИНН, банковские реквизиты, номер телефона и адрес электронной почты подающего заявку.)</w:t>
      </w:r>
    </w:p>
    <w:tbl>
      <w:tblPr>
        <w:tblW w:w="1059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652"/>
        <w:gridCol w:w="3402"/>
        <w:gridCol w:w="3544"/>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b/>
                <w:sz w:val="18"/>
                <w:u w:val="single"/>
              </w:rPr>
            </w:pPr>
            <w:r>
              <w:rPr>
                <w:b/>
                <w:sz w:val="18"/>
                <w:u w:val="single"/>
              </w:rPr>
              <w:t>Для физических лиц:</w:t>
            </w:r>
          </w:p>
          <w:p>
            <w:pPr>
              <w:pStyle w:val="Normal"/>
              <w:widowControl w:val="false"/>
              <w:tabs>
                <w:tab w:val="clear" w:pos="708"/>
                <w:tab w:val="left" w:pos="567" w:leader="none"/>
              </w:tabs>
              <w:rPr>
                <w:sz w:val="18"/>
              </w:rPr>
            </w:pPr>
            <w:r>
              <w:rPr>
                <w:sz w:val="18"/>
              </w:rPr>
              <w:t>ФИО:________________________________;</w:t>
            </w:r>
          </w:p>
          <w:p>
            <w:pPr>
              <w:pStyle w:val="Normal"/>
              <w:widowControl w:val="false"/>
              <w:tabs>
                <w:tab w:val="clear" w:pos="708"/>
                <w:tab w:val="left" w:pos="567" w:leader="none"/>
              </w:tabs>
              <w:rPr>
                <w:sz w:val="18"/>
              </w:rPr>
            </w:pPr>
            <w:r>
              <w:rPr>
                <w:sz w:val="18"/>
              </w:rPr>
              <w:t>Паспортные данные (дата рождения, серия, № паспорта, кем выдан, дата выдачи):______________________________;</w:t>
            </w:r>
          </w:p>
          <w:p>
            <w:pPr>
              <w:pStyle w:val="Normal"/>
              <w:widowControl w:val="false"/>
              <w:tabs>
                <w:tab w:val="clear" w:pos="708"/>
                <w:tab w:val="left" w:pos="567" w:leader="none"/>
              </w:tabs>
              <w:rPr>
                <w:sz w:val="18"/>
              </w:rPr>
            </w:pPr>
            <w:r>
              <w:rPr>
                <w:spacing w:val="-6"/>
                <w:sz w:val="18"/>
              </w:rPr>
              <w:t>Адрес (место жительства) заявителя:_______________________________;</w:t>
            </w:r>
            <w:r>
              <w:rPr>
                <w:sz w:val="18"/>
              </w:rPr>
              <w:t xml:space="preserve"> в лице </w:t>
            </w:r>
            <w:r>
              <w:rPr>
                <w:b/>
                <w:sz w:val="18"/>
              </w:rPr>
              <w:t xml:space="preserve">ФИО полномочного представителя_______________________, </w:t>
            </w:r>
            <w:r>
              <w:rPr>
                <w:sz w:val="18"/>
              </w:rPr>
              <w:t xml:space="preserve">действующего на основании доверенности ___________________(серия, №, дата выдачи доверенности), Паспортные данные представителя по доверенности (дата рождения, серия, № паспорта, кем выдан, дата выдачи, </w:t>
            </w:r>
            <w:r>
              <w:rPr>
                <w:spacing w:val="-6"/>
                <w:sz w:val="18"/>
              </w:rPr>
              <w:t>адрес</w:t>
            </w:r>
            <w:r>
              <w:rPr>
                <w:sz w:val="18"/>
              </w:rPr>
              <w:t>):________________________________;</w:t>
            </w:r>
          </w:p>
          <w:p>
            <w:pPr>
              <w:pStyle w:val="Normal"/>
              <w:widowControl w:val="false"/>
              <w:tabs>
                <w:tab w:val="clear" w:pos="708"/>
                <w:tab w:val="left" w:pos="567" w:leader="none"/>
              </w:tabs>
              <w:rPr>
                <w:spacing w:val="-6"/>
                <w:sz w:val="18"/>
              </w:rPr>
            </w:pPr>
            <w:r>
              <w:rPr>
                <w:spacing w:val="-6"/>
                <w:sz w:val="18"/>
              </w:rPr>
              <w:t>ИНН (заявителя)_______________________;</w:t>
            </w:r>
          </w:p>
          <w:p>
            <w:pPr>
              <w:pStyle w:val="Normal"/>
              <w:widowControl w:val="false"/>
              <w:tabs>
                <w:tab w:val="clear" w:pos="708"/>
                <w:tab w:val="left" w:pos="567" w:leader="none"/>
              </w:tabs>
              <w:rPr>
                <w:spacing w:val="-6"/>
                <w:sz w:val="18"/>
              </w:rPr>
            </w:pPr>
            <w:r>
              <w:rPr>
                <w:spacing w:val="-6"/>
                <w:sz w:val="18"/>
              </w:rPr>
              <w:t>Банковские реквизиты (на имя заявителя):</w:t>
            </w:r>
          </w:p>
          <w:p>
            <w:pPr>
              <w:pStyle w:val="Normal"/>
              <w:widowControl w:val="false"/>
              <w:tabs>
                <w:tab w:val="clear" w:pos="708"/>
                <w:tab w:val="left" w:pos="567" w:leader="none"/>
              </w:tabs>
              <w:rPr>
                <w:spacing w:val="-6"/>
                <w:sz w:val="18"/>
              </w:rPr>
            </w:pPr>
            <w:r>
              <w:rPr>
                <w:spacing w:val="-6"/>
                <w:sz w:val="18"/>
              </w:rPr>
              <w:t>р/с______________________;</w:t>
            </w:r>
          </w:p>
          <w:p>
            <w:pPr>
              <w:pStyle w:val="Normal"/>
              <w:widowControl w:val="false"/>
              <w:tabs>
                <w:tab w:val="clear" w:pos="708"/>
                <w:tab w:val="left" w:pos="567" w:leader="none"/>
              </w:tabs>
              <w:rPr>
                <w:spacing w:val="-6"/>
                <w:sz w:val="18"/>
              </w:rPr>
            </w:pPr>
            <w:r>
              <w:rPr>
                <w:spacing w:val="-6"/>
                <w:sz w:val="18"/>
              </w:rPr>
              <w:t>БИК:____________________;</w:t>
            </w:r>
          </w:p>
          <w:p>
            <w:pPr>
              <w:pStyle w:val="Normal"/>
              <w:widowControl w:val="false"/>
              <w:tabs>
                <w:tab w:val="clear" w:pos="708"/>
                <w:tab w:val="left" w:pos="567" w:leader="none"/>
              </w:tabs>
              <w:rPr>
                <w:spacing w:val="-6"/>
                <w:sz w:val="18"/>
              </w:rPr>
            </w:pPr>
            <w:r>
              <w:rPr>
                <w:spacing w:val="-6"/>
                <w:sz w:val="18"/>
              </w:rPr>
              <w:t>Кор/сч:____________________;</w:t>
            </w:r>
          </w:p>
          <w:p>
            <w:pPr>
              <w:pStyle w:val="Normal"/>
              <w:widowControl w:val="false"/>
              <w:tabs>
                <w:tab w:val="clear" w:pos="708"/>
                <w:tab w:val="left" w:pos="567" w:leader="none"/>
              </w:tabs>
              <w:rPr>
                <w:spacing w:val="-6"/>
                <w:sz w:val="18"/>
              </w:rPr>
            </w:pPr>
            <w:r>
              <w:rPr>
                <w:spacing w:val="-6"/>
                <w:sz w:val="18"/>
              </w:rPr>
              <w:t>Банк:_______________________;</w:t>
            </w:r>
          </w:p>
          <w:p>
            <w:pPr>
              <w:pStyle w:val="Normal"/>
              <w:widowControl w:val="false"/>
              <w:tabs>
                <w:tab w:val="clear" w:pos="708"/>
                <w:tab w:val="left" w:pos="567" w:leader="none"/>
              </w:tabs>
              <w:rPr>
                <w:spacing w:val="-6"/>
                <w:sz w:val="18"/>
              </w:rPr>
            </w:pPr>
            <w:r>
              <w:rPr>
                <w:spacing w:val="-6"/>
                <w:sz w:val="18"/>
              </w:rPr>
              <w:t>Телефон:_______________;</w:t>
            </w:r>
          </w:p>
          <w:p>
            <w:pPr>
              <w:pStyle w:val="Normal"/>
              <w:widowControl w:val="false"/>
              <w:tabs>
                <w:tab w:val="clear" w:pos="708"/>
                <w:tab w:val="left" w:pos="567" w:leader="none"/>
              </w:tabs>
              <w:rPr>
                <w:spacing w:val="-6"/>
                <w:sz w:val="18"/>
              </w:rPr>
            </w:pPr>
            <w:r>
              <w:rPr>
                <w:spacing w:val="-6"/>
                <w:sz w:val="18"/>
              </w:rPr>
              <w:t>Адрес электронной почты:_________________.</w:t>
            </w:r>
          </w:p>
          <w:p>
            <w:pPr>
              <w:pStyle w:val="Normal"/>
              <w:widowControl w:val="false"/>
              <w:tabs>
                <w:tab w:val="clear" w:pos="708"/>
                <w:tab w:val="left" w:pos="567" w:leader="none"/>
              </w:tabs>
              <w:jc w:val="both"/>
              <w:rPr>
                <w:sz w:val="8"/>
              </w:rPr>
            </w:pPr>
            <w:r>
              <w:rPr>
                <w:sz w:val="8"/>
              </w:rPr>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b/>
                <w:sz w:val="18"/>
                <w:u w:val="single"/>
              </w:rPr>
            </w:pPr>
            <w:r>
              <w:rPr>
                <w:b/>
                <w:sz w:val="18"/>
                <w:u w:val="single"/>
              </w:rPr>
              <w:t>Для юридических лиц:</w:t>
            </w:r>
          </w:p>
          <w:p>
            <w:pPr>
              <w:pStyle w:val="Normal"/>
              <w:widowControl w:val="false"/>
              <w:tabs>
                <w:tab w:val="clear" w:pos="708"/>
                <w:tab w:val="left" w:pos="1134" w:leader="none"/>
              </w:tabs>
              <w:jc w:val="both"/>
              <w:rPr>
                <w:sz w:val="18"/>
              </w:rPr>
            </w:pPr>
            <w:r>
              <w:rPr>
                <w:sz w:val="18"/>
              </w:rPr>
              <w:t>Полное наименование юр. лица:_____________________________,</w:t>
            </w:r>
          </w:p>
          <w:p>
            <w:pPr>
              <w:pStyle w:val="Normal"/>
              <w:widowControl w:val="false"/>
              <w:tabs>
                <w:tab w:val="clear" w:pos="708"/>
                <w:tab w:val="left" w:pos="1134" w:leader="none"/>
              </w:tabs>
              <w:jc w:val="both"/>
              <w:rPr>
                <w:sz w:val="18"/>
              </w:rPr>
            </w:pPr>
            <w:r>
              <w:rPr>
                <w:sz w:val="18"/>
              </w:rPr>
              <w:t>в лице ___________________________,</w:t>
            </w:r>
          </w:p>
          <w:p>
            <w:pPr>
              <w:pStyle w:val="Normal"/>
              <w:widowControl w:val="false"/>
              <w:tabs>
                <w:tab w:val="clear" w:pos="708"/>
                <w:tab w:val="left" w:pos="1134" w:leader="none"/>
              </w:tabs>
              <w:jc w:val="both"/>
              <w:rPr>
                <w:sz w:val="18"/>
              </w:rPr>
            </w:pPr>
            <w:r>
              <w:rPr>
                <w:sz w:val="18"/>
              </w:rPr>
              <w:t>действующего на основании Устава.</w:t>
            </w:r>
          </w:p>
          <w:p>
            <w:pPr>
              <w:pStyle w:val="Normal"/>
              <w:widowControl w:val="false"/>
              <w:tabs>
                <w:tab w:val="clear" w:pos="708"/>
                <w:tab w:val="left" w:pos="1134" w:leader="none"/>
              </w:tabs>
              <w:jc w:val="both"/>
              <w:rPr>
                <w:sz w:val="18"/>
              </w:rPr>
            </w:pPr>
            <w:r>
              <w:rPr>
                <w:sz w:val="18"/>
              </w:rPr>
              <w:t>Юридический адрес:__________________________;</w:t>
            </w:r>
          </w:p>
          <w:p>
            <w:pPr>
              <w:pStyle w:val="Normal"/>
              <w:widowControl w:val="false"/>
              <w:tabs>
                <w:tab w:val="clear" w:pos="708"/>
                <w:tab w:val="left" w:pos="1134" w:leader="none"/>
              </w:tabs>
              <w:jc w:val="both"/>
              <w:rPr>
                <w:sz w:val="18"/>
              </w:rPr>
            </w:pPr>
            <w:r>
              <w:rPr>
                <w:sz w:val="18"/>
              </w:rPr>
              <w:t>Почтовый адрес:_____________________________;</w:t>
            </w:r>
          </w:p>
          <w:p>
            <w:pPr>
              <w:pStyle w:val="Normal"/>
              <w:widowControl w:val="false"/>
              <w:tabs>
                <w:tab w:val="clear" w:pos="708"/>
                <w:tab w:val="left" w:pos="1134" w:leader="none"/>
              </w:tabs>
              <w:jc w:val="both"/>
              <w:rPr>
                <w:sz w:val="18"/>
              </w:rPr>
            </w:pPr>
            <w:r>
              <w:rPr>
                <w:sz w:val="18"/>
              </w:rPr>
              <w:t>ИНН________________;</w:t>
            </w:r>
          </w:p>
          <w:p>
            <w:pPr>
              <w:pStyle w:val="Normal"/>
              <w:widowControl w:val="false"/>
              <w:tabs>
                <w:tab w:val="clear" w:pos="708"/>
                <w:tab w:val="left" w:pos="1134" w:leader="none"/>
              </w:tabs>
              <w:jc w:val="both"/>
              <w:rPr>
                <w:sz w:val="18"/>
              </w:rPr>
            </w:pPr>
            <w:r>
              <w:rPr>
                <w:sz w:val="18"/>
              </w:rPr>
              <w:t>ОГРН_______________;</w:t>
            </w:r>
          </w:p>
          <w:p>
            <w:pPr>
              <w:pStyle w:val="Normal"/>
              <w:widowControl w:val="false"/>
              <w:tabs>
                <w:tab w:val="clear" w:pos="708"/>
                <w:tab w:val="left" w:pos="1134" w:leader="none"/>
              </w:tabs>
              <w:jc w:val="both"/>
              <w:rPr>
                <w:sz w:val="18"/>
              </w:rPr>
            </w:pPr>
            <w:r>
              <w:rPr>
                <w:sz w:val="18"/>
              </w:rPr>
              <w:t>КПП________________;</w:t>
            </w:r>
          </w:p>
          <w:p>
            <w:pPr>
              <w:pStyle w:val="Normal"/>
              <w:widowControl w:val="false"/>
              <w:tabs>
                <w:tab w:val="clear" w:pos="708"/>
                <w:tab w:val="left" w:pos="567" w:leader="none"/>
              </w:tabs>
              <w:rPr>
                <w:spacing w:val="-6"/>
                <w:sz w:val="18"/>
              </w:rPr>
            </w:pPr>
            <w:r>
              <w:rPr>
                <w:spacing w:val="-6"/>
                <w:sz w:val="18"/>
              </w:rPr>
              <w:t>Банковские реквизиты (на имя заявителя):</w:t>
            </w:r>
          </w:p>
          <w:p>
            <w:pPr>
              <w:pStyle w:val="Normal"/>
              <w:widowControl w:val="false"/>
              <w:tabs>
                <w:tab w:val="clear" w:pos="708"/>
                <w:tab w:val="left" w:pos="567" w:leader="none"/>
              </w:tabs>
              <w:rPr>
                <w:spacing w:val="-6"/>
                <w:sz w:val="18"/>
              </w:rPr>
            </w:pPr>
            <w:r>
              <w:rPr>
                <w:spacing w:val="-6"/>
                <w:sz w:val="18"/>
              </w:rPr>
              <w:t>р/с______________________;</w:t>
            </w:r>
          </w:p>
          <w:p>
            <w:pPr>
              <w:pStyle w:val="Normal"/>
              <w:widowControl w:val="false"/>
              <w:tabs>
                <w:tab w:val="clear" w:pos="708"/>
                <w:tab w:val="left" w:pos="567" w:leader="none"/>
              </w:tabs>
              <w:rPr>
                <w:spacing w:val="-6"/>
                <w:sz w:val="18"/>
              </w:rPr>
            </w:pPr>
            <w:r>
              <w:rPr>
                <w:spacing w:val="-6"/>
                <w:sz w:val="18"/>
              </w:rPr>
              <w:t>БИК:____________________;</w:t>
            </w:r>
          </w:p>
          <w:p>
            <w:pPr>
              <w:pStyle w:val="Normal"/>
              <w:widowControl w:val="false"/>
              <w:tabs>
                <w:tab w:val="clear" w:pos="708"/>
                <w:tab w:val="left" w:pos="567" w:leader="none"/>
              </w:tabs>
              <w:rPr>
                <w:spacing w:val="-6"/>
                <w:sz w:val="18"/>
              </w:rPr>
            </w:pPr>
            <w:r>
              <w:rPr>
                <w:spacing w:val="-6"/>
                <w:sz w:val="18"/>
              </w:rPr>
              <w:t>Кор/сч:____________________;</w:t>
            </w:r>
          </w:p>
          <w:p>
            <w:pPr>
              <w:pStyle w:val="Normal"/>
              <w:widowControl w:val="false"/>
              <w:tabs>
                <w:tab w:val="clear" w:pos="708"/>
                <w:tab w:val="left" w:pos="567" w:leader="none"/>
              </w:tabs>
              <w:rPr>
                <w:spacing w:val="-6"/>
                <w:sz w:val="18"/>
              </w:rPr>
            </w:pPr>
            <w:r>
              <w:rPr>
                <w:spacing w:val="-6"/>
                <w:sz w:val="18"/>
              </w:rPr>
              <w:t>Банк:_______________________;</w:t>
            </w:r>
          </w:p>
          <w:p>
            <w:pPr>
              <w:pStyle w:val="Normal"/>
              <w:widowControl w:val="false"/>
              <w:tabs>
                <w:tab w:val="clear" w:pos="708"/>
                <w:tab w:val="left" w:pos="1134" w:leader="none"/>
              </w:tabs>
              <w:jc w:val="both"/>
              <w:rPr>
                <w:sz w:val="18"/>
              </w:rPr>
            </w:pPr>
            <w:r>
              <w:rPr>
                <w:sz w:val="18"/>
              </w:rPr>
              <w:t>Контактный телефон________________;</w:t>
            </w:r>
          </w:p>
          <w:p>
            <w:pPr>
              <w:pStyle w:val="Normal"/>
              <w:widowControl w:val="false"/>
              <w:tabs>
                <w:tab w:val="clear" w:pos="708"/>
                <w:tab w:val="left" w:pos="1134" w:leader="none"/>
              </w:tabs>
              <w:jc w:val="both"/>
              <w:rPr>
                <w:sz w:val="18"/>
              </w:rPr>
            </w:pPr>
            <w:r>
              <w:rPr>
                <w:sz w:val="18"/>
              </w:rPr>
              <w:t>Адрес электронной почты____________;</w:t>
            </w:r>
          </w:p>
          <w:p>
            <w:pPr>
              <w:pStyle w:val="Normal"/>
              <w:widowControl w:val="false"/>
              <w:tabs>
                <w:tab w:val="clear" w:pos="708"/>
                <w:tab w:val="left" w:pos="567" w:leader="none"/>
              </w:tabs>
              <w:jc w:val="both"/>
              <w:rPr>
                <w:sz w:val="16"/>
              </w:rPr>
            </w:pPr>
            <w:r>
              <w:rPr>
                <w:sz w:val="16"/>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rPr>
                <w:b/>
                <w:sz w:val="18"/>
                <w:u w:val="single"/>
              </w:rPr>
            </w:pPr>
            <w:r>
              <w:rPr>
                <w:b/>
                <w:sz w:val="18"/>
                <w:u w:val="single"/>
              </w:rPr>
              <w:t>Для индивидуальных предпринимателей:</w:t>
            </w:r>
          </w:p>
          <w:p>
            <w:pPr>
              <w:pStyle w:val="Normal"/>
              <w:widowControl w:val="false"/>
              <w:tabs>
                <w:tab w:val="clear" w:pos="708"/>
                <w:tab w:val="left" w:pos="1134" w:leader="none"/>
              </w:tabs>
              <w:rPr>
                <w:sz w:val="18"/>
              </w:rPr>
            </w:pPr>
            <w:r>
              <w:rPr>
                <w:sz w:val="18"/>
              </w:rPr>
              <w:t>Полное наименование _____________________________,</w:t>
            </w:r>
          </w:p>
          <w:p>
            <w:pPr>
              <w:pStyle w:val="Normal"/>
              <w:widowControl w:val="false"/>
              <w:tabs>
                <w:tab w:val="clear" w:pos="708"/>
                <w:tab w:val="left" w:pos="1134" w:leader="none"/>
              </w:tabs>
              <w:rPr>
                <w:sz w:val="18"/>
              </w:rPr>
            </w:pPr>
            <w:r>
              <w:rPr>
                <w:sz w:val="18"/>
              </w:rPr>
              <w:t>Адрес:__________________________;</w:t>
            </w:r>
          </w:p>
          <w:p>
            <w:pPr>
              <w:pStyle w:val="Normal"/>
              <w:widowControl w:val="false"/>
              <w:tabs>
                <w:tab w:val="clear" w:pos="708"/>
                <w:tab w:val="left" w:pos="1134" w:leader="none"/>
              </w:tabs>
              <w:rPr>
                <w:sz w:val="18"/>
              </w:rPr>
            </w:pPr>
            <w:r>
              <w:rPr>
                <w:sz w:val="18"/>
              </w:rPr>
              <w:t>ИНН________________;</w:t>
            </w:r>
          </w:p>
          <w:p>
            <w:pPr>
              <w:pStyle w:val="Normal"/>
              <w:widowControl w:val="false"/>
              <w:tabs>
                <w:tab w:val="clear" w:pos="708"/>
                <w:tab w:val="left" w:pos="1134" w:leader="none"/>
              </w:tabs>
              <w:rPr>
                <w:sz w:val="18"/>
              </w:rPr>
            </w:pPr>
            <w:r>
              <w:rPr>
                <w:sz w:val="18"/>
              </w:rPr>
              <w:t>ОГРНИП_______________;</w:t>
            </w:r>
          </w:p>
          <w:p>
            <w:pPr>
              <w:pStyle w:val="Normal"/>
              <w:widowControl w:val="false"/>
              <w:tabs>
                <w:tab w:val="clear" w:pos="708"/>
                <w:tab w:val="left" w:pos="1134" w:leader="none"/>
              </w:tabs>
              <w:rPr>
                <w:sz w:val="18"/>
              </w:rPr>
            </w:pPr>
            <w:r>
              <w:rPr>
                <w:sz w:val="18"/>
              </w:rPr>
              <w:t>Паспортные данные (дата рождения, серия, № паспорта, кем выдан, дата выдачи):____________________________;</w:t>
            </w:r>
          </w:p>
          <w:p>
            <w:pPr>
              <w:pStyle w:val="Normal"/>
              <w:widowControl w:val="false"/>
              <w:tabs>
                <w:tab w:val="clear" w:pos="708"/>
                <w:tab w:val="left" w:pos="567" w:leader="none"/>
              </w:tabs>
              <w:rPr>
                <w:spacing w:val="-6"/>
                <w:sz w:val="18"/>
              </w:rPr>
            </w:pPr>
            <w:r>
              <w:rPr>
                <w:sz w:val="18"/>
              </w:rPr>
              <w:t xml:space="preserve">Адрес (место жительства) заявителя:__________________________; </w:t>
            </w:r>
            <w:r>
              <w:rPr>
                <w:spacing w:val="-6"/>
                <w:sz w:val="18"/>
              </w:rPr>
              <w:t>Банковские реквизиты (на имя заявителя):</w:t>
            </w:r>
          </w:p>
          <w:p>
            <w:pPr>
              <w:pStyle w:val="Normal"/>
              <w:widowControl w:val="false"/>
              <w:tabs>
                <w:tab w:val="clear" w:pos="708"/>
                <w:tab w:val="left" w:pos="567" w:leader="none"/>
              </w:tabs>
              <w:rPr>
                <w:spacing w:val="-6"/>
                <w:sz w:val="18"/>
              </w:rPr>
            </w:pPr>
            <w:r>
              <w:rPr>
                <w:spacing w:val="-6"/>
                <w:sz w:val="18"/>
              </w:rPr>
              <w:t>р/с______________________;</w:t>
            </w:r>
          </w:p>
          <w:p>
            <w:pPr>
              <w:pStyle w:val="Normal"/>
              <w:widowControl w:val="false"/>
              <w:tabs>
                <w:tab w:val="clear" w:pos="708"/>
                <w:tab w:val="left" w:pos="567" w:leader="none"/>
              </w:tabs>
              <w:rPr>
                <w:spacing w:val="-6"/>
                <w:sz w:val="18"/>
              </w:rPr>
            </w:pPr>
            <w:r>
              <w:rPr>
                <w:spacing w:val="-6"/>
                <w:sz w:val="18"/>
              </w:rPr>
              <w:t>БИК:____________________;</w:t>
            </w:r>
          </w:p>
          <w:p>
            <w:pPr>
              <w:pStyle w:val="Normal"/>
              <w:widowControl w:val="false"/>
              <w:tabs>
                <w:tab w:val="clear" w:pos="708"/>
                <w:tab w:val="left" w:pos="567" w:leader="none"/>
              </w:tabs>
              <w:rPr>
                <w:spacing w:val="-6"/>
                <w:sz w:val="18"/>
              </w:rPr>
            </w:pPr>
            <w:r>
              <w:rPr>
                <w:spacing w:val="-6"/>
                <w:sz w:val="18"/>
              </w:rPr>
              <w:t>Кор/сч:____________________;</w:t>
            </w:r>
          </w:p>
          <w:p>
            <w:pPr>
              <w:pStyle w:val="Normal"/>
              <w:widowControl w:val="false"/>
              <w:tabs>
                <w:tab w:val="clear" w:pos="708"/>
                <w:tab w:val="left" w:pos="567" w:leader="none"/>
              </w:tabs>
              <w:rPr>
                <w:spacing w:val="-6"/>
                <w:sz w:val="18"/>
              </w:rPr>
            </w:pPr>
            <w:r>
              <w:rPr>
                <w:spacing w:val="-6"/>
                <w:sz w:val="18"/>
              </w:rPr>
              <w:t>Банк:_______________________;</w:t>
            </w:r>
          </w:p>
          <w:p>
            <w:pPr>
              <w:pStyle w:val="Normal"/>
              <w:widowControl w:val="false"/>
              <w:tabs>
                <w:tab w:val="clear" w:pos="708"/>
                <w:tab w:val="left" w:pos="1134" w:leader="none"/>
              </w:tabs>
              <w:rPr>
                <w:sz w:val="18"/>
              </w:rPr>
            </w:pPr>
            <w:r>
              <w:rPr>
                <w:sz w:val="18"/>
              </w:rPr>
              <w:t>Контактный телефон________________;</w:t>
            </w:r>
          </w:p>
          <w:p>
            <w:pPr>
              <w:pStyle w:val="Normal"/>
              <w:widowControl w:val="false"/>
              <w:tabs>
                <w:tab w:val="clear" w:pos="708"/>
                <w:tab w:val="left" w:pos="1134" w:leader="none"/>
              </w:tabs>
              <w:rPr>
                <w:sz w:val="18"/>
              </w:rPr>
            </w:pPr>
            <w:r>
              <w:rPr>
                <w:sz w:val="18"/>
              </w:rPr>
              <w:t>Адрес электронной почты____________;</w:t>
            </w:r>
          </w:p>
          <w:p>
            <w:pPr>
              <w:pStyle w:val="Normal"/>
              <w:widowControl w:val="false"/>
              <w:tabs>
                <w:tab w:val="clear" w:pos="708"/>
                <w:tab w:val="left" w:pos="567" w:leader="none"/>
              </w:tabs>
              <w:rPr>
                <w:b/>
                <w:sz w:val="18"/>
                <w:u w:val="single"/>
              </w:rPr>
            </w:pPr>
            <w:r>
              <w:rPr>
                <w:b/>
                <w:sz w:val="18"/>
                <w:u w:val="single"/>
              </w:rPr>
            </w:r>
          </w:p>
        </w:tc>
      </w:tr>
    </w:tbl>
    <w:p>
      <w:pPr>
        <w:pStyle w:val="Normal"/>
        <w:widowControl w:val="false"/>
        <w:tabs>
          <w:tab w:val="clear" w:pos="708"/>
          <w:tab w:val="left" w:pos="567" w:leader="none"/>
        </w:tabs>
        <w:ind w:firstLine="709"/>
        <w:jc w:val="both"/>
        <w:rPr>
          <w:sz w:val="22"/>
          <w:szCs w:val="22"/>
        </w:rPr>
      </w:pPr>
      <w:r>
        <w:rPr>
          <w:sz w:val="22"/>
          <w:szCs w:val="22"/>
          <w:highlight w:val="white"/>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z w:val="22"/>
          <w:szCs w:val="22"/>
        </w:rPr>
      </w:pPr>
      <w:r>
        <w:rPr>
          <w:b/>
          <w:sz w:val="22"/>
          <w:szCs w:val="22"/>
        </w:rPr>
        <w:t xml:space="preserve">Подпись Заявителя               </w:t>
      </w:r>
      <w:r>
        <w:rPr>
          <w:sz w:val="22"/>
          <w:szCs w:val="22"/>
        </w:rPr>
        <w:t>_______________/___________/    «____»________202 г.</w:t>
      </w:r>
    </w:p>
    <w:p>
      <w:pPr>
        <w:pStyle w:val="Normal"/>
        <w:widowControl w:val="false"/>
        <w:tabs>
          <w:tab w:val="clear" w:pos="708"/>
          <w:tab w:val="left" w:pos="567" w:leader="none"/>
        </w:tabs>
        <w:jc w:val="center"/>
        <w:rPr>
          <w:sz w:val="22"/>
          <w:szCs w:val="22"/>
        </w:rPr>
      </w:pPr>
      <w:r>
        <w:rPr>
          <w:sz w:val="22"/>
          <w:szCs w:val="22"/>
        </w:rPr>
        <w:t>(либо его полномочного представителя)</w:t>
      </w:r>
    </w:p>
    <w:p>
      <w:pPr>
        <w:pStyle w:val="Normal"/>
        <w:rPr/>
      </w:pPr>
      <w:r>
        <w:rPr/>
      </w:r>
    </w:p>
    <w:p>
      <w:pPr>
        <w:pStyle w:val="Normal"/>
        <w:widowControl w:val="false"/>
        <w:tabs>
          <w:tab w:val="clear" w:pos="708"/>
          <w:tab w:val="left" w:pos="567" w:leader="none"/>
        </w:tabs>
        <w:jc w:val="right"/>
        <w:rPr>
          <w:sz w:val="20"/>
        </w:rPr>
      </w:pPr>
      <w:r>
        <w:rPr>
          <w:sz w:val="20"/>
        </w:rPr>
      </w:r>
    </w:p>
    <w:p>
      <w:pPr>
        <w:pStyle w:val="Normal"/>
        <w:widowControl w:val="false"/>
        <w:tabs>
          <w:tab w:val="clear" w:pos="708"/>
          <w:tab w:val="left" w:pos="567" w:leader="none"/>
        </w:tabs>
        <w:rPr>
          <w:sz w:val="20"/>
        </w:rPr>
      </w:pPr>
      <w:r>
        <w:rPr>
          <w:sz w:val="20"/>
        </w:rPr>
      </w:r>
    </w:p>
    <w:p>
      <w:pPr>
        <w:pStyle w:val="Normal"/>
        <w:widowControl w:val="false"/>
        <w:tabs>
          <w:tab w:val="clear" w:pos="708"/>
          <w:tab w:val="left" w:pos="567" w:leader="none"/>
        </w:tabs>
        <w:jc w:val="right"/>
        <w:rPr>
          <w:sz w:val="20"/>
        </w:rPr>
      </w:pPr>
      <w:r>
        <w:rPr>
          <w:sz w:val="20"/>
        </w:rPr>
      </w:r>
    </w:p>
    <w:p>
      <w:pPr>
        <w:pStyle w:val="Normal"/>
        <w:widowControl w:val="false"/>
        <w:tabs>
          <w:tab w:val="clear" w:pos="708"/>
          <w:tab w:val="left" w:pos="567" w:leader="none"/>
        </w:tabs>
        <w:jc w:val="right"/>
        <w:rPr>
          <w:sz w:val="20"/>
        </w:rPr>
      </w:pPr>
      <w:r>
        <w:rPr>
          <w:sz w:val="20"/>
        </w:rPr>
      </w:r>
    </w:p>
    <w:p>
      <w:pPr>
        <w:pStyle w:val="Normal"/>
        <w:widowControl w:val="false"/>
        <w:tabs>
          <w:tab w:val="clear" w:pos="708"/>
          <w:tab w:val="left" w:pos="567" w:leader="none"/>
        </w:tabs>
        <w:jc w:val="right"/>
        <w:rPr>
          <w:sz w:val="20"/>
        </w:rPr>
      </w:pPr>
      <w:r>
        <w:rPr>
          <w:sz w:val="20"/>
        </w:rPr>
        <w:t>Приложение № 2</w:t>
      </w:r>
    </w:p>
    <w:p>
      <w:pPr>
        <w:pStyle w:val="Normal"/>
        <w:widowControl w:val="false"/>
        <w:tabs>
          <w:tab w:val="clear" w:pos="708"/>
          <w:tab w:val="left" w:pos="567" w:leader="none"/>
        </w:tabs>
        <w:jc w:val="right"/>
        <w:rPr>
          <w:sz w:val="20"/>
        </w:rPr>
      </w:pPr>
      <w:r>
        <w:rPr>
          <w:sz w:val="20"/>
        </w:rPr>
        <w:t xml:space="preserve">к Аукционной документации открытого аукциона </w:t>
      </w:r>
    </w:p>
    <w:p>
      <w:pPr>
        <w:pStyle w:val="Normal"/>
        <w:widowControl w:val="false"/>
        <w:tabs>
          <w:tab w:val="clear" w:pos="708"/>
          <w:tab w:val="left" w:pos="567" w:leader="none"/>
        </w:tabs>
        <w:jc w:val="right"/>
        <w:rPr>
          <w:sz w:val="20"/>
        </w:rPr>
      </w:pPr>
      <w:r>
        <w:rPr>
          <w:sz w:val="20"/>
        </w:rPr>
        <w:t>в электронной форме по продаже арестованного имущества</w:t>
      </w:r>
    </w:p>
    <w:p>
      <w:pPr>
        <w:pStyle w:val="Normal"/>
        <w:widowControl w:val="false"/>
        <w:tabs>
          <w:tab w:val="clear" w:pos="708"/>
          <w:tab w:val="left" w:pos="567" w:leader="none"/>
        </w:tabs>
        <w:jc w:val="right"/>
        <w:rPr>
          <w:sz w:val="20"/>
        </w:rPr>
      </w:pPr>
      <w:r>
        <w:rPr>
          <w:sz w:val="20"/>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ДОГОВОР </w:t>
      </w:r>
    </w:p>
    <w:p>
      <w:pPr>
        <w:pStyle w:val="Normal"/>
        <w:jc w:val="center"/>
        <w:rPr>
          <w:b/>
        </w:rPr>
      </w:pPr>
      <w:r>
        <w:rPr>
          <w:b/>
        </w:rPr>
        <w:t>КУПЛИ – ПРОДАЖИ АРЕСТОВАННОГО ИМУЩЕСТВА № ________</w:t>
      </w:r>
    </w:p>
    <w:p>
      <w:pPr>
        <w:pStyle w:val="Normal"/>
        <w:rPr>
          <w:sz w:val="26"/>
        </w:rPr>
      </w:pPr>
      <w:r>
        <w:rPr>
          <w:sz w:val="26"/>
        </w:rPr>
      </w:r>
    </w:p>
    <w:p>
      <w:pPr>
        <w:pStyle w:val="Normal"/>
        <w:jc w:val="both"/>
        <w:rPr/>
      </w:pPr>
      <w:r>
        <w:rPr/>
        <w:t>г. Улан-Удэ                                                       «__» ________ 202 г.</w:t>
      </w:r>
    </w:p>
    <w:p>
      <w:pPr>
        <w:pStyle w:val="Normal"/>
        <w:ind w:right="-144"/>
        <w:jc w:val="both"/>
        <w:rPr/>
      </w:pPr>
      <w:r>
        <w:rPr/>
      </w:r>
    </w:p>
    <w:p>
      <w:pPr>
        <w:pStyle w:val="Normal"/>
        <w:widowControl w:val="false"/>
        <w:ind w:firstLine="709"/>
        <w:jc w:val="both"/>
        <w:rPr/>
      </w:pPr>
      <w:r>
        <w:rPr>
          <w:b/>
        </w:rPr>
        <w:t xml:space="preserve">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t xml:space="preserve">в лице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именуемое в дальнейшем «Продавец», с одной стороны, и </w:t>
      </w:r>
      <w:r>
        <w:rPr>
          <w:b/>
        </w:rPr>
        <w:t xml:space="preserve">гражданин РФ, </w:t>
      </w:r>
      <w:r>
        <w:rPr/>
        <w:t>__.__.____ г.р., паспорт серия ____ № ______, выданный: _______________________________________, дата выдачи: __.__.____ г., зарегистрированный по адресу: __________________________________________________________________, именуемый в дальнейшем "Покупатель", с другой стороны, на основании протокола № _____ о результатах аукциона, проведённого Продавцом "__" ____________ 202_ г. в _________________ (по местному времени), в форме электронного аукциона на электронной торговой площадке, находящейся в сети интернет по адресу https://www.rts-tender.ru (процедура № _______), подписали настоящий Договор о нижеследующем:</w:t>
      </w:r>
    </w:p>
    <w:p>
      <w:pPr>
        <w:pStyle w:val="Normal"/>
        <w:ind w:right="-144"/>
        <w:rPr/>
      </w:pPr>
      <w:r>
        <w:rPr/>
      </w:r>
    </w:p>
    <w:p>
      <w:pPr>
        <w:pStyle w:val="Normal"/>
        <w:ind w:right="-144"/>
        <w:rPr/>
      </w:pPr>
      <w:r>
        <w:rPr/>
        <w:t>I. Предмет Договора</w:t>
      </w:r>
    </w:p>
    <w:p>
      <w:pPr>
        <w:pStyle w:val="Normal"/>
        <w:ind w:firstLine="709"/>
        <w:jc w:val="both"/>
        <w:rPr/>
      </w:pPr>
      <w:r>
        <w:rPr/>
        <w:t>1.1. Продавец, передает в собственность Покупателю, а Покупатель обязуется принять и оплатить следующее имущество:</w:t>
      </w:r>
    </w:p>
    <w:p>
      <w:pPr>
        <w:pStyle w:val="Normal"/>
        <w:tabs>
          <w:tab w:val="clear" w:pos="708"/>
          <w:tab w:val="left" w:pos="709" w:leader="none"/>
          <w:tab w:val="left" w:pos="1134" w:leader="none"/>
          <w:tab w:val="left" w:pos="1276" w:leader="none"/>
        </w:tabs>
        <w:ind w:left="510" w:right="-57"/>
        <w:jc w:val="both"/>
        <w:rPr/>
      </w:pPr>
      <w:r>
        <w:rPr/>
        <w:t>______________________________________________________ .</w:t>
      </w:r>
    </w:p>
    <w:p>
      <w:pPr>
        <w:pStyle w:val="Normal"/>
        <w:ind w:firstLine="567"/>
        <w:jc w:val="both"/>
        <w:rPr>
          <w:b/>
        </w:rPr>
      </w:pPr>
      <w:r>
        <w:rPr/>
        <w:t>1.2. Покупатель подтверждает, что он лично ознакомился с имуществом указанном в п. 1.1. настоящего договора по месту его нахождения, его техническим состоянием, комплектностью, сопроводительными документами, а также уведомлен о возможных скрытых дефектах, как имущества в целом, так и отдельных его частей. В случае выявления дефектов либо расхождении в технических характеристиках имущества после заключения договора-купли продажи Покупатель не имеет право предъявлять претензии продавцу. Покупатель несет любые риски наступления для него неблагоприятных последствий.</w:t>
      </w:r>
    </w:p>
    <w:p>
      <w:pPr>
        <w:pStyle w:val="Normal"/>
        <w:ind w:firstLine="567" w:right="-1"/>
        <w:jc w:val="both"/>
        <w:rPr/>
      </w:pPr>
      <w:r>
        <w:rPr/>
        <w:t>1.3. Покупатель уведомлен о том, что арестованное имущество выставляется на продажу на основании правоустанавливающих документов и технические характеристики имущества могут отличаться от указанных в таких документах.</w:t>
      </w:r>
    </w:p>
    <w:p>
      <w:pPr>
        <w:pStyle w:val="Normal"/>
        <w:ind w:firstLine="709"/>
        <w:jc w:val="center"/>
        <w:rPr>
          <w:b/>
        </w:rPr>
      </w:pPr>
      <w:r>
        <w:rPr>
          <w:b/>
        </w:rPr>
      </w:r>
    </w:p>
    <w:p>
      <w:pPr>
        <w:pStyle w:val="Normal"/>
        <w:ind w:firstLine="709"/>
        <w:jc w:val="center"/>
        <w:rPr>
          <w:b/>
        </w:rPr>
      </w:pPr>
      <w:r>
        <w:rPr>
          <w:b/>
        </w:rPr>
        <w:t>II. Стоимость Имущества и порядок его оплаты</w:t>
      </w:r>
    </w:p>
    <w:p>
      <w:pPr>
        <w:pStyle w:val="Normal"/>
        <w:ind w:firstLine="567" w:right="-161"/>
        <w:jc w:val="both"/>
        <w:rPr/>
      </w:pPr>
      <w:r>
        <w:rPr/>
        <w:t>2.1. Общая стоимость Имущества составляет: ______________________________________.</w:t>
      </w:r>
    </w:p>
    <w:p>
      <w:pPr>
        <w:pStyle w:val="Normal"/>
        <w:ind w:firstLine="567" w:right="-161"/>
        <w:jc w:val="both"/>
        <w:rPr/>
      </w:pPr>
      <w:r>
        <w:rPr/>
        <w:t>2.2. Задаток в размере ___________________________________ (перечисленный Покупателем платежным поручением № ______ от __________202 г.) засчитывается в счет оплаты Имущества.</w:t>
      </w:r>
    </w:p>
    <w:p>
      <w:pPr>
        <w:pStyle w:val="Normal"/>
        <w:ind w:firstLine="567" w:right="-161"/>
        <w:jc w:val="both"/>
        <w:rPr/>
      </w:pPr>
      <w:r>
        <w:rPr/>
        <w:t>2.3. За вычетом суммы задатка Покупатель оплатил ________________________________ на основании Протокола № _____ от «__» __________ 202 г., платежным поручением №_______ от __.__.202 г.</w:t>
      </w:r>
    </w:p>
    <w:p>
      <w:pPr>
        <w:pStyle w:val="Normal"/>
        <w:ind w:firstLine="567" w:right="-161"/>
        <w:jc w:val="both"/>
        <w:rPr/>
      </w:pPr>
      <w:r>
        <w:rPr/>
        <w:t>2.4. Покупателем в надлежащем порядке выполнены обязательства по оплате Имущества, указанные в п. 2.3. настоящего Договора.</w:t>
      </w:r>
    </w:p>
    <w:p>
      <w:pPr>
        <w:pStyle w:val="Normal"/>
        <w:ind w:hanging="284" w:left="284" w:right="-144"/>
        <w:jc w:val="center"/>
        <w:rPr/>
      </w:pPr>
      <w:r>
        <w:rPr/>
      </w:r>
    </w:p>
    <w:p>
      <w:pPr>
        <w:pStyle w:val="Normal"/>
        <w:ind w:hanging="284" w:left="284" w:right="-144"/>
        <w:jc w:val="center"/>
        <w:rPr/>
      </w:pPr>
      <w:r>
        <w:rPr/>
      </w:r>
    </w:p>
    <w:p>
      <w:pPr>
        <w:pStyle w:val="Normal"/>
        <w:ind w:hanging="284" w:left="284" w:right="-144"/>
        <w:jc w:val="center"/>
        <w:rPr/>
      </w:pPr>
      <w:r>
        <w:rPr/>
      </w:r>
    </w:p>
    <w:p>
      <w:pPr>
        <w:pStyle w:val="Normal"/>
        <w:ind w:hanging="284" w:left="284" w:right="-144"/>
        <w:jc w:val="center"/>
        <w:rPr/>
      </w:pPr>
      <w:r>
        <w:rPr/>
        <w:t>III. Передача Имущества</w:t>
      </w:r>
    </w:p>
    <w:p>
      <w:pPr>
        <w:pStyle w:val="Normal"/>
        <w:spacing w:before="0" w:after="120"/>
        <w:ind w:firstLine="567"/>
        <w:jc w:val="both"/>
        <w:rPr/>
      </w:pPr>
      <w:r>
        <w:rPr/>
        <w:t>3.1. Пакет документов передаётся Продавцом Покупателю по акту приема - передачи документов к Договору купли-продажи арестованного имущества от _____________.202 г. №_________ Имущество согласно п. 1.1. Договора передаётся судебным приставом исполнителем.</w:t>
      </w:r>
    </w:p>
    <w:p>
      <w:pPr>
        <w:pStyle w:val="Normal"/>
        <w:ind w:firstLine="568" w:right="-144"/>
        <w:jc w:val="center"/>
        <w:rPr/>
      </w:pPr>
      <w:r>
        <w:rPr/>
        <w:t>IV. Ответственность сторон</w:t>
      </w:r>
    </w:p>
    <w:p>
      <w:pPr>
        <w:pStyle w:val="Normal"/>
        <w:ind w:firstLine="568"/>
        <w:jc w:val="both"/>
        <w:rPr/>
      </w:pPr>
      <w:r>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pStyle w:val="Normal"/>
        <w:ind w:firstLine="568"/>
        <w:jc w:val="both"/>
        <w:rPr/>
      </w:pPr>
      <w:r>
        <w:rPr/>
        <w:t>4.2.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pPr>
        <w:pStyle w:val="Normal"/>
        <w:ind w:firstLine="568"/>
        <w:jc w:val="both"/>
        <w:rPr/>
      </w:pPr>
      <w:r>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pPr>
        <w:pStyle w:val="Normal"/>
        <w:ind w:firstLine="568" w:left="-284" w:right="-144"/>
        <w:jc w:val="center"/>
        <w:rPr>
          <w:b/>
        </w:rPr>
      </w:pPr>
      <w:r>
        <w:rPr>
          <w:b/>
        </w:rPr>
      </w:r>
    </w:p>
    <w:p>
      <w:pPr>
        <w:pStyle w:val="Normal"/>
        <w:ind w:firstLine="568" w:left="-284" w:right="-144"/>
        <w:jc w:val="center"/>
        <w:rPr>
          <w:b/>
        </w:rPr>
      </w:pPr>
      <w:r>
        <w:rPr>
          <w:b/>
        </w:rPr>
        <w:t>V. Прочие условия</w:t>
      </w:r>
    </w:p>
    <w:p>
      <w:pPr>
        <w:pStyle w:val="Normal"/>
        <w:ind w:firstLine="567"/>
        <w:jc w:val="both"/>
        <w:rPr/>
      </w:pPr>
      <w:r>
        <w:rPr/>
        <w:t>5.1. Настоящий Договор вступает в силу с момента его подписания и прекращает свое действие при:</w:t>
      </w:r>
    </w:p>
    <w:p>
      <w:pPr>
        <w:pStyle w:val="Normal"/>
        <w:ind w:firstLine="568"/>
        <w:jc w:val="both"/>
        <w:rPr/>
      </w:pPr>
      <w:r>
        <w:rPr/>
        <w:t>- надлежащем исполнении Сторонами своих обязательств;</w:t>
      </w:r>
    </w:p>
    <w:p>
      <w:pPr>
        <w:pStyle w:val="Normal"/>
        <w:ind w:firstLine="568"/>
        <w:jc w:val="both"/>
        <w:rPr/>
      </w:pPr>
      <w:r>
        <w:rPr/>
        <w:t>- расторжении в предусмотренных федеральным законодательством и настоящим Договором случаях;</w:t>
      </w:r>
    </w:p>
    <w:p>
      <w:pPr>
        <w:pStyle w:val="Normal"/>
        <w:ind w:firstLine="568"/>
        <w:jc w:val="both"/>
        <w:rPr/>
      </w:pPr>
      <w:r>
        <w:rPr/>
        <w:t xml:space="preserve">- возникновении иных оснований, предусмотренных законодательством Российской Федерации. </w:t>
      </w:r>
    </w:p>
    <w:p>
      <w:pPr>
        <w:pStyle w:val="Normal"/>
        <w:ind w:firstLine="567"/>
        <w:jc w:val="both"/>
        <w:rPr/>
      </w:pPr>
      <w:r>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pPr>
        <w:pStyle w:val="Normal"/>
        <w:ind w:firstLine="567"/>
        <w:jc w:val="both"/>
        <w:rPr/>
      </w:pPr>
      <w:r>
        <w:rPr/>
        <w:t>5.3. Все уведомления и сообщения должны направляться в письменной форме.</w:t>
      </w:r>
    </w:p>
    <w:p>
      <w:pPr>
        <w:pStyle w:val="Normal"/>
        <w:ind w:firstLine="567"/>
        <w:jc w:val="both"/>
        <w:rPr/>
      </w:pPr>
      <w:r>
        <w:rPr/>
        <w:t>5.4. Во всем остальном, что не предусмотрено настоящим Договором, Стороны руководствуются федеральным законодательством.</w:t>
      </w:r>
    </w:p>
    <w:p>
      <w:pPr>
        <w:pStyle w:val="Normal"/>
        <w:ind w:firstLine="567"/>
        <w:jc w:val="both"/>
        <w:rPr/>
      </w:pPr>
      <w:r>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pPr>
        <w:pStyle w:val="Normal"/>
        <w:ind w:firstLine="567"/>
        <w:jc w:val="both"/>
        <w:rPr/>
      </w:pPr>
      <w:r>
        <w:rPr/>
        <w:t>5.6. Покупатель заверяет, что не имеет супруга, который имел бы право на общее имущество супругов согласно статье 34 Семейного кодекса Российской Федерации на денежные средства, за счет которых им приобретается данное имущество.</w:t>
      </w:r>
    </w:p>
    <w:p>
      <w:pPr>
        <w:pStyle w:val="Normal"/>
        <w:ind w:firstLine="425"/>
        <w:jc w:val="both"/>
        <w:rPr/>
      </w:pPr>
      <w:r>
        <w:rPr/>
        <w:t>При не урегулировании в процессе переговоров спорных вопросов, споры разрешаются в суде в порядке, установленном федеральным законодательством.</w:t>
      </w:r>
    </w:p>
    <w:p>
      <w:pPr>
        <w:pStyle w:val="Heading6"/>
        <w:spacing w:before="0" w:after="0"/>
        <w:ind w:firstLine="425" w:right="-143"/>
        <w:jc w:val="center"/>
        <w:rPr>
          <w:rFonts w:ascii="Times New Roman" w:hAnsi="Times New Roman"/>
          <w:b/>
          <w:i w:val="false"/>
          <w:i w:val="false"/>
          <w:color w:val="000000"/>
        </w:rPr>
      </w:pPr>
      <w:r>
        <w:rPr>
          <w:rFonts w:ascii="Times New Roman" w:hAnsi="Times New Roman"/>
          <w:b/>
          <w:i w:val="false"/>
          <w:color w:val="000000"/>
        </w:rPr>
      </w:r>
    </w:p>
    <w:p>
      <w:pPr>
        <w:pStyle w:val="Heading6"/>
        <w:spacing w:before="0" w:after="0"/>
        <w:ind w:firstLine="425" w:right="-143"/>
        <w:jc w:val="center"/>
        <w:rPr>
          <w:rFonts w:ascii="Times New Roman" w:hAnsi="Times New Roman"/>
          <w:b/>
          <w:i w:val="false"/>
          <w:i w:val="false"/>
          <w:color w:val="000000"/>
        </w:rPr>
      </w:pPr>
      <w:r>
        <w:rPr>
          <w:rFonts w:ascii="Times New Roman" w:hAnsi="Times New Roman"/>
          <w:b/>
          <w:i w:val="false"/>
          <w:color w:val="000000"/>
        </w:rPr>
        <w:t>VI. Заключительные положения</w:t>
      </w:r>
    </w:p>
    <w:p>
      <w:pPr>
        <w:pStyle w:val="Normal"/>
        <w:rPr/>
      </w:pPr>
      <w:r>
        <w:rPr/>
      </w:r>
    </w:p>
    <w:p>
      <w:pPr>
        <w:pStyle w:val="Normal"/>
        <w:ind w:firstLine="425"/>
        <w:jc w:val="both"/>
        <w:rPr/>
      </w:pPr>
      <w:r>
        <w:rPr/>
        <w:t>6.1. Настоящий Договор составлен в двух экземплярах, имеющих одинаковую юридическую силу, по одному экземпляру для каждой из Сторон, экземпляр для Органа по государственной регистрации прав собственности, экземпляр для Государственного органа, передавшего имущество на реализацию.</w:t>
      </w:r>
    </w:p>
    <w:p>
      <w:pPr>
        <w:pStyle w:val="Normal"/>
        <w:ind w:firstLine="425"/>
        <w:jc w:val="both"/>
        <w:rPr/>
      </w:pPr>
      <w:r>
        <w:rPr/>
        <w:t>6.2. На момент приобретения Имущества Покупатель с правоустанавливающими документами на Имущество ознакомлен. Претензий к Продавцу по количеству и качеству правоустанавливающих документов не имеет.</w:t>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right="-144"/>
        <w:jc w:val="center"/>
        <w:rPr>
          <w:b/>
        </w:rPr>
      </w:pPr>
      <w:r>
        <w:rPr>
          <w:b/>
        </w:rPr>
        <w:t>VII. Место нахождения и банковские реквизиты Сторон</w:t>
      </w:r>
    </w:p>
    <w:p>
      <w:pPr>
        <w:pStyle w:val="Normal"/>
        <w:ind w:right="-144"/>
        <w:jc w:val="center"/>
        <w:rPr>
          <w:b/>
        </w:rPr>
      </w:pPr>
      <w:r>
        <w:rPr>
          <w:b/>
        </w:rPr>
      </w:r>
    </w:p>
    <w:p>
      <w:pPr>
        <w:pStyle w:val="Normal"/>
        <w:ind w:right="-144"/>
        <w:rPr>
          <w:b/>
        </w:rPr>
      </w:pPr>
      <w:r>
        <w:rPr>
          <w:b/>
        </w:rPr>
        <w:t>Продавец                                Покупатель</w:t>
      </w:r>
    </w:p>
    <w:tbl>
      <w:tblPr>
        <w:tblW w:w="96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44"/>
        <w:gridCol w:w="4843"/>
      </w:tblGrid>
      <w:tr>
        <w:trPr>
          <w:trHeight w:val="6826" w:hRule="atLeast"/>
        </w:trPr>
        <w:tc>
          <w:tcPr>
            <w:tcW w:w="4844" w:type="dxa"/>
            <w:tcBorders/>
          </w:tcPr>
          <w:p>
            <w:pPr>
              <w:pStyle w:val="Normal"/>
              <w:widowControl w:val="false"/>
              <w:ind w:right="34"/>
              <w:rPr>
                <w:b/>
              </w:rPr>
            </w:pPr>
            <w:r>
              <w:rPr>
                <w:b/>
                <w:sz w:val="22"/>
              </w:rPr>
              <w:t>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w:t>
            </w:r>
          </w:p>
          <w:p>
            <w:pPr>
              <w:pStyle w:val="Normal"/>
              <w:widowControl w:val="false"/>
              <w:ind w:right="34"/>
              <w:rPr>
                <w:spacing w:val="-6"/>
              </w:rPr>
            </w:pPr>
            <w:r>
              <w:rPr>
                <w:sz w:val="22"/>
              </w:rPr>
              <w:t>672002, г. Чита, ул. Амурская, д. 68</w:t>
            </w:r>
          </w:p>
          <w:p>
            <w:pPr>
              <w:pStyle w:val="Normal"/>
              <w:widowControl w:val="false"/>
              <w:ind w:right="34"/>
              <w:rPr>
                <w:sz w:val="22"/>
              </w:rPr>
            </w:pPr>
            <w:r>
              <w:rPr>
                <w:sz w:val="22"/>
              </w:rPr>
              <w:t>ИНН: 7536179850, КПП: 753601001,</w:t>
            </w:r>
          </w:p>
          <w:p>
            <w:pPr>
              <w:pStyle w:val="Normal"/>
              <w:widowControl w:val="false"/>
              <w:ind w:right="34"/>
              <w:rPr>
                <w:sz w:val="22"/>
              </w:rPr>
            </w:pPr>
            <w:r>
              <w:rPr>
                <w:sz w:val="22"/>
              </w:rPr>
              <w:t>код ОКПО: 10909088,</w:t>
            </w:r>
          </w:p>
          <w:p>
            <w:pPr>
              <w:pStyle w:val="Normal"/>
              <w:widowControl w:val="false"/>
              <w:ind w:right="34"/>
              <w:rPr>
                <w:sz w:val="22"/>
              </w:rPr>
            </w:pPr>
            <w:r>
              <w:rPr>
                <w:sz w:val="22"/>
              </w:rPr>
              <w:t>УФК по Забайкальскому краю (МТУ Росимущества в Забайкальском крае и Республике Бурятия),</w:t>
            </w:r>
          </w:p>
          <w:p>
            <w:pPr>
              <w:pStyle w:val="Normal"/>
              <w:widowControl w:val="false"/>
              <w:rPr>
                <w:sz w:val="22"/>
              </w:rPr>
            </w:pPr>
            <w:r>
              <w:rPr>
                <w:sz w:val="22"/>
              </w:rPr>
              <w:t>Номер казначейского счета - 03212643000000019100</w:t>
            </w:r>
          </w:p>
          <w:p>
            <w:pPr>
              <w:pStyle w:val="Normal"/>
              <w:widowControl w:val="false"/>
              <w:ind w:right="34"/>
              <w:rPr>
                <w:sz w:val="26"/>
              </w:rPr>
            </w:pPr>
            <w:r>
              <w:rPr>
                <w:sz w:val="26"/>
              </w:rPr>
              <w:t xml:space="preserve">ЕКС: </w:t>
            </w:r>
            <w:r>
              <w:rPr>
                <w:sz w:val="22"/>
              </w:rPr>
              <w:t>40102810945370000063</w:t>
            </w:r>
            <w:r>
              <w:rPr>
                <w:sz w:val="26"/>
              </w:rPr>
              <w:t>,</w:t>
            </w:r>
          </w:p>
          <w:p>
            <w:pPr>
              <w:pStyle w:val="Normal"/>
              <w:widowControl w:val="false"/>
              <w:ind w:right="34"/>
              <w:rPr>
                <w:sz w:val="22"/>
              </w:rPr>
            </w:pPr>
            <w:r>
              <w:rPr>
                <w:sz w:val="26"/>
              </w:rPr>
              <w:t xml:space="preserve">л/с: 05911F93830, </w:t>
            </w:r>
            <w:r>
              <w:rPr>
                <w:sz w:val="22"/>
              </w:rPr>
              <w:t>БИК ТОФК</w:t>
            </w:r>
            <w:r>
              <w:rPr>
                <w:sz w:val="26"/>
              </w:rPr>
              <w:t xml:space="preserve">: </w:t>
            </w:r>
            <w:r>
              <w:rPr>
                <w:sz w:val="22"/>
              </w:rPr>
              <w:t>017601329</w:t>
            </w:r>
            <w:r>
              <w:rPr>
                <w:sz w:val="26"/>
              </w:rPr>
              <w:t>, ОКТМО: 76701000</w:t>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b/>
              </w:rPr>
            </w:pPr>
            <w:r>
              <w:rPr>
                <w:sz w:val="22"/>
              </w:rPr>
              <w:t>__________________</w:t>
            </w:r>
            <w:r>
              <w:rPr>
                <w:b/>
                <w:sz w:val="22"/>
              </w:rPr>
              <w:t>/_________________/</w:t>
            </w:r>
          </w:p>
        </w:tc>
        <w:tc>
          <w:tcPr>
            <w:tcW w:w="4843" w:type="dxa"/>
            <w:tcBorders/>
          </w:tcPr>
          <w:p>
            <w:pPr>
              <w:pStyle w:val="Normal"/>
              <w:widowControl w:val="false"/>
              <w:rPr>
                <w:b/>
              </w:rPr>
            </w:pPr>
            <w:r>
              <w:rPr>
                <w:b/>
                <w:sz w:val="22"/>
              </w:rPr>
              <w:t>Гражданин РФ,</w:t>
            </w:r>
          </w:p>
          <w:p>
            <w:pPr>
              <w:pStyle w:val="Normal"/>
              <w:widowControl w:val="false"/>
              <w:rPr>
                <w:sz w:val="22"/>
              </w:rPr>
            </w:pPr>
            <w:r>
              <w:rPr>
                <w:sz w:val="22"/>
              </w:rPr>
              <w:t>__.__.____ г.р., паспорт серия ____ №______, выданный: ______________________________, дата выдачи: __.__.____ г.,</w:t>
            </w:r>
          </w:p>
          <w:p>
            <w:pPr>
              <w:pStyle w:val="Normal"/>
              <w:widowControl w:val="false"/>
              <w:rPr>
                <w:sz w:val="22"/>
              </w:rPr>
            </w:pPr>
            <w:r>
              <w:rPr>
                <w:sz w:val="22"/>
              </w:rPr>
              <w:t>зарегистрированный по адресу: _________________________________________</w:t>
            </w:r>
          </w:p>
          <w:p>
            <w:pPr>
              <w:pStyle w:val="Normal"/>
              <w:widowControl w:val="false"/>
              <w:rPr>
                <w:sz w:val="22"/>
              </w:rPr>
            </w:pPr>
            <w:r>
              <w:rPr>
                <w:sz w:val="22"/>
              </w:rPr>
            </w:r>
          </w:p>
          <w:p>
            <w:pPr>
              <w:pStyle w:val="Normal"/>
              <w:widowControl w:val="false"/>
              <w:rPr>
                <w:sz w:val="22"/>
              </w:rPr>
            </w:pPr>
            <w:r>
              <w:rPr>
                <w:sz w:val="22"/>
              </w:rPr>
              <w:t>ИНН _____________</w:t>
            </w:r>
          </w:p>
          <w:p>
            <w:pPr>
              <w:pStyle w:val="Normal"/>
              <w:widowControl w:val="false"/>
              <w:rPr>
                <w:sz w:val="22"/>
              </w:rPr>
            </w:pPr>
            <w:r>
              <w:rPr>
                <w:sz w:val="22"/>
              </w:rPr>
            </w:r>
          </w:p>
          <w:p>
            <w:pPr>
              <w:pStyle w:val="Normal"/>
              <w:widowControl w:val="false"/>
              <w:rPr>
                <w:sz w:val="22"/>
              </w:rPr>
            </w:pPr>
            <w:r>
              <w:rPr>
                <w:sz w:val="22"/>
              </w:rPr>
              <w:t>Банковские реквизиты:</w:t>
            </w:r>
          </w:p>
          <w:p>
            <w:pPr>
              <w:pStyle w:val="Normal"/>
              <w:widowControl w:val="false"/>
              <w:rPr>
                <w:sz w:val="22"/>
              </w:rPr>
            </w:pPr>
            <w:r>
              <w:rPr>
                <w:sz w:val="22"/>
              </w:rPr>
              <w:t>БИК ____________</w:t>
            </w:r>
          </w:p>
          <w:p>
            <w:pPr>
              <w:pStyle w:val="Normal"/>
              <w:widowControl w:val="false"/>
              <w:rPr>
                <w:sz w:val="22"/>
              </w:rPr>
            </w:pPr>
            <w:r>
              <w:rPr>
                <w:sz w:val="22"/>
              </w:rPr>
              <w:t>Кор/счет ______________________</w:t>
            </w:r>
          </w:p>
          <w:p>
            <w:pPr>
              <w:pStyle w:val="Normal"/>
              <w:widowControl w:val="false"/>
              <w:rPr>
                <w:sz w:val="22"/>
              </w:rPr>
            </w:pPr>
            <w:r>
              <w:rPr>
                <w:sz w:val="22"/>
              </w:rPr>
              <w:t>Расч.счет ________________________</w:t>
            </w:r>
          </w:p>
          <w:p>
            <w:pPr>
              <w:pStyle w:val="Normal"/>
              <w:widowControl w:val="false"/>
              <w:rPr>
                <w:sz w:val="22"/>
              </w:rPr>
            </w:pPr>
            <w:r>
              <w:rPr>
                <w:sz w:val="22"/>
              </w:rPr>
              <w:t>Наименование банка</w:t>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sz w:val="22"/>
              </w:rPr>
              <w:t>________________/____________/</w:t>
            </w:r>
          </w:p>
          <w:p>
            <w:pPr>
              <w:pStyle w:val="Normal"/>
              <w:widowControl w:val="false"/>
              <w:ind w:right="34"/>
              <w:rPr>
                <w:b/>
              </w:rPr>
            </w:pPr>
            <w:r>
              <w:rPr>
                <w:b/>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spacing w:lineRule="auto" w:line="276"/>
        <w:jc w:val="center"/>
        <w:rPr>
          <w:b/>
        </w:rPr>
      </w:pPr>
      <w:r>
        <w:rPr>
          <w:b/>
        </w:rPr>
        <w:t>АКТ</w:t>
      </w:r>
    </w:p>
    <w:p>
      <w:pPr>
        <w:pStyle w:val="Normal"/>
        <w:spacing w:lineRule="auto" w:line="276"/>
        <w:jc w:val="center"/>
        <w:rPr>
          <w:b/>
        </w:rPr>
      </w:pPr>
      <w:r>
        <w:rPr>
          <w:b/>
        </w:rPr>
        <w:t>приема-передачи документов</w:t>
      </w:r>
    </w:p>
    <w:p>
      <w:pPr>
        <w:pStyle w:val="Normal"/>
        <w:spacing w:lineRule="auto" w:line="276"/>
        <w:jc w:val="center"/>
        <w:rPr>
          <w:b/>
        </w:rPr>
      </w:pPr>
      <w:r>
        <w:rPr>
          <w:b/>
        </w:rPr>
        <w:t>к договору купли-продажи арестованного</w:t>
      </w:r>
    </w:p>
    <w:p>
      <w:pPr>
        <w:pStyle w:val="Normal"/>
        <w:spacing w:lineRule="auto" w:line="276"/>
        <w:jc w:val="center"/>
        <w:rPr>
          <w:b/>
        </w:rPr>
      </w:pPr>
      <w:r>
        <w:rPr>
          <w:b/>
        </w:rPr>
        <w:t>имущества от______________202 года №__________</w:t>
      </w:r>
    </w:p>
    <w:p>
      <w:pPr>
        <w:pStyle w:val="Normal"/>
        <w:spacing w:lineRule="auto" w:line="360"/>
        <w:jc w:val="center"/>
        <w:rPr>
          <w:b/>
        </w:rPr>
      </w:pPr>
      <w:r>
        <w:rPr>
          <w:b/>
        </w:rPr>
      </w:r>
    </w:p>
    <w:p>
      <w:pPr>
        <w:pStyle w:val="Normal"/>
        <w:tabs>
          <w:tab w:val="clear" w:pos="708"/>
          <w:tab w:val="left" w:pos="8027" w:leader="none"/>
        </w:tabs>
        <w:spacing w:lineRule="auto" w:line="360"/>
        <w:jc w:val="both"/>
        <w:rPr/>
      </w:pPr>
      <w:r>
        <w:rPr/>
        <w:t>г. Улан-Удэ                                                   «__» _________ 202 г.</w:t>
      </w:r>
    </w:p>
    <w:p>
      <w:pPr>
        <w:pStyle w:val="Normal"/>
        <w:spacing w:lineRule="auto" w:line="360"/>
        <w:jc w:val="both"/>
        <w:rPr/>
      </w:pPr>
      <w:r>
        <w:rPr/>
      </w:r>
    </w:p>
    <w:p>
      <w:pPr>
        <w:pStyle w:val="Normal"/>
        <w:spacing w:lineRule="auto" w:line="360"/>
        <w:ind w:firstLine="709"/>
        <w:jc w:val="both"/>
        <w:rPr/>
      </w:pPr>
      <w:r>
        <w:rPr>
          <w:b/>
        </w:rPr>
        <w:t xml:space="preserve">В соответствии с договором купли-продажи арестованного имущества от ___________202 г., №__________Межрегиональное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t xml:space="preserve">в лице _______________________________________________________________________________________________________________________________________________________________________________________________________________________________________________________________(далее - «Продавец») передает, а </w:t>
      </w:r>
      <w:r>
        <w:rPr>
          <w:b/>
        </w:rPr>
        <w:t xml:space="preserve">гражданин РФ, </w:t>
      </w:r>
      <w:r>
        <w:rPr/>
        <w:t>__.__.____ г.р., паспорт серия ____ № ______, выданный: __________________________________, дата выдачи: __.__.____ г., зарегистрированный по адресу: __________________________________________________________________, именуемый в дальнейшем "Покупатель", принимает следующий пакет документов:</w:t>
      </w:r>
    </w:p>
    <w:p>
      <w:pPr>
        <w:pStyle w:val="Normal"/>
        <w:numPr>
          <w:ilvl w:val="0"/>
          <w:numId w:val="2"/>
        </w:numPr>
        <w:spacing w:lineRule="auto" w:line="360" w:before="0" w:after="0"/>
        <w:contextualSpacing/>
        <w:jc w:val="both"/>
        <w:rPr/>
      </w:pPr>
      <w:r>
        <w:rPr/>
        <w:t xml:space="preserve">Протокол </w:t>
      </w:r>
      <w:r>
        <w:rPr>
          <w:sz w:val="25"/>
        </w:rPr>
        <w:t>№ _________</w:t>
      </w:r>
      <w:r>
        <w:rPr/>
        <w:t xml:space="preserve"> от __.__.202 г. – 1 экз.;</w:t>
      </w:r>
    </w:p>
    <w:p>
      <w:pPr>
        <w:pStyle w:val="Normal"/>
        <w:numPr>
          <w:ilvl w:val="0"/>
          <w:numId w:val="2"/>
        </w:numPr>
        <w:spacing w:lineRule="auto" w:line="360" w:before="0" w:after="0"/>
        <w:contextualSpacing/>
        <w:jc w:val="both"/>
        <w:rPr/>
      </w:pPr>
      <w:r>
        <w:rPr/>
        <w:t xml:space="preserve">Протокол № </w:t>
      </w:r>
      <w:r>
        <w:rPr>
          <w:sz w:val="25"/>
        </w:rPr>
        <w:t>_________</w:t>
      </w:r>
      <w:r>
        <w:rPr/>
        <w:t xml:space="preserve"> о результатах аукциона от __.__.202 г. – 1 экз.;</w:t>
      </w:r>
    </w:p>
    <w:p>
      <w:pPr>
        <w:pStyle w:val="Normal"/>
        <w:numPr>
          <w:ilvl w:val="0"/>
          <w:numId w:val="2"/>
        </w:numPr>
        <w:tabs>
          <w:tab w:val="clear" w:pos="708"/>
          <w:tab w:val="left" w:pos="1134" w:leader="none"/>
        </w:tabs>
        <w:spacing w:lineRule="auto" w:line="360" w:before="0" w:after="0"/>
        <w:ind w:firstLine="709" w:left="0"/>
        <w:contextualSpacing/>
        <w:jc w:val="both"/>
        <w:rPr/>
      </w:pPr>
      <w:r>
        <w:rPr/>
        <w:t xml:space="preserve">Договор купли - продажи арестованного недвижимого имущества от __.__.202 г. на 2 л. в 1 экз. </w:t>
      </w:r>
    </w:p>
    <w:p>
      <w:pPr>
        <w:pStyle w:val="Normal"/>
        <w:widowControl w:val="false"/>
        <w:spacing w:lineRule="auto" w:line="360"/>
        <w:ind w:firstLine="709" w:right="-1"/>
        <w:jc w:val="both"/>
        <w:rPr>
          <w:sz w:val="22"/>
        </w:rPr>
      </w:pPr>
      <w:r>
        <w:rPr/>
        <w:t>Имущество находится по адресу: _____________________________________.</w:t>
      </w:r>
    </w:p>
    <w:p>
      <w:pPr>
        <w:pStyle w:val="Normal"/>
        <w:spacing w:lineRule="auto" w:line="360"/>
        <w:ind w:firstLine="709"/>
        <w:jc w:val="both"/>
        <w:rPr/>
      </w:pPr>
      <w:r>
        <w:rPr/>
        <w:t>Настоящий акт подтверждает, что стороны выполнили свои обязательства по договору в полном объеме.</w:t>
      </w:r>
    </w:p>
    <w:p>
      <w:pPr>
        <w:pStyle w:val="Normal"/>
        <w:spacing w:lineRule="auto" w:line="360"/>
        <w:ind w:firstLine="709"/>
        <w:jc w:val="both"/>
        <w:rPr/>
      </w:pPr>
      <w:r>
        <w:rPr/>
      </w:r>
    </w:p>
    <w:p>
      <w:pPr>
        <w:pStyle w:val="Normal"/>
        <w:spacing w:lineRule="auto" w:line="360"/>
        <w:jc w:val="both"/>
        <w:rPr/>
      </w:pPr>
      <w:r>
        <w:rPr/>
        <w:t xml:space="preserve"> </w:t>
      </w:r>
      <w:r>
        <w:rPr/>
        <w:t>Передал:</w:t>
        <w:tab/>
        <w:tab/>
        <w:tab/>
        <w:tab/>
        <w:tab/>
        <w:t xml:space="preserve">               Принял:</w:t>
      </w:r>
    </w:p>
    <w:p>
      <w:pPr>
        <w:pStyle w:val="Normal"/>
        <w:spacing w:lineRule="auto" w:line="360"/>
        <w:jc w:val="both"/>
        <w:rPr>
          <w:b/>
        </w:rPr>
      </w:pPr>
      <w:r>
        <w:rPr/>
        <w:t xml:space="preserve">        </w:t>
      </w:r>
      <w:r>
        <w:rPr>
          <w:b/>
        </w:rPr>
        <w:t xml:space="preserve">    </w:t>
      </w:r>
    </w:p>
    <w:p>
      <w:pPr>
        <w:pStyle w:val="Normal"/>
        <w:spacing w:lineRule="auto" w:line="360"/>
        <w:jc w:val="both"/>
        <w:rPr>
          <w:b/>
        </w:rPr>
      </w:pPr>
      <w:r>
        <w:rPr>
          <w:b/>
        </w:rPr>
      </w:r>
    </w:p>
    <w:p>
      <w:pPr>
        <w:pStyle w:val="Normal"/>
        <w:spacing w:lineRule="auto" w:line="360"/>
        <w:jc w:val="both"/>
        <w:rPr/>
      </w:pPr>
      <w:r>
        <w:rPr>
          <w:b/>
        </w:rPr>
        <w:t xml:space="preserve">                                   </w:t>
      </w:r>
    </w:p>
    <w:p>
      <w:pPr>
        <w:pStyle w:val="Normal"/>
        <w:rPr/>
      </w:pPr>
      <w:r>
        <w:rPr/>
        <w:t>___________________</w:t>
      </w:r>
      <w:r>
        <w:rPr>
          <w:b/>
        </w:rPr>
        <w:t>/ ______________________/       _______________/__________________/</w:t>
      </w:r>
    </w:p>
    <w:p>
      <w:pPr>
        <w:pStyle w:val="Normal"/>
        <w:spacing w:lineRule="auto" w:line="276" w:before="0" w:after="200"/>
        <w:rPr/>
      </w:pPr>
      <w:r>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right"/>
        <w:rPr/>
      </w:pPr>
      <w:r>
        <w:rPr/>
        <w:t>Приложение № 3</w:t>
      </w:r>
    </w:p>
    <w:p>
      <w:pPr>
        <w:pStyle w:val="Normal"/>
        <w:widowControl w:val="false"/>
        <w:tabs>
          <w:tab w:val="clear" w:pos="708"/>
          <w:tab w:val="left" w:pos="567" w:leader="none"/>
        </w:tabs>
        <w:jc w:val="right"/>
        <w:rPr/>
      </w:pPr>
      <w:r>
        <w:rPr/>
        <w:t xml:space="preserve">к Аукционной документации открытого аукциона </w:t>
      </w:r>
    </w:p>
    <w:p>
      <w:pPr>
        <w:pStyle w:val="Normal"/>
        <w:widowControl w:val="false"/>
        <w:tabs>
          <w:tab w:val="clear" w:pos="708"/>
          <w:tab w:val="left" w:pos="567" w:leader="none"/>
        </w:tabs>
        <w:jc w:val="right"/>
        <w:rPr/>
      </w:pPr>
      <w:r>
        <w:rPr/>
        <w:t>в электронной форме по продаже арестованного имущества</w:t>
      </w:r>
    </w:p>
    <w:p>
      <w:pPr>
        <w:pStyle w:val="Normal"/>
        <w:widowControl w:val="false"/>
        <w:tabs>
          <w:tab w:val="clear" w:pos="708"/>
          <w:tab w:val="left" w:pos="567" w:leader="none"/>
        </w:tabs>
        <w:jc w:val="right"/>
        <w:rPr/>
      </w:pPr>
      <w:r>
        <w:rPr/>
      </w:r>
    </w:p>
    <w:p>
      <w:pPr>
        <w:pStyle w:val="Normal"/>
        <w:tabs>
          <w:tab w:val="clear" w:pos="708"/>
          <w:tab w:val="left" w:pos="0" w:leader="none"/>
        </w:tabs>
        <w:ind w:firstLine="567"/>
        <w:jc w:val="center"/>
        <w:rPr>
          <w:b/>
          <w:sz w:val="28"/>
        </w:rPr>
      </w:pPr>
      <w:r>
        <w:rPr>
          <w:b/>
          <w:sz w:val="28"/>
        </w:rPr>
      </w:r>
    </w:p>
    <w:p>
      <w:pPr>
        <w:pStyle w:val="Normal"/>
        <w:tabs>
          <w:tab w:val="clear" w:pos="708"/>
          <w:tab w:val="left" w:pos="0" w:leader="none"/>
        </w:tabs>
        <w:ind w:firstLine="567"/>
        <w:jc w:val="center"/>
        <w:rPr>
          <w:b/>
          <w:sz w:val="28"/>
        </w:rPr>
      </w:pPr>
      <w:r>
        <w:rPr>
          <w:b/>
          <w:sz w:val="28"/>
        </w:rPr>
      </w:r>
    </w:p>
    <w:p>
      <w:pPr>
        <w:pStyle w:val="Normal"/>
        <w:tabs>
          <w:tab w:val="clear" w:pos="708"/>
          <w:tab w:val="left" w:pos="0" w:leader="none"/>
        </w:tabs>
        <w:ind w:firstLine="567"/>
        <w:jc w:val="center"/>
        <w:rPr>
          <w:b/>
          <w:sz w:val="28"/>
        </w:rPr>
      </w:pPr>
      <w:r>
        <w:rPr>
          <w:b/>
          <w:sz w:val="28"/>
        </w:rPr>
        <w:t>З А Я В Л Е Н И Е</w:t>
      </w:r>
    </w:p>
    <w:p>
      <w:pPr>
        <w:pStyle w:val="Normal"/>
        <w:ind w:firstLine="567"/>
        <w:jc w:val="both"/>
        <w:rPr>
          <w:sz w:val="28"/>
        </w:rPr>
      </w:pPr>
      <w:r>
        <w:rPr>
          <w:sz w:val="20"/>
        </w:rPr>
        <w:br/>
      </w:r>
      <w:r>
        <w:rPr>
          <w:sz w:val="28"/>
        </w:rPr>
        <w:t>Я,__________________________________________________________________до проведения торгов, назначенных на «__» ____________ 202 г. уведомлен о наличии прописанных лиц, а так же возможности наличия лиц обладающих правом пожизненого пользования (проживания) в квартире (жилом доме), расположенной(ом) по адресу:__________________________________________________________________</w:t>
      </w:r>
    </w:p>
    <w:p>
      <w:pPr>
        <w:pStyle w:val="Normal"/>
        <w:jc w:val="both"/>
        <w:rPr>
          <w:sz w:val="18"/>
        </w:rPr>
      </w:pPr>
      <w:r>
        <w:rPr>
          <w:sz w:val="18"/>
        </w:rPr>
        <w:t xml:space="preserve">                                          </w:t>
      </w:r>
      <w:r>
        <w:rPr>
          <w:sz w:val="18"/>
        </w:rPr>
        <w:t>(местоположение имущества, участвующее в аукционе)</w:t>
      </w:r>
    </w:p>
    <w:p>
      <w:pPr>
        <w:pStyle w:val="Normal"/>
        <w:jc w:val="both"/>
        <w:rPr>
          <w:sz w:val="28"/>
        </w:rPr>
      </w:pPr>
      <w:r>
        <w:rPr>
          <w:sz w:val="28"/>
        </w:rPr>
        <w:t>_______________________________________________________________</w:t>
      </w:r>
    </w:p>
    <w:p>
      <w:pPr>
        <w:pStyle w:val="Normal"/>
        <w:jc w:val="both"/>
        <w:rPr>
          <w:sz w:val="18"/>
        </w:rPr>
      </w:pPr>
      <w:r>
        <w:rPr>
          <w:sz w:val="28"/>
        </w:rPr>
        <w:t>Согласно «выписки</w:t>
      </w:r>
      <w:r>
        <w:rPr>
          <w:sz w:val="18"/>
        </w:rPr>
        <w:t xml:space="preserve"> </w:t>
      </w:r>
      <w:r>
        <w:rPr>
          <w:sz w:val="28"/>
        </w:rPr>
        <w:t>из домовой книги (лицевого счета), содержащей сведения о зарегистрированных в жилом помещении лицах», а также возможном наличии среди их числа лиц, обладающих правом пожизненного пользования (проживания) в соответствии со ст. 558 ГК РФ.</w:t>
      </w:r>
    </w:p>
    <w:p>
      <w:pPr>
        <w:pStyle w:val="Normal"/>
        <w:tabs>
          <w:tab w:val="clear" w:pos="708"/>
          <w:tab w:val="left" w:pos="0" w:leader="none"/>
        </w:tabs>
        <w:ind w:firstLine="709"/>
        <w:jc w:val="both"/>
        <w:rPr>
          <w:sz w:val="18"/>
        </w:rPr>
      </w:pPr>
      <w:r>
        <w:rPr>
          <w:sz w:val="18"/>
        </w:rPr>
      </w:r>
    </w:p>
    <w:p>
      <w:pPr>
        <w:pStyle w:val="Normal"/>
        <w:tabs>
          <w:tab w:val="clear" w:pos="708"/>
          <w:tab w:val="left" w:pos="0" w:leader="none"/>
        </w:tabs>
        <w:rPr>
          <w:sz w:val="18"/>
        </w:rPr>
      </w:pPr>
      <w:r>
        <w:rPr>
          <w:sz w:val="18"/>
        </w:rPr>
        <w:br/>
      </w:r>
    </w:p>
    <w:p>
      <w:pPr>
        <w:pStyle w:val="Normal"/>
        <w:tabs>
          <w:tab w:val="clear" w:pos="708"/>
          <w:tab w:val="left" w:pos="0" w:leader="none"/>
        </w:tabs>
        <w:rPr>
          <w:sz w:val="18"/>
        </w:rPr>
      </w:pPr>
      <w:r>
        <w:rPr>
          <w:sz w:val="18"/>
        </w:rPr>
      </w:r>
    </w:p>
    <w:p>
      <w:pPr>
        <w:pStyle w:val="Normal"/>
        <w:tabs>
          <w:tab w:val="clear" w:pos="708"/>
          <w:tab w:val="left" w:pos="0" w:leader="none"/>
        </w:tabs>
        <w:jc w:val="both"/>
        <w:rPr>
          <w:sz w:val="18"/>
        </w:rPr>
      </w:pPr>
      <w:r>
        <w:rPr>
          <w:sz w:val="18"/>
        </w:rPr>
        <w:t>«</w:t>
      </w:r>
      <w:r>
        <w:rPr>
          <w:sz w:val="18"/>
          <w:u w:val="single"/>
        </w:rPr>
        <w:t xml:space="preserve">  </w:t>
      </w:r>
      <w:r>
        <w:rPr>
          <w:sz w:val="18"/>
        </w:rPr>
        <w:t xml:space="preserve">» </w:t>
      </w:r>
      <w:r>
        <w:rPr>
          <w:sz w:val="18"/>
          <w:u w:val="single"/>
        </w:rPr>
        <w:t xml:space="preserve">      </w:t>
      </w:r>
      <w:r>
        <w:rPr>
          <w:sz w:val="18"/>
        </w:rPr>
        <w:t>20__ г.                  __________/__________________</w:t>
        <w:br/>
        <w:t xml:space="preserve">                                                                             (подпись) (расшифровка подписи)</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right"/>
        <w:rPr/>
      </w:pPr>
      <w:r>
        <w:rPr/>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134" w:right="567"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360" w:hanging="360"/>
      </w:pPr>
      <w:rPr/>
    </w:lvl>
    <w:lvl w:ilvl="1">
      <w:start w:val="1"/>
      <w:isLgl/>
      <w:numFmt w:val="decimal"/>
      <w:lvlText w:val="%1.%2."/>
      <w:lvlJc w:val="left"/>
      <w:pPr>
        <w:tabs>
          <w:tab w:val="num" w:pos="0"/>
        </w:tabs>
        <w:ind w:left="987" w:hanging="420"/>
      </w:pPr>
      <w:rPr>
        <w:b w:val="false"/>
      </w:rPr>
    </w:lvl>
    <w:lvl w:ilvl="2">
      <w:start w:val="1"/>
      <w:isLgl/>
      <w:numFmt w:val="decimal"/>
      <w:lvlText w:val="%1.%2.%3."/>
      <w:lvlJc w:val="left"/>
      <w:pPr>
        <w:tabs>
          <w:tab w:val="num" w:pos="0"/>
        </w:tabs>
        <w:ind w:left="1854" w:hanging="720"/>
      </w:pPr>
      <w:rPr/>
    </w:lvl>
    <w:lvl w:ilvl="3">
      <w:start w:val="1"/>
      <w:isLgl/>
      <w:numFmt w:val="decimal"/>
      <w:lvlText w:val="%1.%2.%3.%4."/>
      <w:lvlJc w:val="left"/>
      <w:pPr>
        <w:tabs>
          <w:tab w:val="num" w:pos="0"/>
        </w:tabs>
        <w:ind w:left="2421" w:hanging="720"/>
      </w:pPr>
      <w:rPr/>
    </w:lvl>
    <w:lvl w:ilvl="4">
      <w:start w:val="1"/>
      <w:isLgl/>
      <w:numFmt w:val="decimal"/>
      <w:lvlText w:val="%1.%2.%3.%4.%5."/>
      <w:lvlJc w:val="left"/>
      <w:pPr>
        <w:tabs>
          <w:tab w:val="num" w:pos="0"/>
        </w:tabs>
        <w:ind w:left="3348" w:hanging="1080"/>
      </w:pPr>
      <w:rPr/>
    </w:lvl>
    <w:lvl w:ilvl="5">
      <w:start w:val="1"/>
      <w:isLgl/>
      <w:numFmt w:val="decimal"/>
      <w:lvlText w:val="%1.%2.%3.%4.%5.%6."/>
      <w:lvlJc w:val="left"/>
      <w:pPr>
        <w:tabs>
          <w:tab w:val="num" w:pos="0"/>
        </w:tabs>
        <w:ind w:left="3915" w:hanging="1080"/>
      </w:pPr>
      <w:rPr/>
    </w:lvl>
    <w:lvl w:ilvl="6">
      <w:start w:val="1"/>
      <w:isLgl/>
      <w:numFmt w:val="decimal"/>
      <w:lvlText w:val="%1.%2.%3.%4.%5.%6.%7."/>
      <w:lvlJc w:val="left"/>
      <w:pPr>
        <w:tabs>
          <w:tab w:val="num" w:pos="0"/>
        </w:tabs>
        <w:ind w:left="4842" w:hanging="1440"/>
      </w:pPr>
      <w:rPr/>
    </w:lvl>
    <w:lvl w:ilvl="7">
      <w:start w:val="1"/>
      <w:isLgl/>
      <w:numFmt w:val="decimal"/>
      <w:lvlText w:val="%1.%2.%3.%4.%5.%6.%7.%8."/>
      <w:lvlJc w:val="left"/>
      <w:pPr>
        <w:tabs>
          <w:tab w:val="num" w:pos="0"/>
        </w:tabs>
        <w:ind w:left="5409" w:hanging="1440"/>
      </w:pPr>
      <w:rPr/>
    </w:lvl>
    <w:lvl w:ilvl="8">
      <w:start w:val="1"/>
      <w:isLgl/>
      <w:numFmt w:val="decimal"/>
      <w:lvlText w:val="%1.%2.%3.%4.%5.%6.%7.%8.%9."/>
      <w:lvlJc w:val="left"/>
      <w:pPr>
        <w:tabs>
          <w:tab w:val="num" w:pos="0"/>
        </w:tabs>
        <w:ind w:left="6336" w:hanging="1800"/>
      </w:pPr>
      <w:rPr/>
    </w:lvl>
  </w:abstractNum>
  <w:abstractNum w:abstractNumId="2">
    <w:lvl w:ilvl="0">
      <w:start w:val="1"/>
      <w:isLgl/>
      <w:numFmt w:val="decimal"/>
      <w:lvlText w:val="%1."/>
      <w:lvlJc w:val="left"/>
      <w:pPr>
        <w:tabs>
          <w:tab w:val="num" w:pos="0"/>
        </w:tabs>
        <w:ind w:left="1069" w:hanging="360"/>
      </w:pPr>
      <w:rPr/>
    </w:lvl>
    <w:lvl w:ilvl="1">
      <w:start w:val="1"/>
      <w:isLgl/>
      <w:numFmt w:val="lowerLetter"/>
      <w:lvlText w:val="%2."/>
      <w:lvlJc w:val="left"/>
      <w:pPr>
        <w:tabs>
          <w:tab w:val="num" w:pos="0"/>
        </w:tabs>
        <w:ind w:left="1789" w:hanging="360"/>
      </w:pPr>
      <w:rPr/>
    </w:lvl>
    <w:lvl w:ilvl="2">
      <w:start w:val="1"/>
      <w:isLgl/>
      <w:numFmt w:val="lowerRoman"/>
      <w:lvlText w:val="%3."/>
      <w:lvlJc w:val="right"/>
      <w:pPr>
        <w:tabs>
          <w:tab w:val="num" w:pos="0"/>
        </w:tabs>
        <w:ind w:left="2509" w:hanging="180"/>
      </w:pPr>
      <w:rPr/>
    </w:lvl>
    <w:lvl w:ilvl="3">
      <w:start w:val="1"/>
      <w:isLgl/>
      <w:numFmt w:val="decimal"/>
      <w:lvlText w:val="%4."/>
      <w:lvlJc w:val="left"/>
      <w:pPr>
        <w:tabs>
          <w:tab w:val="num" w:pos="0"/>
        </w:tabs>
        <w:ind w:left="3229" w:hanging="360"/>
      </w:pPr>
      <w:rPr/>
    </w:lvl>
    <w:lvl w:ilvl="4">
      <w:start w:val="1"/>
      <w:isLgl/>
      <w:numFmt w:val="lowerLetter"/>
      <w:lvlText w:val="%5."/>
      <w:lvlJc w:val="left"/>
      <w:pPr>
        <w:tabs>
          <w:tab w:val="num" w:pos="0"/>
        </w:tabs>
        <w:ind w:left="3949" w:hanging="360"/>
      </w:pPr>
      <w:rPr/>
    </w:lvl>
    <w:lvl w:ilvl="5">
      <w:start w:val="1"/>
      <w:isLgl/>
      <w:numFmt w:val="lowerRoman"/>
      <w:lvlText w:val="%6."/>
      <w:lvlJc w:val="right"/>
      <w:pPr>
        <w:tabs>
          <w:tab w:val="num" w:pos="0"/>
        </w:tabs>
        <w:ind w:left="4669" w:hanging="180"/>
      </w:pPr>
      <w:rPr/>
    </w:lvl>
    <w:lvl w:ilvl="6">
      <w:start w:val="1"/>
      <w:isLgl/>
      <w:numFmt w:val="decimal"/>
      <w:lvlText w:val="%7."/>
      <w:lvlJc w:val="left"/>
      <w:pPr>
        <w:tabs>
          <w:tab w:val="num" w:pos="0"/>
        </w:tabs>
        <w:ind w:left="5389" w:hanging="360"/>
      </w:pPr>
      <w:rPr/>
    </w:lvl>
    <w:lvl w:ilvl="7">
      <w:start w:val="1"/>
      <w:isLgl/>
      <w:numFmt w:val="lowerLetter"/>
      <w:lvlText w:val="%8."/>
      <w:lvlJc w:val="left"/>
      <w:pPr>
        <w:tabs>
          <w:tab w:val="num" w:pos="0"/>
        </w:tabs>
        <w:ind w:left="6109" w:hanging="360"/>
      </w:pPr>
      <w:rPr/>
    </w:lvl>
    <w:lvl w:ilvl="8">
      <w:start w:val="1"/>
      <w:isLgl/>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000000"/>
      <w:kern w:val="0"/>
      <w:sz w:val="24"/>
      <w:szCs w:val="20"/>
      <w:lang w:val="ru-RU" w:eastAsia="zh-CN" w:bidi="hi-IN"/>
    </w:rPr>
  </w:style>
  <w:style w:type="paragraph" w:styleId="Heading1">
    <w:name w:val="Heading 1"/>
    <w:basedOn w:val="Normal"/>
    <w:uiPriority w:val="9"/>
    <w:qFormat/>
    <w:pPr>
      <w:spacing w:beforeAutospacing="1" w:afterAutospacing="1"/>
      <w:outlineLvl w:val="0"/>
    </w:pPr>
    <w:rPr>
      <w:b/>
      <w:sz w:val="48"/>
    </w:rPr>
  </w:style>
  <w:style w:type="paragraph" w:styleId="Heading2">
    <w:name w:val="Heading 2"/>
    <w:uiPriority w:val="9"/>
    <w:qFormat/>
    <w:pPr>
      <w:widowControl/>
      <w:suppressAutoHyphens w:val="true"/>
      <w:bidi w:val="0"/>
      <w:spacing w:lineRule="auto" w:line="276" w:before="12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name w:val="Heading 3"/>
    <w:uiPriority w:val="9"/>
    <w:qFormat/>
    <w:pPr>
      <w:widowControl/>
      <w:suppressAutoHyphens w:val="true"/>
      <w:bidi w:val="0"/>
      <w:spacing w:lineRule="auto" w:line="276" w:before="12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name w:val="Heading 4"/>
    <w:uiPriority w:val="9"/>
    <w:qFormat/>
    <w:pPr>
      <w:widowControl/>
      <w:suppressAutoHyphens w:val="true"/>
      <w:bidi w:val="0"/>
      <w:spacing w:lineRule="auto" w:line="276" w:before="12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name w:val="Heading 5"/>
    <w:uiPriority w:val="9"/>
    <w:qFormat/>
    <w:pPr>
      <w:widowControl/>
      <w:suppressAutoHyphens w:val="true"/>
      <w:bidi w:val="0"/>
      <w:spacing w:lineRule="auto" w:line="276" w:before="12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name w:val="Heading 6"/>
    <w:basedOn w:val="Normal"/>
    <w:uiPriority w:val="9"/>
    <w:qFormat/>
    <w:pPr>
      <w:keepNext w:val="true"/>
      <w:keepLines/>
      <w:spacing w:before="200" w:after="0"/>
      <w:outlineLvl w:val="5"/>
    </w:pPr>
    <w:rPr>
      <w:rFonts w:ascii="Cambria" w:hAnsi="Cambria" w:asciiTheme="majorHAnsi" w:hAnsiTheme="majorHAnsi"/>
      <w:i/>
      <w:color w:val="243F6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5"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customStyle="1">
    <w:name w:val="Footnote Characters11"/>
    <w:qFormat/>
    <w:rPr>
      <w:vertAlign w:val="superscript"/>
    </w:rPr>
  </w:style>
  <w:style w:type="character" w:styleId="EndnoteTextChar" w:customStyle="1">
    <w:name w:val="Endnote Text Char"/>
    <w:uiPriority w:val="99"/>
    <w:qFormat/>
    <w:rPr>
      <w:sz w:val="20"/>
    </w:rPr>
  </w:style>
  <w:style w:type="character" w:styleId="Style6"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customStyle="1">
    <w:name w:val="Endnote Characters11"/>
    <w:qFormat/>
    <w:rPr>
      <w:vertAlign w:val="superscript"/>
    </w:rPr>
  </w:style>
  <w:style w:type="character" w:styleId="Contents2" w:customStyle="1">
    <w:name w:val="Contents 2"/>
    <w:qFormat/>
    <w:rPr>
      <w:rFonts w:ascii="XO Thames" w:hAnsi="XO Thames"/>
      <w:sz w:val="28"/>
    </w:rPr>
  </w:style>
  <w:style w:type="character" w:styleId="Contents4" w:customStyle="1">
    <w:name w:val="Contents 4"/>
    <w:qFormat/>
    <w:rPr>
      <w:rFonts w:ascii="XO Thames" w:hAnsi="XO Thames"/>
      <w:sz w:val="28"/>
    </w:rPr>
  </w:style>
  <w:style w:type="character" w:styleId="Contents6" w:customStyle="1">
    <w:name w:val="Contents 6"/>
    <w:qFormat/>
    <w:rPr>
      <w:rFonts w:ascii="XO Thames" w:hAnsi="XO Thames"/>
      <w:sz w:val="28"/>
    </w:rPr>
  </w:style>
  <w:style w:type="character" w:styleId="21" w:customStyle="1">
    <w:name w:val="Основной текст с отступом 21"/>
    <w:qFormat/>
    <w:rPr/>
  </w:style>
  <w:style w:type="character" w:styleId="Contents7" w:customStyle="1">
    <w:name w:val="Contents 7"/>
    <w:qFormat/>
    <w:rPr>
      <w:rFonts w:ascii="XO Thames" w:hAnsi="XO Thames"/>
      <w:sz w:val="28"/>
    </w:rPr>
  </w:style>
  <w:style w:type="character" w:styleId="Heading31" w:customStyle="1">
    <w:name w:val="Heading 31"/>
    <w:qFormat/>
    <w:rPr>
      <w:rFonts w:ascii="XO Thames" w:hAnsi="XO Thames"/>
      <w:b/>
      <w:sz w:val="26"/>
    </w:rPr>
  </w:style>
  <w:style w:type="character" w:styleId="Contents3" w:customStyle="1">
    <w:name w:val="Contents 3"/>
    <w:qFormat/>
    <w:rPr>
      <w:rFonts w:ascii="XO Thames" w:hAnsi="XO Thames"/>
      <w:sz w:val="28"/>
    </w:rPr>
  </w:style>
  <w:style w:type="character" w:styleId="Header1" w:customStyle="1">
    <w:name w:val="Header1"/>
    <w:qFormat/>
    <w:rPr/>
  </w:style>
  <w:style w:type="character" w:styleId="Strong">
    <w:name w:val="Strong"/>
    <w:qFormat/>
    <w:rPr>
      <w:b/>
    </w:rPr>
  </w:style>
  <w:style w:type="character" w:styleId="Heading51" w:customStyle="1">
    <w:name w:val="Heading 51"/>
    <w:qFormat/>
    <w:rPr>
      <w:rFonts w:ascii="XO Thames" w:hAnsi="XO Thames"/>
      <w:b/>
      <w:sz w:val="22"/>
    </w:rPr>
  </w:style>
  <w:style w:type="character" w:styleId="Textbodyindent" w:customStyle="1">
    <w:name w:val="Text body indent"/>
    <w:qFormat/>
    <w:rPr/>
  </w:style>
  <w:style w:type="character" w:styleId="Heading11" w:customStyle="1">
    <w:name w:val="Heading 11"/>
    <w:qFormat/>
    <w:rPr>
      <w:b/>
      <w:sz w:val="48"/>
    </w:rPr>
  </w:style>
  <w:style w:type="character" w:styleId="InternetLink" w:customStyle="1">
    <w:name w:val="Internet Link"/>
    <w:qFormat/>
    <w:rPr>
      <w:color w:val="0000FF"/>
      <w:u w:val="single"/>
    </w:rPr>
  </w:style>
  <w:style w:type="character" w:styleId="Footnote" w:customStyle="1">
    <w:name w:val="Footnote"/>
    <w:qFormat/>
    <w:rPr>
      <w:rFonts w:ascii="XO Thames" w:hAnsi="XO Thames"/>
      <w:sz w:val="22"/>
    </w:rPr>
  </w:style>
  <w:style w:type="character" w:styleId="ConsPlusNonformat" w:customStyle="1">
    <w:name w:val="ConsPlusNonformat"/>
    <w:qFormat/>
    <w:rPr>
      <w:rFonts w:ascii="Courier New" w:hAnsi="Courier New"/>
      <w:sz w:val="20"/>
    </w:rPr>
  </w:style>
  <w:style w:type="character" w:styleId="Contents1" w:customStyle="1">
    <w:name w:val="Contents 1"/>
    <w:qFormat/>
    <w:rPr>
      <w:rFonts w:ascii="XO Thames" w:hAnsi="XO Thames"/>
      <w:b/>
      <w:sz w:val="28"/>
    </w:rPr>
  </w:style>
  <w:style w:type="character" w:styleId="HeaderandFooter" w:customStyle="1">
    <w:name w:val="Header and Footer"/>
    <w:qFormat/>
    <w:rPr>
      <w:rFonts w:ascii="XO Thames" w:hAnsi="XO Thames"/>
      <w:sz w:val="20"/>
    </w:rPr>
  </w:style>
  <w:style w:type="character" w:styleId="Contents9" w:customStyle="1">
    <w:name w:val="Contents 9"/>
    <w:qFormat/>
    <w:rPr>
      <w:rFonts w:ascii="XO Thames" w:hAnsi="XO Thames"/>
      <w:sz w:val="28"/>
    </w:rPr>
  </w:style>
  <w:style w:type="character" w:styleId="Textbody" w:customStyle="1">
    <w:name w:val="Text body"/>
    <w:qFormat/>
    <w:rPr>
      <w:b/>
    </w:rPr>
  </w:style>
  <w:style w:type="character" w:styleId="Contents8" w:customStyle="1">
    <w:name w:val="Contents 8"/>
    <w:qFormat/>
    <w:rPr>
      <w:rFonts w:ascii="XO Thames" w:hAnsi="XO Thames"/>
      <w:sz w:val="28"/>
    </w:rPr>
  </w:style>
  <w:style w:type="character" w:styleId="1" w:customStyle="1">
    <w:name w:val="Абзац списка1"/>
    <w:qFormat/>
    <w:rPr>
      <w:rFonts w:ascii="Calibri" w:hAnsi="Calibri"/>
      <w:sz w:val="22"/>
    </w:rPr>
  </w:style>
  <w:style w:type="character" w:styleId="Contents5" w:customStyle="1">
    <w:name w:val="Contents 5"/>
    <w:qFormat/>
    <w:rPr>
      <w:rFonts w:ascii="XO Thames" w:hAnsi="XO Thames"/>
      <w:sz w:val="28"/>
    </w:rPr>
  </w:style>
  <w:style w:type="character" w:styleId="Subtitle1" w:customStyle="1">
    <w:name w:val="Subtitle1"/>
    <w:qFormat/>
    <w:rPr>
      <w:rFonts w:ascii="XO Thames" w:hAnsi="XO Thames"/>
      <w:i/>
      <w:sz w:val="24"/>
    </w:rPr>
  </w:style>
  <w:style w:type="character" w:styleId="ConsPlusNormal" w:customStyle="1">
    <w:name w:val="ConsPlusNormal"/>
    <w:qFormat/>
    <w:rPr>
      <w:rFonts w:ascii="Arial" w:hAnsi="Arial"/>
      <w:sz w:val="20"/>
    </w:rPr>
  </w:style>
  <w:style w:type="character" w:styleId="Title1" w:customStyle="1">
    <w:name w:val="Title1"/>
    <w:qFormat/>
    <w:rPr>
      <w:b/>
      <w:sz w:val="28"/>
    </w:rPr>
  </w:style>
  <w:style w:type="character" w:styleId="Heading41" w:customStyle="1">
    <w:name w:val="Heading 41"/>
    <w:qFormat/>
    <w:rPr>
      <w:rFonts w:ascii="XO Thames" w:hAnsi="XO Thames"/>
      <w:b/>
      <w:sz w:val="24"/>
    </w:rPr>
  </w:style>
  <w:style w:type="character" w:styleId="Heading21" w:customStyle="1">
    <w:name w:val="Heading 21"/>
    <w:qFormat/>
    <w:rPr>
      <w:rFonts w:ascii="XO Thames" w:hAnsi="XO Thames"/>
      <w:b/>
      <w:sz w:val="28"/>
    </w:rPr>
  </w:style>
  <w:style w:type="character" w:styleId="Footer1" w:customStyle="1">
    <w:name w:val="Footer1"/>
    <w:qFormat/>
    <w:rPr/>
  </w:style>
  <w:style w:type="character" w:styleId="Heading61" w:customStyle="1">
    <w:name w:val="Heading 61"/>
    <w:qFormat/>
    <w:rPr>
      <w:rFonts w:ascii="Cambria" w:hAnsi="Cambria" w:asciiTheme="majorHAnsi" w:hAnsiTheme="majorHAnsi"/>
      <w:i/>
      <w:color w:val="243F60"/>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Style7">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jc w:val="center"/>
    </w:pPr>
    <w:rPr>
      <w:b/>
    </w:rPr>
  </w:style>
  <w:style w:type="paragraph" w:styleId="List">
    <w:name w:val="List"/>
    <w:basedOn w:val="BodyText"/>
    <w:pPr/>
    <w:rPr>
      <w:rFonts w:cs="Droid Sans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Droid 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BodyText"/>
    <w:uiPriority w:val="10"/>
    <w:qFormat/>
    <w:pPr>
      <w:jc w:val="center"/>
    </w:pPr>
    <w:rPr>
      <w:b/>
      <w:sz w:val="28"/>
    </w:rPr>
  </w:style>
  <w:style w:type="paragraph" w:styleId="IndexHeading">
    <w:name w:val="Index Heading"/>
    <w:basedOn w:val="Title"/>
    <w:pPr/>
    <w:rPr/>
  </w:style>
  <w:style w:type="paragraph" w:styleId="NoSpacing">
    <w:name w:val="No Spacing"/>
    <w:uiPriority w:val="1"/>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Heading">
    <w:name w:val="TOC Heading"/>
    <w:uiPriority w:val="39"/>
    <w:unhideWhenUsed/>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TableofFigures">
    <w:name w:val="Table of Figures"/>
    <w:basedOn w:val="Normal"/>
    <w:uiPriority w:val="99"/>
    <w:unhideWhenUsed/>
    <w:qFormat/>
    <w:pPr/>
    <w:rPr/>
  </w:style>
  <w:style w:type="paragraph" w:styleId="TOC2">
    <w:name w:val="TOC 2"/>
    <w:uiPriority w:val="39"/>
    <w:pPr>
      <w:widowControl/>
      <w:suppressAutoHyphens w:val="true"/>
      <w:bidi w:val="0"/>
      <w:spacing w:lineRule="auto" w:line="276" w:before="0" w:after="200"/>
      <w:ind w:left="200"/>
      <w:jc w:val="left"/>
    </w:pPr>
    <w:rPr>
      <w:rFonts w:ascii="XO Thames" w:hAnsi="XO Thames" w:eastAsia="Times New Roman" w:cs="Times New Roman"/>
      <w:color w:val="000000"/>
      <w:kern w:val="0"/>
      <w:sz w:val="28"/>
      <w:szCs w:val="20"/>
      <w:lang w:val="ru-RU" w:eastAsia="zh-CN" w:bidi="hi-IN"/>
    </w:rPr>
  </w:style>
  <w:style w:type="paragraph" w:styleId="TOC4">
    <w:name w:val="TOC 4"/>
    <w:uiPriority w:val="39"/>
    <w:pPr>
      <w:widowControl/>
      <w:suppressAutoHyphens w:val="true"/>
      <w:bidi w:val="0"/>
      <w:spacing w:lineRule="auto" w:line="276" w:before="0" w:after="200"/>
      <w:ind w:left="600"/>
      <w:jc w:val="left"/>
    </w:pPr>
    <w:rPr>
      <w:rFonts w:ascii="XO Thames" w:hAnsi="XO Thames" w:eastAsia="Times New Roman" w:cs="Times New Roman"/>
      <w:color w:val="000000"/>
      <w:kern w:val="0"/>
      <w:sz w:val="28"/>
      <w:szCs w:val="20"/>
      <w:lang w:val="ru-RU" w:eastAsia="zh-CN" w:bidi="hi-IN"/>
    </w:rPr>
  </w:style>
  <w:style w:type="paragraph" w:styleId="TOC6">
    <w:name w:val="TOC 6"/>
    <w:uiPriority w:val="39"/>
    <w:pPr>
      <w:widowControl/>
      <w:suppressAutoHyphens w:val="true"/>
      <w:bidi w:val="0"/>
      <w:spacing w:lineRule="auto" w:line="276" w:before="0" w:after="200"/>
      <w:ind w:left="1000"/>
      <w:jc w:val="left"/>
    </w:pPr>
    <w:rPr>
      <w:rFonts w:ascii="XO Thames" w:hAnsi="XO Thames" w:eastAsia="Times New Roman" w:cs="Times New Roman"/>
      <w:color w:val="000000"/>
      <w:kern w:val="0"/>
      <w:sz w:val="28"/>
      <w:szCs w:val="20"/>
      <w:lang w:val="ru-RU" w:eastAsia="zh-CN" w:bidi="hi-IN"/>
    </w:rPr>
  </w:style>
  <w:style w:type="paragraph" w:styleId="BodyTextIndent21" w:customStyle="1">
    <w:name w:val="Body Text Indent 21"/>
    <w:basedOn w:val="Normal"/>
    <w:qFormat/>
    <w:pPr>
      <w:spacing w:lineRule="auto" w:line="480" w:before="0" w:after="120"/>
      <w:ind w:left="283"/>
    </w:pPr>
    <w:rPr/>
  </w:style>
  <w:style w:type="paragraph" w:styleId="TOC7">
    <w:name w:val="TOC 7"/>
    <w:uiPriority w:val="39"/>
    <w:pPr>
      <w:widowControl/>
      <w:suppressAutoHyphens w:val="true"/>
      <w:bidi w:val="0"/>
      <w:spacing w:lineRule="auto" w:line="276" w:before="0" w:after="200"/>
      <w:ind w:left="1200"/>
      <w:jc w:val="left"/>
    </w:pPr>
    <w:rPr>
      <w:rFonts w:ascii="XO Thames" w:hAnsi="XO Thames" w:eastAsia="Times New Roman" w:cs="Times New Roman"/>
      <w:color w:val="000000"/>
      <w:kern w:val="0"/>
      <w:sz w:val="28"/>
      <w:szCs w:val="20"/>
      <w:lang w:val="ru-RU" w:eastAsia="zh-CN" w:bidi="hi-IN"/>
    </w:rPr>
  </w:style>
  <w:style w:type="paragraph" w:styleId="TOC3">
    <w:name w:val="TOC 3"/>
    <w:uiPriority w:val="39"/>
    <w:pPr>
      <w:widowControl/>
      <w:suppressAutoHyphens w:val="true"/>
      <w:bidi w:val="0"/>
      <w:spacing w:lineRule="auto" w:line="276" w:before="0" w:after="200"/>
      <w:ind w:left="400"/>
      <w:jc w:val="left"/>
    </w:pPr>
    <w:rPr>
      <w:rFonts w:ascii="XO Thames" w:hAnsi="XO Thames" w:eastAsia="Times New Roman" w:cs="Times New Roman"/>
      <w:color w:val="000000"/>
      <w:kern w:val="0"/>
      <w:sz w:val="28"/>
      <w:szCs w:val="20"/>
      <w:lang w:val="ru-RU" w:eastAsia="zh-CN" w:bidi="hi-IN"/>
    </w:rPr>
  </w:style>
  <w:style w:type="paragraph" w:styleId="Style9" w:customStyle="1">
    <w:name w:val="Колонтитул"/>
    <w:qFormat/>
    <w:pPr>
      <w:widowControl/>
      <w:suppressAutoHyphens w:val="true"/>
      <w:bidi w:val="0"/>
      <w:spacing w:before="0" w:after="200"/>
      <w:jc w:val="both"/>
    </w:pPr>
    <w:rPr>
      <w:rFonts w:ascii="XO Thames" w:hAnsi="XO Thames" w:eastAsia="Times New Roman" w:cs="Times New Roman"/>
      <w:color w:val="000000"/>
      <w:kern w:val="0"/>
      <w:sz w:val="20"/>
      <w:szCs w:val="20"/>
      <w:lang w:val="ru-RU" w:eastAsia="zh-CN" w:bidi="hi-IN"/>
    </w:rPr>
  </w:style>
  <w:style w:type="paragraph" w:styleId="HeaderandFooter1" w:customStyle="1">
    <w:name w:val="Header and Footer1"/>
    <w:basedOn w:val="Normal"/>
    <w:qFormat/>
    <w:pPr/>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StrongEmphasis" w:customStyle="1">
    <w:name w:val="Strong Emphasis"/>
    <w:qFormat/>
    <w:pPr>
      <w:widowControl/>
      <w:suppressAutoHyphens w:val="true"/>
      <w:bidi w:val="0"/>
      <w:spacing w:lineRule="auto" w:line="276" w:before="0" w:after="200"/>
      <w:jc w:val="left"/>
    </w:pPr>
    <w:rPr>
      <w:rFonts w:ascii="Calibri" w:hAnsi="Calibri" w:eastAsia="Times New Roman" w:cs="Times New Roman" w:asciiTheme="minorHAnsi" w:hAnsiTheme="minorHAnsi"/>
      <w:b/>
      <w:color w:val="000000"/>
      <w:kern w:val="0"/>
      <w:sz w:val="22"/>
      <w:szCs w:val="20"/>
      <w:lang w:val="ru-RU" w:eastAsia="zh-CN" w:bidi="hi-IN"/>
    </w:rPr>
  </w:style>
  <w:style w:type="paragraph" w:styleId="BodyTextIndented" w:customStyle="1">
    <w:name w:val="Body Text;Indented"/>
    <w:basedOn w:val="Normal"/>
    <w:qFormat/>
    <w:pPr>
      <w:spacing w:before="0" w:after="120"/>
      <w:ind w:left="283"/>
    </w:pPr>
    <w:rPr/>
  </w:style>
  <w:style w:type="paragraph" w:styleId="Internetlink11" w:customStyle="1">
    <w:name w:val="Internet link11"/>
    <w:qFormat/>
    <w:pPr>
      <w:widowControl/>
      <w:suppressAutoHyphens w:val="true"/>
      <w:bidi w:val="0"/>
      <w:spacing w:lineRule="auto" w:line="276" w:before="0" w:after="200"/>
      <w:jc w:val="left"/>
    </w:pPr>
    <w:rPr>
      <w:rFonts w:ascii="Calibri" w:hAnsi="Calibri" w:eastAsia="Times New Roman" w:cs="Times New Roman"/>
      <w:color w:val="0000FF"/>
      <w:kern w:val="0"/>
      <w:sz w:val="22"/>
      <w:szCs w:val="20"/>
      <w:u w:val="single"/>
      <w:lang w:val="ru-RU" w:eastAsia="zh-CN" w:bidi="hi-IN"/>
    </w:rPr>
  </w:style>
  <w:style w:type="paragraph" w:styleId="Footnote1" w:customStyle="1">
    <w:name w:val="Footnote1"/>
    <w:qFormat/>
    <w:pPr>
      <w:widowControl/>
      <w:suppressAutoHyphens w:val="true"/>
      <w:bidi w:val="0"/>
      <w:spacing w:lineRule="auto" w:line="276" w:before="0" w:after="200"/>
      <w:ind w:firstLine="851"/>
      <w:jc w:val="both"/>
    </w:pPr>
    <w:rPr>
      <w:rFonts w:ascii="XO Thames" w:hAnsi="XO Thames" w:eastAsia="Times New Roman" w:cs="Times New Roman"/>
      <w:color w:val="000000"/>
      <w:kern w:val="0"/>
      <w:sz w:val="22"/>
      <w:szCs w:val="20"/>
      <w:lang w:val="ru-RU" w:eastAsia="zh-CN" w:bidi="hi-IN"/>
    </w:rPr>
  </w:style>
  <w:style w:type="paragraph" w:styleId="ConsPlusNonformat1" w:customStyle="1">
    <w:name w:val="ConsPlusNonformat1"/>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zh-CN" w:bidi="hi-IN"/>
    </w:rPr>
  </w:style>
  <w:style w:type="paragraph" w:styleId="TOC1">
    <w:name w:val="TOC 1"/>
    <w:uiPriority w:val="39"/>
    <w:pPr>
      <w:widowControl/>
      <w:suppressAutoHyphens w:val="true"/>
      <w:bidi w:val="0"/>
      <w:spacing w:lineRule="auto" w:line="276" w:before="0" w:after="200"/>
      <w:jc w:val="left"/>
    </w:pPr>
    <w:rPr>
      <w:rFonts w:ascii="XO Thames" w:hAnsi="XO Thames" w:eastAsia="Times New Roman" w:cs="Times New Roman"/>
      <w:b/>
      <w:color w:val="000000"/>
      <w:kern w:val="0"/>
      <w:sz w:val="28"/>
      <w:szCs w:val="20"/>
      <w:lang w:val="ru-RU" w:eastAsia="zh-CN" w:bidi="hi-IN"/>
    </w:rPr>
  </w:style>
  <w:style w:type="paragraph" w:styleId="TOC9">
    <w:name w:val="TOC 9"/>
    <w:uiPriority w:val="39"/>
    <w:pPr>
      <w:widowControl/>
      <w:suppressAutoHyphens w:val="true"/>
      <w:bidi w:val="0"/>
      <w:spacing w:lineRule="auto" w:line="276" w:before="0" w:after="200"/>
      <w:ind w:left="1600"/>
      <w:jc w:val="left"/>
    </w:pPr>
    <w:rPr>
      <w:rFonts w:ascii="XO Thames" w:hAnsi="XO Thames" w:eastAsia="Times New Roman" w:cs="Times New Roman"/>
      <w:color w:val="000000"/>
      <w:kern w:val="0"/>
      <w:sz w:val="28"/>
      <w:szCs w:val="20"/>
      <w:lang w:val="ru-RU" w:eastAsia="zh-CN" w:bidi="hi-IN"/>
    </w:rPr>
  </w:style>
  <w:style w:type="paragraph" w:styleId="TOC8">
    <w:name w:val="TOC 8"/>
    <w:uiPriority w:val="39"/>
    <w:pPr>
      <w:widowControl/>
      <w:suppressAutoHyphens w:val="true"/>
      <w:bidi w:val="0"/>
      <w:spacing w:lineRule="auto" w:line="276" w:before="0" w:after="200"/>
      <w:ind w:left="1400"/>
      <w:jc w:val="left"/>
    </w:pPr>
    <w:rPr>
      <w:rFonts w:ascii="XO Thames" w:hAnsi="XO Thames" w:eastAsia="Times New Roman" w:cs="Times New Roman"/>
      <w:color w:val="000000"/>
      <w:kern w:val="0"/>
      <w:sz w:val="28"/>
      <w:szCs w:val="20"/>
      <w:lang w:val="ru-RU" w:eastAsia="zh-CN" w:bidi="hi-IN"/>
    </w:rPr>
  </w:style>
  <w:style w:type="paragraph" w:styleId="DefaultParagraphFont1" w:customStyle="1">
    <w:name w:val="Default Paragraph Font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ListParagraph1" w:customStyle="1">
    <w:name w:val="List Paragraph1"/>
    <w:basedOn w:val="Normal"/>
    <w:qFormat/>
    <w:pPr>
      <w:spacing w:lineRule="auto" w:line="276" w:before="0" w:after="200"/>
      <w:ind w:left="720"/>
      <w:contextualSpacing/>
    </w:pPr>
    <w:rPr>
      <w:rFonts w:ascii="Calibri" w:hAnsi="Calibri"/>
      <w:sz w:val="22"/>
    </w:rPr>
  </w:style>
  <w:style w:type="paragraph" w:styleId="TOC5">
    <w:name w:val="TOC 5"/>
    <w:uiPriority w:val="39"/>
    <w:pPr>
      <w:widowControl/>
      <w:suppressAutoHyphens w:val="true"/>
      <w:bidi w:val="0"/>
      <w:spacing w:lineRule="auto" w:line="276" w:before="0" w:after="200"/>
      <w:ind w:left="800"/>
      <w:jc w:val="left"/>
    </w:pPr>
    <w:rPr>
      <w:rFonts w:ascii="XO Thames" w:hAnsi="XO Thames" w:eastAsia="Times New Roman" w:cs="Times New Roman"/>
      <w:color w:val="000000"/>
      <w:kern w:val="0"/>
      <w:sz w:val="28"/>
      <w:szCs w:val="20"/>
      <w:lang w:val="ru-RU" w:eastAsia="zh-CN" w:bidi="hi-IN"/>
    </w:rPr>
  </w:style>
  <w:style w:type="paragraph" w:styleId="Subtitle">
    <w:name w:val="Subtitle"/>
    <w:uiPriority w:val="11"/>
    <w:qFormat/>
    <w:pPr>
      <w:widowControl/>
      <w:suppressAutoHyphens w:val="true"/>
      <w:bidi w:val="0"/>
      <w:spacing w:lineRule="auto" w:line="276" w:before="0" w:after="200"/>
      <w:jc w:val="both"/>
    </w:pPr>
    <w:rPr>
      <w:rFonts w:ascii="XO Thames" w:hAnsi="XO Thames" w:eastAsia="Times New Roman" w:cs="Times New Roman"/>
      <w:i/>
      <w:color w:val="000000"/>
      <w:kern w:val="0"/>
      <w:sz w:val="24"/>
      <w:szCs w:val="20"/>
      <w:lang w:val="ru-RU" w:eastAsia="zh-CN" w:bidi="hi-IN"/>
    </w:rPr>
  </w:style>
  <w:style w:type="paragraph" w:styleId="ConsPlusNormal1" w:customStyle="1">
    <w:name w:val="ConsPlusNormal1"/>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zh-CN" w:bidi="hi-IN"/>
    </w:rPr>
  </w:style>
  <w:style w:type="paragraph" w:styleId="Footer">
    <w:name w:val="Footer"/>
    <w:basedOn w:val="Normal"/>
    <w:pPr>
      <w:tabs>
        <w:tab w:val="clear" w:pos="708"/>
        <w:tab w:val="center" w:pos="4677" w:leader="none"/>
        <w:tab w:val="right" w:pos="9355" w:leader="none"/>
      </w:tabs>
    </w:pPr>
    <w:rPr/>
  </w:style>
  <w:style w:type="numbering" w:styleId="Style10" w:customStyle="1">
    <w:name w:val="Без списка"/>
    <w:uiPriority w:val="99"/>
    <w:semiHidden/>
    <w:unhideWhenUsed/>
    <w:qFormat/>
  </w:style>
  <w:style w:type="table" w:styleId="721">
    <w:name w:val="Table Grid"/>
    <w:basedOn w:val="85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2">
    <w:name w:val="Table Grid Light"/>
    <w:basedOn w:val="85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3">
    <w:name w:val="Plain Table 1"/>
    <w:basedOn w:val="85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4">
    <w:name w:val="Plain Table 2"/>
    <w:basedOn w:val="85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25">
    <w:name w:val="Plain Table 3"/>
    <w:basedOn w:val="85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26">
    <w:name w:val="Plain Table 4"/>
    <w:basedOn w:val="85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27">
    <w:name w:val="Plain Table 5"/>
    <w:basedOn w:val="85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28">
    <w:name w:val="Grid Table 1 Light"/>
    <w:basedOn w:val="858"/>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29">
    <w:name w:val="Grid Table 1 Light - Accent 1"/>
    <w:basedOn w:val="85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30">
    <w:name w:val="Grid Table 1 Light - Accent 2"/>
    <w:basedOn w:val="85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31">
    <w:name w:val="Grid Table 1 Light - Accent 3"/>
    <w:basedOn w:val="85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32">
    <w:name w:val="Grid Table 1 Light - Accent 4"/>
    <w:basedOn w:val="85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33">
    <w:name w:val="Grid Table 1 Light - Accent 5"/>
    <w:basedOn w:val="85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34">
    <w:name w:val="Grid Table 1 Light - Accent 6"/>
    <w:basedOn w:val="85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35">
    <w:name w:val="Grid Table 2"/>
    <w:basedOn w:val="85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36">
    <w:name w:val="Grid Table 2 - Accent 1"/>
    <w:basedOn w:val="85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37">
    <w:name w:val="Grid Table 2 - Accent 2"/>
    <w:basedOn w:val="85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38">
    <w:name w:val="Grid Table 2 - Accent 3"/>
    <w:basedOn w:val="85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39">
    <w:name w:val="Grid Table 2 - Accent 4"/>
    <w:basedOn w:val="85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40">
    <w:name w:val="Grid Table 2 - Accent 5"/>
    <w:basedOn w:val="85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41">
    <w:name w:val="Grid Table 2 - Accent 6"/>
    <w:basedOn w:val="85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42">
    <w:name w:val="Grid Table 3"/>
    <w:basedOn w:val="85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3">
    <w:name w:val="Grid Table 3 - Accent 1"/>
    <w:basedOn w:val="85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4">
    <w:name w:val="Grid Table 3 - Accent 2"/>
    <w:basedOn w:val="85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5">
    <w:name w:val="Grid Table 3 - Accent 3"/>
    <w:basedOn w:val="85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6">
    <w:name w:val="Grid Table 3 - Accent 4"/>
    <w:basedOn w:val="85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7">
    <w:name w:val="Grid Table 3 - Accent 5"/>
    <w:basedOn w:val="85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8">
    <w:name w:val="Grid Table 3 - Accent 6"/>
    <w:basedOn w:val="85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9">
    <w:name w:val="Grid Table 4"/>
    <w:basedOn w:val="858"/>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50">
    <w:name w:val="Grid Table 4 - Accent 1"/>
    <w:basedOn w:val="858"/>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51">
    <w:name w:val="Grid Table 4 - Accent 2"/>
    <w:basedOn w:val="858"/>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52">
    <w:name w:val="Grid Table 4 - Accent 3"/>
    <w:basedOn w:val="858"/>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53">
    <w:name w:val="Grid Table 4 - Accent 4"/>
    <w:basedOn w:val="858"/>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54">
    <w:name w:val="Grid Table 4 - Accent 5"/>
    <w:basedOn w:val="858"/>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55">
    <w:name w:val="Grid Table 4 - Accent 6"/>
    <w:basedOn w:val="858"/>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56">
    <w:name w:val="Grid Table 5 Dark"/>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57">
    <w:name w:val="Grid Table 5 Dark- Accent 1"/>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758">
    <w:name w:val="Grid Table 5 Dark - Accent 2"/>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759">
    <w:name w:val="Grid Table 5 Dark - Accent 3"/>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760">
    <w:name w:val="Grid Table 5 Dark- Accent 4"/>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761">
    <w:name w:val="Grid Table 5 Dark - Accent 5"/>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762">
    <w:name w:val="Grid Table 5 Dark - Accent 6"/>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763">
    <w:name w:val="Grid Table 6 Colorful"/>
    <w:basedOn w:val="858"/>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64">
    <w:name w:val="Grid Table 6 Colorful - Accent 1"/>
    <w:basedOn w:val="858"/>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65">
    <w:name w:val="Grid Table 6 Colorful - Accent 2"/>
    <w:basedOn w:val="85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66">
    <w:name w:val="Grid Table 6 Colorful - Accent 3"/>
    <w:basedOn w:val="858"/>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67">
    <w:name w:val="Grid Table 6 Colorful - Accent 4"/>
    <w:basedOn w:val="85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68">
    <w:name w:val="Grid Table 6 Colorful - Accent 5"/>
    <w:basedOn w:val="85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69">
    <w:name w:val="Grid Table 6 Colorful - Accent 6"/>
    <w:basedOn w:val="85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70">
    <w:name w:val="Grid Table 7 Colorful"/>
    <w:basedOn w:val="858"/>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71">
    <w:name w:val="Grid Table 7 Colorful - Accent 1"/>
    <w:basedOn w:val="858"/>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72">
    <w:name w:val="Grid Table 7 Colorful - Accent 2"/>
    <w:basedOn w:val="858"/>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73">
    <w:name w:val="Grid Table 7 Colorful - Accent 3"/>
    <w:basedOn w:val="858"/>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74">
    <w:name w:val="Grid Table 7 Colorful - Accent 4"/>
    <w:basedOn w:val="858"/>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75">
    <w:name w:val="Grid Table 7 Colorful - Accent 5"/>
    <w:basedOn w:val="858"/>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76">
    <w:name w:val="Grid Table 7 Colorful - Accent 6"/>
    <w:basedOn w:val="858"/>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77">
    <w:name w:val="List Table 1 Light"/>
    <w:basedOn w:val="858"/>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78">
    <w:name w:val="List Table 1 Light - Accent 1"/>
    <w:basedOn w:val="858"/>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79">
    <w:name w:val="List Table 1 Light - Accent 2"/>
    <w:basedOn w:val="858"/>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80">
    <w:name w:val="List Table 1 Light - Accent 3"/>
    <w:basedOn w:val="858"/>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81">
    <w:name w:val="List Table 1 Light - Accent 4"/>
    <w:basedOn w:val="858"/>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82">
    <w:name w:val="List Table 1 Light - Accent 5"/>
    <w:basedOn w:val="858"/>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83">
    <w:name w:val="List Table 1 Light - Accent 6"/>
    <w:basedOn w:val="858"/>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84">
    <w:name w:val="List Table 2"/>
    <w:basedOn w:val="858"/>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85">
    <w:name w:val="List Table 2 - Accent 1"/>
    <w:basedOn w:val="858"/>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86">
    <w:name w:val="List Table 2 - Accent 2"/>
    <w:basedOn w:val="858"/>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87">
    <w:name w:val="List Table 2 - Accent 3"/>
    <w:basedOn w:val="858"/>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88">
    <w:name w:val="List Table 2 - Accent 4"/>
    <w:basedOn w:val="858"/>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89">
    <w:name w:val="List Table 2 - Accent 5"/>
    <w:basedOn w:val="858"/>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90">
    <w:name w:val="List Table 2 - Accent 6"/>
    <w:basedOn w:val="858"/>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91">
    <w:name w:val="List Table 3"/>
    <w:basedOn w:val="85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2">
    <w:name w:val="List Table 3 - Accent 1"/>
    <w:basedOn w:val="85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793">
    <w:name w:val="List Table 3 - Accent 2"/>
    <w:basedOn w:val="85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794">
    <w:name w:val="List Table 3 - Accent 3"/>
    <w:basedOn w:val="858"/>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795">
    <w:name w:val="List Table 3 - Accent 4"/>
    <w:basedOn w:val="85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796">
    <w:name w:val="List Table 3 - Accent 5"/>
    <w:basedOn w:val="858"/>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797">
    <w:name w:val="List Table 3 - Accent 6"/>
    <w:basedOn w:val="858"/>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798">
    <w:name w:val="List Table 4"/>
    <w:basedOn w:val="85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9">
    <w:name w:val="List Table 4 - Accent 1"/>
    <w:basedOn w:val="858"/>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00">
    <w:name w:val="List Table 4 - Accent 2"/>
    <w:basedOn w:val="858"/>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01">
    <w:name w:val="List Table 4 - Accent 3"/>
    <w:basedOn w:val="858"/>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02">
    <w:name w:val="List Table 4 - Accent 4"/>
    <w:basedOn w:val="858"/>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03">
    <w:name w:val="List Table 4 - Accent 5"/>
    <w:basedOn w:val="858"/>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04">
    <w:name w:val="List Table 4 - Accent 6"/>
    <w:basedOn w:val="858"/>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05">
    <w:name w:val="List Table 5 Dark"/>
    <w:basedOn w:val="858"/>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06">
    <w:name w:val="List Table 5 Dark - Accent 1"/>
    <w:basedOn w:val="858"/>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07">
    <w:name w:val="List Table 5 Dark - Accent 2"/>
    <w:basedOn w:val="858"/>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08">
    <w:name w:val="List Table 5 Dark - Accent 3"/>
    <w:basedOn w:val="858"/>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09">
    <w:name w:val="List Table 5 Dark - Accent 4"/>
    <w:basedOn w:val="858"/>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10">
    <w:name w:val="List Table 5 Dark - Accent 5"/>
    <w:basedOn w:val="858"/>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11">
    <w:name w:val="List Table 5 Dark - Accent 6"/>
    <w:basedOn w:val="858"/>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12">
    <w:name w:val="List Table 6 Colorful"/>
    <w:basedOn w:val="858"/>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13">
    <w:name w:val="List Table 6 Colorful - Accent 1"/>
    <w:basedOn w:val="858"/>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14">
    <w:name w:val="List Table 6 Colorful - Accent 2"/>
    <w:basedOn w:val="858"/>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15">
    <w:name w:val="List Table 6 Colorful - Accent 3"/>
    <w:basedOn w:val="858"/>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16">
    <w:name w:val="List Table 6 Colorful - Accent 4"/>
    <w:basedOn w:val="858"/>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17">
    <w:name w:val="List Table 6 Colorful - Accent 5"/>
    <w:basedOn w:val="858"/>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18">
    <w:name w:val="List Table 6 Colorful - Accent 6"/>
    <w:basedOn w:val="858"/>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19">
    <w:name w:val="List Table 7 Colorful"/>
    <w:basedOn w:val="858"/>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20">
    <w:name w:val="List Table 7 Colorful - Accent 1"/>
    <w:basedOn w:val="858"/>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21">
    <w:name w:val="List Table 7 Colorful - Accent 2"/>
    <w:basedOn w:val="858"/>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22">
    <w:name w:val="List Table 7 Colorful - Accent 3"/>
    <w:basedOn w:val="858"/>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23">
    <w:name w:val="List Table 7 Colorful - Accent 4"/>
    <w:basedOn w:val="858"/>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24">
    <w:name w:val="List Table 7 Colorful - Accent 5"/>
    <w:basedOn w:val="858"/>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25">
    <w:name w:val="List Table 7 Colorful - Accent 6"/>
    <w:basedOn w:val="858"/>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26">
    <w:name w:val="Lined - Accent"/>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27">
    <w:name w:val="Lined - Accent 1"/>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28">
    <w:name w:val="Lined - Accent 2"/>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29">
    <w:name w:val="Lined - Accent 3"/>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30">
    <w:name w:val="Lined - Accent 4"/>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31">
    <w:name w:val="Lined - Accent 5"/>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32">
    <w:name w:val="Lined - Accent 6"/>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33">
    <w:name w:val="Bordered &amp; Lined - Accent"/>
    <w:basedOn w:val="858"/>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4">
    <w:name w:val="Bordered &amp; Lined - Accent 1"/>
    <w:basedOn w:val="85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35">
    <w:name w:val="Bordered &amp; Lined - Accent 2"/>
    <w:basedOn w:val="858"/>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36">
    <w:name w:val="Bordered &amp; Lined - Accent 3"/>
    <w:basedOn w:val="858"/>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37">
    <w:name w:val="Bordered &amp; Lined - Accent 4"/>
    <w:basedOn w:val="858"/>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38">
    <w:name w:val="Bordered &amp; Lined - Accent 5"/>
    <w:basedOn w:val="85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39">
    <w:name w:val="Bordered &amp; Lined - Accent 6"/>
    <w:basedOn w:val="85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40">
    <w:name w:val="Bordered"/>
    <w:basedOn w:val="858"/>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41">
    <w:name w:val="Bordered - Accent 1"/>
    <w:basedOn w:val="85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42">
    <w:name w:val="Bordered - Accent 2"/>
    <w:basedOn w:val="85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43">
    <w:name w:val="Bordered - Accent 3"/>
    <w:basedOn w:val="85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44">
    <w:name w:val="Bordered - Accent 4"/>
    <w:basedOn w:val="85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45">
    <w:name w:val="Bordered - Accent 5"/>
    <w:basedOn w:val="85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46">
    <w:name w:val="Bordered - Accent 6"/>
    <w:basedOn w:val="85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58">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s-tender.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s://www.rts-tender.ru/" TargetMode="External"/><Relationship Id="rId9" Type="http://schemas.openxmlformats.org/officeDocument/2006/relationships/hyperlink" Target="https://www.rts-tender.ru/" TargetMode="External"/><Relationship Id="rId10" Type="http://schemas.openxmlformats.org/officeDocument/2006/relationships/hyperlink" Target="http://www.torgi.gov.ru/"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0">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LibreOffice/24.2.6.2$Linux_X86_64 LibreOffice_project/420$Build-2</Application>
  <AppVersion>15.0000</AppVersion>
  <Pages>12</Pages>
  <Words>4432</Words>
  <Characters>33233</Characters>
  <CharactersWithSpaces>37822</CharactersWithSpaces>
  <Paragraphs>302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2025-12-16T15:49:00Z</dcterms:created>
  <dc:creator>Пользователь Windows</dc:creator>
  <dc:description/>
  <dc:language>ru-RU</dc:language>
  <cp:lastModifiedBy/>
  <dcterms:modified xsi:type="dcterms:W3CDTF">2026-01-20T12:00:57Z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