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</w:pPr>
    </w:p>
    <w:p w14:paraId="02000000">
      <w:pPr>
        <w:pStyle w:val="Style_1"/>
        <w:ind/>
        <w:jc w:val="both"/>
      </w:pPr>
    </w:p>
    <w:p w14:paraId="03000000">
      <w:pPr>
        <w:pStyle w:val="Style_2"/>
        <w:ind/>
        <w:jc w:val="both"/>
      </w:pPr>
      <w:r>
        <w:rPr>
          <w:sz w:val="20"/>
        </w:rPr>
        <w:t xml:space="preserve">                               </w:t>
      </w:r>
    </w:p>
    <w:p w14:paraId="04000000">
      <w:pPr>
        <w:pStyle w:val="Style_2"/>
        <w:ind/>
        <w:jc w:val="center"/>
      </w:pPr>
      <w:r>
        <w:rPr>
          <w:b w:val="1"/>
          <w:sz w:val="28"/>
        </w:rPr>
        <w:t>Согласие на обработку персональных данных</w:t>
      </w:r>
      <w:r>
        <w:rPr>
          <w:sz w:val="20"/>
        </w:rPr>
        <w:t xml:space="preserve"> </w:t>
      </w:r>
    </w:p>
    <w:p w14:paraId="05000000">
      <w:pPr>
        <w:pStyle w:val="Style_2"/>
        <w:ind/>
        <w:jc w:val="both"/>
      </w:pPr>
    </w:p>
    <w:p w14:paraId="06000000">
      <w:pPr>
        <w:pStyle w:val="Style_2"/>
        <w:ind/>
        <w:jc w:val="both"/>
      </w:pPr>
      <w:r>
        <w:rPr>
          <w:sz w:val="20"/>
        </w:rPr>
        <w:t xml:space="preserve">    Я,</w:t>
      </w:r>
    </w:p>
    <w:p w14:paraId="07000000">
      <w:pPr>
        <w:pStyle w:val="Style_2"/>
        <w:ind/>
        <w:jc w:val="both"/>
      </w:pPr>
      <w:r>
        <w:rPr>
          <w:sz w:val="20"/>
        </w:rPr>
        <w:t>__________________________________________________________________________,</w:t>
      </w:r>
    </w:p>
    <w:p w14:paraId="08000000">
      <w:pPr>
        <w:pStyle w:val="Style_2"/>
        <w:ind/>
        <w:jc w:val="both"/>
      </w:pPr>
      <w:r>
        <w:rPr>
          <w:sz w:val="20"/>
        </w:rPr>
        <w:t xml:space="preserve">                   (фамилия, имя, отчество (при наличии)</w:t>
      </w:r>
    </w:p>
    <w:p w14:paraId="09000000">
      <w:pPr>
        <w:pStyle w:val="Style_2"/>
        <w:ind/>
        <w:jc w:val="both"/>
      </w:pPr>
      <w:r>
        <w:rPr>
          <w:sz w:val="20"/>
        </w:rPr>
        <w:t>зарегистрированный          (зарегистрированная)          по         адресу</w:t>
      </w:r>
    </w:p>
    <w:p w14:paraId="0A000000">
      <w:pPr>
        <w:pStyle w:val="Style_2"/>
        <w:ind/>
        <w:jc w:val="both"/>
      </w:pPr>
    </w:p>
    <w:p w14:paraId="0B000000">
      <w:pPr>
        <w:pStyle w:val="Style_2"/>
        <w:ind/>
        <w:jc w:val="both"/>
      </w:pPr>
      <w:r>
        <w:rPr>
          <w:sz w:val="20"/>
        </w:rPr>
        <w:t>___________________________________________________________________________</w:t>
      </w:r>
    </w:p>
    <w:p w14:paraId="0C000000">
      <w:pPr>
        <w:pStyle w:val="Style_2"/>
        <w:ind/>
        <w:jc w:val="both"/>
      </w:pPr>
    </w:p>
    <w:p w14:paraId="0D000000">
      <w:pPr>
        <w:pStyle w:val="Style_2"/>
        <w:ind/>
        <w:jc w:val="both"/>
      </w:pPr>
      <w:r>
        <w:rPr>
          <w:sz w:val="20"/>
        </w:rPr>
        <w:t>__________________________________________________________________________,</w:t>
      </w:r>
    </w:p>
    <w:p w14:paraId="0E000000">
      <w:pPr>
        <w:pStyle w:val="Style_2"/>
        <w:ind/>
        <w:jc w:val="both"/>
      </w:pPr>
    </w:p>
    <w:p w14:paraId="0F000000">
      <w:pPr>
        <w:pStyle w:val="Style_2"/>
        <w:ind/>
        <w:jc w:val="both"/>
      </w:pPr>
      <w:r>
        <w:rPr>
          <w:sz w:val="20"/>
        </w:rPr>
        <w:t>паспорт    серия    ________    N    _____________,    выдан    __________,</w:t>
      </w:r>
    </w:p>
    <w:p w14:paraId="10000000">
      <w:pPr>
        <w:pStyle w:val="Style_2"/>
        <w:ind/>
        <w:jc w:val="both"/>
      </w:pPr>
    </w:p>
    <w:p w14:paraId="11000000">
      <w:pPr>
        <w:pStyle w:val="Style_2"/>
        <w:ind/>
        <w:jc w:val="both"/>
      </w:pPr>
      <w:r>
        <w:rPr>
          <w:sz w:val="20"/>
        </w:rPr>
        <w:t>___________________________________________________________________________</w:t>
      </w:r>
    </w:p>
    <w:p w14:paraId="12000000">
      <w:pPr>
        <w:pStyle w:val="Style_2"/>
        <w:ind/>
        <w:jc w:val="both"/>
      </w:pPr>
      <w:r>
        <w:rPr>
          <w:sz w:val="20"/>
        </w:rPr>
        <w:t xml:space="preserve">                            (дата) (кем выдан)</w:t>
      </w:r>
    </w:p>
    <w:p w14:paraId="13000000">
      <w:pPr>
        <w:pStyle w:val="Style_2"/>
        <w:ind/>
        <w:jc w:val="both"/>
      </w:pPr>
      <w:r>
        <w:rPr>
          <w:sz w:val="20"/>
        </w:rPr>
        <w:t>___________________________________________________________________________</w:t>
      </w:r>
    </w:p>
    <w:p w14:paraId="14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>свободно, своей волей и в своем интересе даю согласие уполномоченным</w:t>
      </w:r>
    </w:p>
    <w:p w14:paraId="15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должностным лицам Межрегионального территориального управления Федерального агентства по управлению государственным имуществом в Хабаровском крае и Еврейской автономной области, </w:t>
      </w:r>
      <w:r>
        <w:rPr>
          <w:sz w:val="18"/>
        </w:rPr>
        <w:t>расположенного по адресу: г. Хабаровск, ул. Запарина,65</w:t>
      </w:r>
      <w:r>
        <w:rPr>
          <w:sz w:val="18"/>
        </w:rPr>
        <w:t xml:space="preserve">, </w:t>
      </w:r>
      <w:r>
        <w:rPr>
          <w:sz w:val="18"/>
        </w:rPr>
        <w:t xml:space="preserve">на   обработку   (любое   действие  (операцию)  или  совокупность  действий </w:t>
      </w:r>
      <w:r>
        <w:rPr>
          <w:sz w:val="18"/>
        </w:rPr>
        <w:t xml:space="preserve">(операций),  совершаемых  с  использованием  средств  автоматизации или без </w:t>
      </w:r>
      <w:r>
        <w:rPr>
          <w:sz w:val="18"/>
        </w:rPr>
        <w:t>использования  таких средств с персональными данными, включая сбор, запись,</w:t>
      </w:r>
      <w:r>
        <w:rPr>
          <w:sz w:val="18"/>
        </w:rPr>
        <w:t>систематизацию,  накопление,  хранение,  уточнение (обновление, изменение),</w:t>
      </w:r>
      <w:r>
        <w:rPr>
          <w:sz w:val="18"/>
        </w:rPr>
        <w:t>извлечение,   использование,   передачу  (распространение,  предоставление,</w:t>
      </w:r>
      <w:r>
        <w:rPr>
          <w:sz w:val="18"/>
        </w:rPr>
        <w:t xml:space="preserve">доступ),  обезличивание,  блокирование,  удаление,  уничтожение)  следующих </w:t>
      </w:r>
      <w:r>
        <w:rPr>
          <w:sz w:val="18"/>
        </w:rPr>
        <w:t>персональных данных:</w:t>
      </w:r>
    </w:p>
    <w:p w14:paraId="16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фамилия,  имя, отчество (при наличии), дата (число, месяц, год) и место </w:t>
      </w:r>
      <w:r>
        <w:rPr>
          <w:sz w:val="18"/>
        </w:rPr>
        <w:t>рождения, сведения о гражданстве;</w:t>
      </w:r>
    </w:p>
    <w:p w14:paraId="17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 xml:space="preserve">адрес регистрации по месту жительства (пребывания) и адрес фактического </w:t>
      </w:r>
      <w:r>
        <w:rPr>
          <w:sz w:val="18"/>
        </w:rPr>
        <w:t>проживания;</w:t>
      </w:r>
    </w:p>
    <w:p w14:paraId="18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дата регистрации по месту жительства (пребывания);</w:t>
      </w:r>
    </w:p>
    <w:p w14:paraId="19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вид,   серия,  номер  документа,  удостоверяющего  личность  гражданина </w:t>
      </w:r>
      <w:r>
        <w:rPr>
          <w:sz w:val="18"/>
        </w:rPr>
        <w:t xml:space="preserve">Российской  Федерации  на  территории  Российской  Федерации,  наименование </w:t>
      </w:r>
      <w:r>
        <w:rPr>
          <w:sz w:val="18"/>
        </w:rPr>
        <w:t xml:space="preserve">органа  и  код  подразделения  органа  (при  наличии),  выдавшего его, дата </w:t>
      </w:r>
      <w:r>
        <w:rPr>
          <w:sz w:val="18"/>
        </w:rPr>
        <w:t>выдачи;</w:t>
      </w:r>
    </w:p>
    <w:p w14:paraId="1A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номер телефона и (или) сведения о других способах связи;</w:t>
      </w:r>
    </w:p>
    <w:p w14:paraId="1B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 xml:space="preserve"> идентификационный номер налогоплательщика;</w:t>
      </w:r>
    </w:p>
    <w:p w14:paraId="1C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номер расчетного счета;</w:t>
      </w:r>
    </w:p>
    <w:p w14:paraId="1D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иные  сведения,  которые субъект персональных данных пожелал сообщить о </w:t>
      </w:r>
      <w:r>
        <w:rPr>
          <w:sz w:val="18"/>
        </w:rPr>
        <w:t>себе.</w:t>
      </w:r>
    </w:p>
    <w:p w14:paraId="1E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Вышеуказанные  персональные  данные  предоставляю для обработки в целях организации реализации Межрегиональным территориальным управлением Федерального агентства по управлению государственным имуществом в Хабаровском крае и Еврейской автономной области арестованного, обращенного в собственность государства и иного изъятого имущества, в том числе при рассмотрении заявок на участие в аукционе, оформлении договоров купли-продажи.  </w:t>
      </w:r>
    </w:p>
    <w:p w14:paraId="1F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Я ознакомлен (ознакомлена) с тем, что:</w:t>
      </w:r>
    </w:p>
    <w:p w14:paraId="20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1)   согласие   на  обработку  персональных  данных  действует  с  даты</w:t>
      </w:r>
    </w:p>
    <w:p w14:paraId="21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подписания  настоящего  согласия </w:t>
      </w:r>
      <w:r>
        <w:rPr>
          <w:sz w:val="18"/>
        </w:rPr>
        <w:t xml:space="preserve">в   течение   срока   хранения   документов,  предусмотренного  действующим </w:t>
      </w:r>
      <w:r>
        <w:rPr>
          <w:sz w:val="18"/>
        </w:rPr>
        <w:t>законодательством Российской Федерации в области архивного дела;</w:t>
      </w:r>
    </w:p>
    <w:p w14:paraId="22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  2)  согласие  на  обработку  персональных данных может быть отозвано на</w:t>
      </w:r>
    </w:p>
    <w:p w14:paraId="23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>основании письменного заявления в произвольной форме;</w:t>
      </w:r>
    </w:p>
    <w:p w14:paraId="24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 xml:space="preserve">  3) в случае отзыва согласия на обработку персональных данных Межрегиональное территориальное управление Федерального агентства по управлению государственным имуществом в Хабаровском крае и Еврейской автономной области </w:t>
      </w:r>
      <w:r>
        <w:rPr>
          <w:sz w:val="18"/>
        </w:rPr>
        <w:t xml:space="preserve">вправе  продолжить  обработку  персональных данных без согласия при наличии </w:t>
      </w:r>
      <w:r>
        <w:rPr>
          <w:sz w:val="18"/>
        </w:rPr>
        <w:t xml:space="preserve">оснований, указанных в </w:t>
      </w:r>
      <w:r>
        <w:rPr>
          <w:sz w:val="18"/>
        </w:rPr>
        <w:t>пунктах 2</w:t>
      </w:r>
      <w:r>
        <w:rPr>
          <w:sz w:val="18"/>
        </w:rPr>
        <w:t xml:space="preserve"> - </w:t>
      </w:r>
      <w:r>
        <w:rPr>
          <w:sz w:val="18"/>
        </w:rPr>
        <w:t>11 части 1 статьи 6</w:t>
      </w:r>
      <w:r>
        <w:rPr>
          <w:sz w:val="18"/>
        </w:rPr>
        <w:t xml:space="preserve">, </w:t>
      </w:r>
      <w:r>
        <w:rPr>
          <w:sz w:val="18"/>
        </w:rPr>
        <w:t>части 2 статьи 10</w:t>
      </w:r>
      <w:r>
        <w:rPr>
          <w:sz w:val="18"/>
        </w:rPr>
        <w:t xml:space="preserve"> и </w:t>
      </w:r>
      <w:r>
        <w:rPr>
          <w:sz w:val="18"/>
        </w:rPr>
        <w:t>части  2  статьи  11</w:t>
      </w:r>
      <w:r>
        <w:rPr>
          <w:sz w:val="18"/>
        </w:rPr>
        <w:t xml:space="preserve">  Федерального  закона  от  27 июля 2006 г. N 152-ФЗ "О</w:t>
      </w:r>
    </w:p>
    <w:p w14:paraId="25000000">
      <w:pPr>
        <w:pStyle w:val="Style_2"/>
        <w:ind w:right="569"/>
        <w:jc w:val="both"/>
        <w:rPr>
          <w:sz w:val="18"/>
        </w:rPr>
      </w:pPr>
      <w:r>
        <w:rPr>
          <w:sz w:val="18"/>
        </w:rPr>
        <w:t>персональных данных".</w:t>
      </w:r>
    </w:p>
    <w:p w14:paraId="26000000">
      <w:pPr>
        <w:pStyle w:val="Style_2"/>
        <w:ind w:right="286"/>
        <w:jc w:val="both"/>
        <w:rPr>
          <w:sz w:val="18"/>
        </w:rPr>
      </w:pPr>
      <w:r>
        <w:rPr>
          <w:sz w:val="18"/>
        </w:rPr>
        <w:t xml:space="preserve">    </w:t>
      </w:r>
    </w:p>
    <w:p w14:paraId="27000000">
      <w:pPr>
        <w:pStyle w:val="Style_2"/>
        <w:ind w:right="286"/>
        <w:jc w:val="both"/>
        <w:rPr>
          <w:sz w:val="18"/>
        </w:rPr>
      </w:pPr>
      <w:r>
        <w:rPr>
          <w:sz w:val="18"/>
        </w:rPr>
        <w:t xml:space="preserve">    </w:t>
      </w:r>
    </w:p>
    <w:p w14:paraId="28000000">
      <w:pPr>
        <w:pStyle w:val="Style_2"/>
        <w:ind w:right="286"/>
        <w:jc w:val="both"/>
        <w:rPr>
          <w:sz w:val="18"/>
        </w:rPr>
      </w:pPr>
      <w:r>
        <w:rPr>
          <w:sz w:val="18"/>
        </w:rPr>
        <w:t xml:space="preserve">    Дата начала обработки персональных данных:</w:t>
      </w:r>
    </w:p>
    <w:p w14:paraId="29000000">
      <w:pPr>
        <w:pStyle w:val="Style_2"/>
        <w:ind/>
        <w:jc w:val="both"/>
      </w:pPr>
    </w:p>
    <w:p w14:paraId="2A000000">
      <w:pPr>
        <w:pStyle w:val="Style_2"/>
        <w:ind/>
        <w:jc w:val="both"/>
      </w:pPr>
      <w:r>
        <w:rPr>
          <w:sz w:val="20"/>
        </w:rPr>
        <w:t>_______________                    ________________________________________</w:t>
      </w:r>
    </w:p>
    <w:p w14:paraId="2B000000">
      <w:pPr>
        <w:pStyle w:val="Style_2"/>
        <w:ind/>
        <w:jc w:val="both"/>
      </w:pPr>
      <w:r>
        <w:rPr>
          <w:sz w:val="20"/>
        </w:rPr>
        <w:t xml:space="preserve">    (дата)                          (подпись субъекта персональных данных)</w:t>
      </w:r>
    </w:p>
    <w:p w14:paraId="2C000000">
      <w:pPr>
        <w:pStyle w:val="Style_1"/>
        <w:ind/>
        <w:jc w:val="both"/>
      </w:pPr>
    </w:p>
    <w:p w14:paraId="2D000000">
      <w:pPr>
        <w:pStyle w:val="Style_1"/>
        <w:ind/>
        <w:jc w:val="both"/>
      </w:pPr>
    </w:p>
    <w:sectPr>
      <w:pgSz w:h="16848" w:orient="portrait" w:w="11908"/>
      <w:pgMar w:bottom="567" w:footer="0" w:gutter="0" w:header="0" w:left="1417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extList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TextList"/>
    <w:link w:val="Style_10"/>
    <w:rPr>
      <w:rFonts w:ascii="Times New Roman" w:hAnsi="Times New Roman"/>
      <w:sz w:val="24"/>
    </w:rPr>
  </w:style>
  <w:style w:styleId="Style_11" w:type="paragraph">
    <w:name w:val="ConsPlusTitle"/>
    <w:link w:val="Style_11_ch"/>
    <w:pPr>
      <w:widowControl w:val="0"/>
      <w:ind/>
    </w:pPr>
    <w:rPr>
      <w:rFonts w:ascii="Arial" w:hAnsi="Arial"/>
      <w:b w:val="1"/>
      <w:sz w:val="24"/>
    </w:rPr>
  </w:style>
  <w:style w:styleId="Style_11_ch" w:type="character">
    <w:name w:val="ConsPlusTitle"/>
    <w:link w:val="Style_11"/>
    <w:rPr>
      <w:rFonts w:ascii="Arial" w:hAnsi="Arial"/>
      <w:b w:val="1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ConsPlusTextList"/>
    <w:link w:val="Style_14_ch"/>
    <w:pPr>
      <w:widowControl w:val="0"/>
      <w:ind/>
    </w:pPr>
    <w:rPr>
      <w:rFonts w:ascii="Times New Roman" w:hAnsi="Times New Roman"/>
      <w:sz w:val="24"/>
    </w:rPr>
  </w:style>
  <w:style w:styleId="Style_14_ch" w:type="character">
    <w:name w:val="ConsPlusTextList"/>
    <w:link w:val="Style_14"/>
    <w:rPr>
      <w:rFonts w:ascii="Times New Roman" w:hAnsi="Times New Roman"/>
      <w:sz w:val="24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itlePage"/>
    <w:link w:val="Style_23_ch"/>
    <w:pPr>
      <w:widowControl w:val="0"/>
      <w:ind/>
    </w:pPr>
    <w:rPr>
      <w:rFonts w:ascii="Tahoma" w:hAnsi="Tahoma"/>
      <w:sz w:val="20"/>
    </w:rPr>
  </w:style>
  <w:style w:styleId="Style_23_ch" w:type="character">
    <w:name w:val="ConsPlusTitlePage"/>
    <w:link w:val="Style_23"/>
    <w:rPr>
      <w:rFonts w:ascii="Tahoma" w:hAnsi="Tahoma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2025-08-12T02:56:23Z</dcterms:modified>
</cp:coreProperties>
</file>