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2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03000000">
      <w:pPr>
        <w:pStyle w:val="Style_1"/>
        <w:ind/>
        <w:jc w:val="right"/>
        <w:rPr>
          <w:rFonts w:ascii="Times New Roman" w:hAnsi="Times New Roman"/>
          <w:sz w:val="24"/>
        </w:rPr>
      </w:pPr>
    </w:p>
    <w:p w14:paraId="04000000">
      <w:pPr>
        <w:pStyle w:val="Style_1"/>
        <w:ind/>
        <w:jc w:val="center"/>
        <w:rPr>
          <w:rFonts w:ascii="Times New Roman" w:hAnsi="Times New Roman"/>
          <w:sz w:val="24"/>
        </w:rPr>
      </w:pPr>
    </w:p>
    <w:p w14:paraId="05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bookmarkStart w:id="1" w:name="P618"/>
      <w:bookmarkEnd w:id="1"/>
      <w:r>
        <w:rPr>
          <w:rFonts w:ascii="Times New Roman" w:hAnsi="Times New Roman"/>
          <w:b w:val="1"/>
          <w:sz w:val="28"/>
        </w:rPr>
        <w:t xml:space="preserve"> С</w:t>
      </w:r>
      <w:r>
        <w:rPr>
          <w:rFonts w:ascii="Times New Roman" w:hAnsi="Times New Roman"/>
          <w:b w:val="1"/>
          <w:sz w:val="28"/>
        </w:rPr>
        <w:t>огласие</w:t>
      </w:r>
    </w:p>
    <w:p w14:paraId="0600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на обработку персональных данных субъекта персональных данных (участника аукциона)</w:t>
      </w:r>
    </w:p>
    <w:p w14:paraId="07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8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Я,</w:t>
      </w:r>
    </w:p>
    <w:p w14:paraId="09000000">
      <w:pPr>
        <w:pStyle w:val="Style_2"/>
        <w:ind/>
        <w:jc w:val="center"/>
      </w:pPr>
      <w:r>
        <w:rPr>
          <w:rFonts w:ascii="Times New Roman" w:hAnsi="Times New Roman"/>
          <w:sz w:val="24"/>
        </w:rPr>
        <w:t xml:space="preserve">__________________________________________________________________________, </w:t>
      </w:r>
      <w:r>
        <w:rPr>
          <w:rFonts w:ascii="Times New Roman" w:hAnsi="Times New Roman"/>
          <w:sz w:val="24"/>
        </w:rPr>
        <w:t xml:space="preserve">                   (фамилия, имя, отчество (при наличии)</w:t>
      </w:r>
    </w:p>
    <w:p w14:paraId="0A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зарегистрированный          (зарегистрированная)          по         адресу 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0B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___________________________________________________________________________________, п</w:t>
      </w:r>
      <w:r>
        <w:rPr>
          <w:rFonts w:ascii="Times New Roman" w:hAnsi="Times New Roman"/>
          <w:sz w:val="24"/>
        </w:rPr>
        <w:t xml:space="preserve">аспорт    серия    ________    N    _____________,    выдан    __________, </w:t>
      </w:r>
      <w:r>
        <w:rPr>
          <w:rFonts w:ascii="Times New Roman" w:hAnsi="Times New Roman"/>
          <w:sz w:val="24"/>
        </w:rPr>
        <w:t xml:space="preserve">___________________________________________________________________________ </w:t>
      </w:r>
      <w:r>
        <w:rPr>
          <w:rFonts w:ascii="Times New Roman" w:hAnsi="Times New Roman"/>
          <w:sz w:val="24"/>
        </w:rPr>
        <w:t xml:space="preserve">                         (дата) (кем выдан)</w:t>
      </w:r>
    </w:p>
    <w:p w14:paraId="0C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</w:p>
    <w:p w14:paraId="0D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свободно, своей волей и в своем интересе даю согласие уполномоченным </w:t>
      </w:r>
      <w:r>
        <w:rPr>
          <w:rFonts w:ascii="Times New Roman" w:hAnsi="Times New Roman"/>
          <w:sz w:val="24"/>
        </w:rPr>
        <w:t xml:space="preserve">должностным лицам </w:t>
      </w:r>
      <w:r>
        <w:rPr>
          <w:rFonts w:ascii="Times New Roman" w:hAnsi="Times New Roman"/>
          <w:sz w:val="24"/>
        </w:rPr>
        <w:t xml:space="preserve">ТУ Росимущества в Омской области, </w:t>
      </w:r>
      <w:r>
        <w:rPr>
          <w:rFonts w:ascii="Times New Roman" w:hAnsi="Times New Roman"/>
          <w:sz w:val="24"/>
        </w:rPr>
        <w:t xml:space="preserve">расположенного по адресу: </w:t>
      </w:r>
      <w:r>
        <w:rPr>
          <w:rFonts w:ascii="Times New Roman" w:hAnsi="Times New Roman"/>
          <w:sz w:val="24"/>
        </w:rPr>
        <w:t>644099, г. Омск, ул. Тарская, д. 11,</w:t>
      </w:r>
    </w:p>
    <w:p w14:paraId="0E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0F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  обработку   (любое   действие  (операцию)  или  совокупность  действий </w:t>
      </w:r>
      <w:r>
        <w:rPr>
          <w:rFonts w:ascii="Times New Roman" w:hAnsi="Times New Roman"/>
          <w:sz w:val="24"/>
        </w:rPr>
        <w:t xml:space="preserve">(операций),  совершаемых  с  использованием  средств  автоматизации или без </w:t>
      </w:r>
      <w:r>
        <w:rPr>
          <w:rFonts w:ascii="Times New Roman" w:hAnsi="Times New Roman"/>
          <w:sz w:val="24"/>
        </w:rPr>
        <w:t xml:space="preserve">использования  таких средств с персональными данными, включая сбор, запись, </w:t>
      </w:r>
      <w:r>
        <w:rPr>
          <w:rFonts w:ascii="Times New Roman" w:hAnsi="Times New Roman"/>
          <w:sz w:val="24"/>
        </w:rPr>
        <w:t xml:space="preserve">систематизацию,  накопление,  хранение,  уточнение (обновление, изменение), </w:t>
      </w:r>
      <w:r>
        <w:rPr>
          <w:rFonts w:ascii="Times New Roman" w:hAnsi="Times New Roman"/>
          <w:sz w:val="24"/>
        </w:rPr>
        <w:t>извлечение,   использование,   передачу  (распространение,  предоставление, д</w:t>
      </w:r>
      <w:r>
        <w:rPr>
          <w:rFonts w:ascii="Times New Roman" w:hAnsi="Times New Roman"/>
          <w:sz w:val="24"/>
        </w:rPr>
        <w:t xml:space="preserve">оступ),  обезличивание,  блокирование,  удаление,  уничтожение)  следующих </w:t>
      </w:r>
      <w:r>
        <w:rPr>
          <w:rFonts w:ascii="Times New Roman" w:hAnsi="Times New Roman"/>
          <w:sz w:val="24"/>
        </w:rPr>
        <w:t xml:space="preserve">персональных данных: </w:t>
      </w:r>
      <w:r>
        <w:rPr>
          <w:rFonts w:ascii="Times New Roman" w:hAnsi="Times New Roman"/>
          <w:sz w:val="24"/>
        </w:rPr>
        <w:t xml:space="preserve"> </w:t>
      </w:r>
    </w:p>
    <w:p w14:paraId="10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фамилия,  имя, отчество (при наличии), дата (число, месяц, год) и место </w:t>
      </w:r>
      <w:r>
        <w:rPr>
          <w:rFonts w:ascii="Times New Roman" w:hAnsi="Times New Roman"/>
          <w:sz w:val="24"/>
        </w:rPr>
        <w:t>рождения, сведения о гражданстве;</w:t>
      </w:r>
    </w:p>
    <w:p w14:paraId="11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прежние  фамилия,  имя,  отчество  (при наличии) в случае их изменения,</w:t>
      </w:r>
      <w:r>
        <w:rPr>
          <w:rFonts w:ascii="Times New Roman" w:hAnsi="Times New Roman"/>
          <w:sz w:val="24"/>
        </w:rPr>
        <w:t>сведения о том, когда, где и по какой причине они изменялись;</w:t>
      </w:r>
    </w:p>
    <w:p w14:paraId="12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адрес регистрации по месту жительства (пребывания) и адрес фактического </w:t>
      </w:r>
      <w:r>
        <w:rPr>
          <w:rFonts w:ascii="Times New Roman" w:hAnsi="Times New Roman"/>
          <w:sz w:val="24"/>
        </w:rPr>
        <w:t>проживания;</w:t>
      </w:r>
    </w:p>
    <w:p w14:paraId="13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дата регистрации по месту жительства (пребывания);</w:t>
      </w:r>
    </w:p>
    <w:p w14:paraId="14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вид,   серия,  номер  документа,  удостоверяющего  личность  гражданина </w:t>
      </w:r>
      <w:r>
        <w:rPr>
          <w:rFonts w:ascii="Times New Roman" w:hAnsi="Times New Roman"/>
          <w:sz w:val="24"/>
        </w:rPr>
        <w:t xml:space="preserve">Российской  Федерации  на  территории  Российской  Федерации,  наименование </w:t>
      </w:r>
      <w:r>
        <w:rPr>
          <w:rFonts w:ascii="Times New Roman" w:hAnsi="Times New Roman"/>
          <w:sz w:val="24"/>
        </w:rPr>
        <w:t xml:space="preserve">органа  и  код  подразделения  органа  (при  наличии),  выдавшего его, дата </w:t>
      </w:r>
      <w:r>
        <w:rPr>
          <w:rFonts w:ascii="Times New Roman" w:hAnsi="Times New Roman"/>
          <w:sz w:val="24"/>
        </w:rPr>
        <w:t>выдачи;</w:t>
      </w:r>
    </w:p>
    <w:p w14:paraId="15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номер телефона и (или) сведения о других способах связи;</w:t>
      </w:r>
    </w:p>
    <w:p w14:paraId="16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идентификационный номер налогоплательщика;</w:t>
      </w:r>
    </w:p>
    <w:p w14:paraId="17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страховой  номер  индивидуального  лицевого  счета гражданина в системе</w:t>
      </w:r>
    </w:p>
    <w:p w14:paraId="18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обязательного пенсионного страхования;</w:t>
      </w:r>
    </w:p>
    <w:p w14:paraId="19000000">
      <w:pPr>
        <w:pStyle w:val="Style_2"/>
        <w:ind/>
        <w:jc w:val="both"/>
        <w:rPr>
          <w:rFonts w:ascii="Times New Roman" w:hAnsi="Times New Roman"/>
          <w:sz w:val="24"/>
          <w:shd w:fill="FFD821" w:val="clear"/>
        </w:rPr>
      </w:pPr>
      <w:r>
        <w:rPr>
          <w:rFonts w:ascii="Times New Roman" w:hAnsi="Times New Roman"/>
          <w:sz w:val="24"/>
        </w:rPr>
        <w:t xml:space="preserve">   номер расчетного счета;</w:t>
      </w:r>
    </w:p>
    <w:p w14:paraId="1A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номер банковской карты;</w:t>
      </w:r>
    </w:p>
    <w:p w14:paraId="1B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иные  сведения,  которые субъект персональных данных пожелал сообщить о </w:t>
      </w:r>
      <w:r>
        <w:rPr>
          <w:rFonts w:ascii="Times New Roman" w:hAnsi="Times New Roman"/>
          <w:sz w:val="24"/>
        </w:rPr>
        <w:t>себе.</w:t>
      </w:r>
    </w:p>
    <w:p w14:paraId="1C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Вышеуказанные  персональные  данные  предоставляю для обработки в целях </w:t>
      </w:r>
      <w:r>
        <w:rPr>
          <w:rFonts w:ascii="Times New Roman" w:hAnsi="Times New Roman"/>
          <w:sz w:val="24"/>
        </w:rPr>
        <w:t xml:space="preserve">обеспечения   соблюдения   в  отношении  меня  законодательства  Российской </w:t>
      </w:r>
      <w:r>
        <w:rPr>
          <w:rFonts w:ascii="Times New Roman" w:hAnsi="Times New Roman"/>
          <w:sz w:val="24"/>
        </w:rPr>
        <w:t xml:space="preserve">Федерации в сфере отношений, связанных с участием в торгах </w:t>
      </w:r>
      <w:r>
        <w:rPr>
          <w:rFonts w:ascii="Times New Roman" w:hAnsi="Times New Roman"/>
          <w:sz w:val="24"/>
        </w:rPr>
        <w:t xml:space="preserve">для реализации полномочий, </w:t>
      </w:r>
      <w:r>
        <w:rPr>
          <w:rFonts w:ascii="Times New Roman" w:hAnsi="Times New Roman"/>
          <w:sz w:val="24"/>
        </w:rPr>
        <w:t xml:space="preserve">возложенных законодательством Российской Федерации на </w:t>
      </w:r>
      <w:r>
        <w:rPr>
          <w:rFonts w:ascii="Times New Roman" w:hAnsi="Times New Roman"/>
          <w:sz w:val="24"/>
        </w:rPr>
        <w:t>ТУ Росимущества в Омской области.</w:t>
      </w:r>
    </w:p>
    <w:p w14:paraId="1D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Персональные  данные,  а именно: фамилию, имя, отчество (при наличии)</w:t>
      </w:r>
      <w:r>
        <w:rPr>
          <w:rFonts w:ascii="Times New Roman" w:hAnsi="Times New Roman"/>
          <w:sz w:val="24"/>
        </w:rPr>
        <w:t xml:space="preserve"> разрешаю  использовать  в  качестве общедоступных в электронной </w:t>
      </w:r>
      <w:r>
        <w:rPr>
          <w:rFonts w:ascii="Times New Roman" w:hAnsi="Times New Roman"/>
          <w:sz w:val="24"/>
        </w:rPr>
        <w:t xml:space="preserve">почте  и   системе   электронного   документооборота  Росимущества  и  его </w:t>
      </w:r>
      <w:r>
        <w:rPr>
          <w:rFonts w:ascii="Times New Roman" w:hAnsi="Times New Roman"/>
          <w:sz w:val="24"/>
        </w:rPr>
        <w:t>территориальных  органов,  а  дату рождения (число, месяц и год рождения)</w:t>
      </w:r>
      <w:r>
        <w:rPr>
          <w:rFonts w:ascii="Times New Roman" w:hAnsi="Times New Roman"/>
          <w:sz w:val="24"/>
        </w:rPr>
        <w:t xml:space="preserve">  разрешаю  (не  разрешаю)  (нужное  подчеркнуть)  использовать в </w:t>
      </w:r>
      <w:r>
        <w:rPr>
          <w:rFonts w:ascii="Times New Roman" w:hAnsi="Times New Roman"/>
          <w:sz w:val="24"/>
        </w:rPr>
        <w:t xml:space="preserve">качестве общедоступных для публикации на внутреннем информационном портале </w:t>
      </w:r>
      <w:r>
        <w:rPr>
          <w:rFonts w:ascii="Times New Roman" w:hAnsi="Times New Roman"/>
          <w:sz w:val="24"/>
        </w:rPr>
        <w:t xml:space="preserve">Росимущества  и  его  территориальных  органов,  а  также  в  иных случаях, </w:t>
      </w:r>
      <w:r>
        <w:rPr>
          <w:rFonts w:ascii="Times New Roman" w:hAnsi="Times New Roman"/>
          <w:sz w:val="24"/>
        </w:rPr>
        <w:t xml:space="preserve">предусмотренных   законодательством  Российской  Федерации  об  обеспечении </w:t>
      </w:r>
      <w:r>
        <w:rPr>
          <w:rFonts w:ascii="Times New Roman" w:hAnsi="Times New Roman"/>
          <w:sz w:val="24"/>
        </w:rPr>
        <w:t xml:space="preserve">доступа  к  информации  о  деятельности  государственных  органов и органов </w:t>
      </w:r>
      <w:r>
        <w:rPr>
          <w:rFonts w:ascii="Times New Roman" w:hAnsi="Times New Roman"/>
          <w:sz w:val="24"/>
        </w:rPr>
        <w:t>местного самоуправления.</w:t>
      </w:r>
    </w:p>
    <w:p w14:paraId="1E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Я ознакомлен (ознакомлена) с тем, что:</w:t>
      </w:r>
    </w:p>
    <w:p w14:paraId="1F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1)   согласие   на  обработку  персональных  данных  действует  с  даты </w:t>
      </w:r>
      <w:r>
        <w:rPr>
          <w:rFonts w:ascii="Times New Roman" w:hAnsi="Times New Roman"/>
          <w:sz w:val="24"/>
        </w:rPr>
        <w:t>подписания  настоящего  согласия и до окончания осуществления действий, связанных с участием в торгах.</w:t>
      </w:r>
      <w:r>
        <w:rPr>
          <w:rFonts w:ascii="Times New Roman" w:hAnsi="Times New Roman"/>
          <w:sz w:val="24"/>
        </w:rPr>
        <w:t xml:space="preserve">  </w:t>
      </w:r>
    </w:p>
    <w:p w14:paraId="20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2)  согласие  на  обработку  персональных данных может быть отозвано на </w:t>
      </w:r>
      <w:r>
        <w:rPr>
          <w:rFonts w:ascii="Times New Roman" w:hAnsi="Times New Roman"/>
          <w:sz w:val="24"/>
        </w:rPr>
        <w:t>основании письменного заявления в произвольной форме;</w:t>
      </w:r>
    </w:p>
    <w:p w14:paraId="21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3) в случае отзыва согласия на обработку персональных данных Т</w:t>
      </w:r>
      <w:r>
        <w:rPr>
          <w:rFonts w:ascii="Times New Roman" w:hAnsi="Times New Roman"/>
          <w:sz w:val="24"/>
        </w:rPr>
        <w:t xml:space="preserve">У Росимущества в Омской области </w:t>
      </w:r>
      <w:r>
        <w:rPr>
          <w:rFonts w:ascii="Times New Roman" w:hAnsi="Times New Roman"/>
          <w:sz w:val="24"/>
        </w:rPr>
        <w:t xml:space="preserve">вправе  продолжить  обработку  персональных данных без согласия при наличии </w:t>
      </w:r>
      <w:r>
        <w:rPr>
          <w:rFonts w:ascii="Times New Roman" w:hAnsi="Times New Roman"/>
          <w:sz w:val="24"/>
        </w:rPr>
        <w:t xml:space="preserve">оснований, указанных в </w:t>
      </w:r>
      <w:r>
        <w:rPr>
          <w:rFonts w:ascii="Times New Roman" w:hAnsi="Times New Roman"/>
          <w:sz w:val="24"/>
        </w:rPr>
        <w:t>пунктах 2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z w:val="24"/>
        </w:rPr>
        <w:t>11 части 1 статьи 6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части 2 статьи 10</w:t>
      </w:r>
      <w:r>
        <w:rPr>
          <w:rFonts w:ascii="Times New Roman" w:hAnsi="Times New Roman"/>
          <w:sz w:val="24"/>
        </w:rPr>
        <w:t xml:space="preserve"> и ч</w:t>
      </w:r>
      <w:r>
        <w:rPr>
          <w:rFonts w:ascii="Times New Roman" w:hAnsi="Times New Roman"/>
          <w:sz w:val="24"/>
        </w:rPr>
        <w:t>асти  2  статьи  11</w:t>
      </w:r>
      <w:r>
        <w:rPr>
          <w:rFonts w:ascii="Times New Roman" w:hAnsi="Times New Roman"/>
          <w:sz w:val="24"/>
        </w:rPr>
        <w:t xml:space="preserve">  Федерального  закона  от  27 июля 2006 г. N 152-ФЗ "О </w:t>
      </w:r>
      <w:r>
        <w:rPr>
          <w:rFonts w:ascii="Times New Roman" w:hAnsi="Times New Roman"/>
          <w:sz w:val="24"/>
        </w:rPr>
        <w:t>персональных данных";</w:t>
      </w:r>
    </w:p>
    <w:p w14:paraId="22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4)   после   окончания срока обработки </w:t>
      </w:r>
      <w:r>
        <w:rPr>
          <w:rFonts w:ascii="Times New Roman" w:hAnsi="Times New Roman"/>
          <w:sz w:val="24"/>
        </w:rPr>
        <w:t xml:space="preserve">персональных данных персональные данные хранятся </w:t>
      </w:r>
      <w:r>
        <w:rPr>
          <w:rFonts w:ascii="Times New Roman" w:hAnsi="Times New Roman"/>
          <w:sz w:val="24"/>
        </w:rPr>
        <w:t>в</w:t>
      </w:r>
    </w:p>
    <w:p w14:paraId="23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ТУ Росимущества в Омской области </w:t>
      </w:r>
      <w:r>
        <w:rPr>
          <w:rFonts w:ascii="Times New Roman" w:hAnsi="Times New Roman"/>
          <w:sz w:val="24"/>
        </w:rPr>
        <w:t xml:space="preserve">в   течение   срока   хранения   документов,  предусмотренного  действующим </w:t>
      </w:r>
      <w:r>
        <w:rPr>
          <w:rFonts w:ascii="Times New Roman" w:hAnsi="Times New Roman"/>
          <w:sz w:val="24"/>
        </w:rPr>
        <w:t>законодательством Российской Федерации в области архивного дела;</w:t>
      </w:r>
    </w:p>
    <w:p w14:paraId="24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Дата начала обработки персональных данных:</w:t>
      </w:r>
    </w:p>
    <w:p w14:paraId="2500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                    ________________________________________</w:t>
      </w:r>
    </w:p>
    <w:p w14:paraId="27000000">
      <w:pPr>
        <w:pStyle w:val="Style_2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(дата)                          (подпись субъекта персональных данных)</w:t>
      </w:r>
    </w:p>
    <w:p w14:paraId="28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A000000">
      <w:pPr>
        <w:pStyle w:val="Style_1"/>
        <w:ind/>
        <w:jc w:val="both"/>
        <w:rPr>
          <w:rFonts w:ascii="Times New Roman" w:hAnsi="Times New Roman"/>
          <w:sz w:val="24"/>
        </w:rPr>
      </w:pPr>
    </w:p>
    <w:p w14:paraId="2B000000">
      <w:pPr>
        <w:pStyle w:val="Style_1"/>
        <w:ind w:right="228"/>
        <w:jc w:val="both"/>
        <w:rPr>
          <w:rFonts w:ascii="Times New Roman" w:hAnsi="Times New Roman"/>
          <w:sz w:val="24"/>
        </w:rPr>
      </w:pPr>
    </w:p>
    <w:sectPr>
      <w:pgSz w:h="16848" w:orient="portrait" w:w="11908"/>
      <w:pgMar w:bottom="839" w:footer="0" w:gutter="0" w:header="0" w:left="1162" w:right="680" w:top="839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3" w:type="paragraph">
    <w:name w:val="toc 2"/>
    <w:next w:val="Style_4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5" w:type="paragraph">
    <w:name w:val="toc 4"/>
    <w:next w:val="Style_4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4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4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ConsPlusJurTerm"/>
    <w:link w:val="Style_8_ch"/>
    <w:pPr>
      <w:widowControl w:val="0"/>
      <w:ind/>
    </w:pPr>
    <w:rPr>
      <w:rFonts w:ascii="Tahoma" w:hAnsi="Tahoma"/>
      <w:sz w:val="26"/>
    </w:rPr>
  </w:style>
  <w:style w:styleId="Style_8_ch" w:type="character">
    <w:name w:val="ConsPlusJurTerm"/>
    <w:link w:val="Style_8"/>
    <w:rPr>
      <w:rFonts w:ascii="Tahoma" w:hAnsi="Tahoma"/>
      <w:sz w:val="26"/>
    </w:rPr>
  </w:style>
  <w:style w:styleId="Style_9" w:type="paragraph">
    <w:name w:val="ConsPlusTextList"/>
    <w:link w:val="Style_9_ch"/>
    <w:pPr>
      <w:widowControl w:val="0"/>
      <w:ind/>
    </w:pPr>
    <w:rPr>
      <w:rFonts w:ascii="Times New Roman" w:hAnsi="Times New Roman"/>
      <w:sz w:val="24"/>
    </w:rPr>
  </w:style>
  <w:style w:styleId="Style_9_ch" w:type="character">
    <w:name w:val="ConsPlusTextList"/>
    <w:link w:val="Style_9"/>
    <w:rPr>
      <w:rFonts w:ascii="Times New Roman" w:hAnsi="Times New Roman"/>
      <w:sz w:val="24"/>
    </w:rPr>
  </w:style>
  <w:style w:styleId="Style_4" w:type="paragraph">
    <w:name w:val="Normal"/>
    <w:link w:val="Style_4_ch"/>
    <w:uiPriority w:val="0"/>
    <w:qFormat/>
  </w:style>
  <w:style w:styleId="Style_4_ch" w:type="character">
    <w:name w:val="Normal"/>
    <w:link w:val="Style_4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Cell"/>
    <w:link w:val="Style_12_ch"/>
    <w:pPr>
      <w:widowControl w:val="0"/>
      <w:ind/>
    </w:pPr>
    <w:rPr>
      <w:rFonts w:ascii="Courier New" w:hAnsi="Courier New"/>
      <w:sz w:val="20"/>
    </w:rPr>
  </w:style>
  <w:style w:styleId="Style_12_ch" w:type="character">
    <w:name w:val="ConsPlusCell"/>
    <w:link w:val="Style_12"/>
    <w:rPr>
      <w:rFonts w:ascii="Courier New" w:hAnsi="Courier New"/>
      <w:sz w:val="20"/>
    </w:rPr>
  </w:style>
  <w:style w:styleId="Style_13" w:type="paragraph">
    <w:name w:val="ConsPlusTextList"/>
    <w:link w:val="Style_13_ch"/>
    <w:pPr>
      <w:widowControl w:val="0"/>
      <w:ind/>
    </w:pPr>
    <w:rPr>
      <w:rFonts w:ascii="Times New Roman" w:hAnsi="Times New Roman"/>
      <w:sz w:val="24"/>
    </w:rPr>
  </w:style>
  <w:style w:styleId="Style_13_ch" w:type="character">
    <w:name w:val="ConsPlusTextList"/>
    <w:link w:val="Style_13"/>
    <w:rPr>
      <w:rFonts w:ascii="Times New Roman" w:hAnsi="Times New Roman"/>
      <w:sz w:val="24"/>
    </w:rPr>
  </w:style>
  <w:style w:styleId="Style_14" w:type="paragraph">
    <w:name w:val="ConsPlusTextList"/>
    <w:link w:val="Style_14_ch"/>
    <w:pPr>
      <w:widowControl w:val="0"/>
      <w:ind/>
    </w:pPr>
    <w:rPr>
      <w:rFonts w:ascii="Times New Roman" w:hAnsi="Times New Roman"/>
      <w:sz w:val="24"/>
    </w:rPr>
  </w:style>
  <w:style w:styleId="Style_14_ch" w:type="character">
    <w:name w:val="ConsPlusTextList"/>
    <w:link w:val="Style_14"/>
    <w:rPr>
      <w:rFonts w:ascii="Times New Roman" w:hAnsi="Times New Roman"/>
      <w:sz w:val="24"/>
    </w:rPr>
  </w:style>
  <w:style w:styleId="Style_15" w:type="paragraph">
    <w:name w:val="toc 3"/>
    <w:next w:val="Style_4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JurTerm"/>
    <w:link w:val="Style_16_ch"/>
    <w:pPr>
      <w:widowControl w:val="0"/>
      <w:ind/>
    </w:pPr>
    <w:rPr>
      <w:rFonts w:ascii="Tahoma" w:hAnsi="Tahoma"/>
      <w:sz w:val="26"/>
    </w:rPr>
  </w:style>
  <w:style w:styleId="Style_16_ch" w:type="character">
    <w:name w:val="ConsPlusJurTerm"/>
    <w:link w:val="Style_16"/>
    <w:rPr>
      <w:rFonts w:ascii="Tahoma" w:hAnsi="Tahoma"/>
      <w:sz w:val="26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sz w:val="20"/>
    </w:rPr>
  </w:style>
  <w:style w:styleId="Style_2_ch" w:type="character">
    <w:name w:val="ConsPlusNonformat"/>
    <w:link w:val="Style_2"/>
    <w:rPr>
      <w:rFonts w:ascii="Courier New" w:hAnsi="Courier New"/>
      <w:sz w:val="20"/>
    </w:rPr>
  </w:style>
  <w:style w:styleId="Style_17" w:type="paragraph">
    <w:name w:val="ConsPlusTitlePage"/>
    <w:link w:val="Style_17_ch"/>
    <w:pPr>
      <w:widowControl w:val="0"/>
      <w:ind/>
    </w:pPr>
    <w:rPr>
      <w:rFonts w:ascii="Tahoma" w:hAnsi="Tahoma"/>
      <w:sz w:val="20"/>
    </w:rPr>
  </w:style>
  <w:style w:styleId="Style_17_ch" w:type="character">
    <w:name w:val="ConsPlusTitlePage"/>
    <w:link w:val="Style_17"/>
    <w:rPr>
      <w:rFonts w:ascii="Tahoma" w:hAnsi="Tahoma"/>
      <w:sz w:val="20"/>
    </w:rPr>
  </w:style>
  <w:style w:styleId="Style_18" w:type="paragraph">
    <w:name w:val="ConsPlusTitle"/>
    <w:link w:val="Style_18_ch"/>
    <w:pPr>
      <w:widowControl w:val="0"/>
      <w:ind/>
    </w:pPr>
    <w:rPr>
      <w:rFonts w:ascii="Arial" w:hAnsi="Arial"/>
      <w:b w:val="1"/>
      <w:sz w:val="24"/>
    </w:rPr>
  </w:style>
  <w:style w:styleId="Style_18_ch" w:type="character">
    <w:name w:val="ConsPlusTitle"/>
    <w:link w:val="Style_18"/>
    <w:rPr>
      <w:rFonts w:ascii="Arial" w:hAnsi="Arial"/>
      <w:b w:val="1"/>
      <w:sz w:val="24"/>
    </w:rPr>
  </w:style>
  <w:style w:styleId="Style_19" w:type="paragraph">
    <w:name w:val="heading 5"/>
    <w:next w:val="Style_4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4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4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ConsPlusTextList"/>
    <w:link w:val="Style_24_ch"/>
    <w:pPr>
      <w:widowControl w:val="0"/>
      <w:ind/>
    </w:pPr>
    <w:rPr>
      <w:rFonts w:ascii="Times New Roman" w:hAnsi="Times New Roman"/>
      <w:sz w:val="24"/>
    </w:rPr>
  </w:style>
  <w:style w:styleId="Style_24_ch" w:type="character">
    <w:name w:val="ConsPlusTextList"/>
    <w:link w:val="Style_24"/>
    <w:rPr>
      <w:rFonts w:ascii="Times New Roman" w:hAnsi="Times New Roman"/>
      <w:sz w:val="24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4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ConsPlusNonformat"/>
    <w:link w:val="Style_27_ch"/>
    <w:pPr>
      <w:widowControl w:val="0"/>
      <w:ind/>
    </w:pPr>
    <w:rPr>
      <w:rFonts w:ascii="Courier New" w:hAnsi="Courier New"/>
      <w:sz w:val="20"/>
    </w:rPr>
  </w:style>
  <w:style w:styleId="Style_27_ch" w:type="character">
    <w:name w:val="ConsPlusNonformat"/>
    <w:link w:val="Style_27"/>
    <w:rPr>
      <w:rFonts w:ascii="Courier New" w:hAnsi="Courier New"/>
      <w:sz w:val="20"/>
    </w:rPr>
  </w:style>
  <w:style w:styleId="Style_28" w:type="paragraph">
    <w:name w:val="toc 8"/>
    <w:next w:val="Style_4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ConsPlusTitle"/>
    <w:link w:val="Style_29_ch"/>
    <w:pPr>
      <w:widowControl w:val="0"/>
      <w:ind/>
    </w:pPr>
    <w:rPr>
      <w:rFonts w:ascii="Arial" w:hAnsi="Arial"/>
      <w:b w:val="1"/>
      <w:sz w:val="24"/>
    </w:rPr>
  </w:style>
  <w:style w:styleId="Style_29_ch" w:type="character">
    <w:name w:val="ConsPlusTitle"/>
    <w:link w:val="Style_29"/>
    <w:rPr>
      <w:rFonts w:ascii="Arial" w:hAnsi="Arial"/>
      <w:b w:val="1"/>
      <w:sz w:val="24"/>
    </w:rPr>
  </w:style>
  <w:style w:styleId="Style_30" w:type="paragraph">
    <w:name w:val="toc 5"/>
    <w:next w:val="Style_4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ConsPlusCell"/>
    <w:link w:val="Style_31_ch"/>
    <w:pPr>
      <w:widowControl w:val="0"/>
      <w:ind/>
    </w:pPr>
    <w:rPr>
      <w:rFonts w:ascii="Courier New" w:hAnsi="Courier New"/>
      <w:sz w:val="20"/>
    </w:rPr>
  </w:style>
  <w:style w:styleId="Style_31_ch" w:type="character">
    <w:name w:val="ConsPlusCell"/>
    <w:link w:val="Style_31"/>
    <w:rPr>
      <w:rFonts w:ascii="Courier New" w:hAnsi="Courier New"/>
      <w:sz w:val="20"/>
    </w:rPr>
  </w:style>
  <w:style w:styleId="Style_32" w:type="paragraph">
    <w:name w:val="Subtitle"/>
    <w:next w:val="Style_4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4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ConsPlusDocList"/>
    <w:link w:val="Style_35_ch"/>
    <w:pPr>
      <w:widowControl w:val="0"/>
      <w:ind/>
    </w:pPr>
    <w:rPr>
      <w:rFonts w:ascii="Tahoma" w:hAnsi="Tahoma"/>
      <w:sz w:val="18"/>
    </w:rPr>
  </w:style>
  <w:style w:styleId="Style_35_ch" w:type="character">
    <w:name w:val="ConsPlusDocList"/>
    <w:link w:val="Style_35"/>
    <w:rPr>
      <w:rFonts w:ascii="Tahoma" w:hAnsi="Tahoma"/>
      <w:sz w:val="18"/>
    </w:rPr>
  </w:style>
  <w:style w:styleId="Style_36" w:type="paragraph">
    <w:name w:val="heading 2"/>
    <w:next w:val="Style_4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styleId="Style_37" w:type="paragraph">
    <w:name w:val="ConsPlusDocList"/>
    <w:link w:val="Style_37_ch"/>
    <w:pPr>
      <w:widowControl w:val="0"/>
      <w:ind/>
    </w:pPr>
    <w:rPr>
      <w:rFonts w:ascii="Tahoma" w:hAnsi="Tahoma"/>
      <w:sz w:val="18"/>
    </w:rPr>
  </w:style>
  <w:style w:styleId="Style_37_ch" w:type="character">
    <w:name w:val="ConsPlusDocList"/>
    <w:link w:val="Style_37"/>
    <w:rPr>
      <w:rFonts w:ascii="Tahoma" w:hAnsi="Tahoma"/>
      <w:sz w:val="18"/>
    </w:rPr>
  </w:style>
  <w:style w:styleId="Style_38" w:type="paragraph">
    <w:name w:val="ConsPlusTitlePage"/>
    <w:link w:val="Style_38_ch"/>
    <w:pPr>
      <w:widowControl w:val="0"/>
      <w:ind/>
    </w:pPr>
    <w:rPr>
      <w:rFonts w:ascii="Tahoma" w:hAnsi="Tahoma"/>
      <w:sz w:val="20"/>
    </w:rPr>
  </w:style>
  <w:style w:styleId="Style_38_ch" w:type="character">
    <w:name w:val="ConsPlusTitlePage"/>
    <w:link w:val="Style_38"/>
    <w:rPr>
      <w:rFonts w:ascii="Tahoma" w:hAnsi="Tahoma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2025-08-29T10:09:56Z</dcterms:modified>
</cp:coreProperties>
</file>