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B000000">
      <w:pPr>
        <w:tabs>
          <w:tab w:leader="none" w:pos="6237" w:val="left"/>
        </w:tabs>
        <w:ind/>
        <w:jc w:val="center"/>
        <w:outlineLvl w:val="0"/>
        <w:rPr>
          <w:b w:val="1"/>
          <w:sz w:val="22"/>
        </w:rPr>
      </w:pPr>
      <w:r>
        <w:rPr>
          <w:b w:val="1"/>
          <w:sz w:val="22"/>
        </w:rPr>
        <w:t>ЗАЯВКА</w:t>
      </w:r>
    </w:p>
    <w:p w14:paraId="0C000000">
      <w:pPr>
        <w:ind/>
        <w:jc w:val="center"/>
        <w:outlineLvl w:val="0"/>
        <w:rPr>
          <w:b w:val="1"/>
          <w:sz w:val="22"/>
        </w:rPr>
      </w:pPr>
      <w:r>
        <w:rPr>
          <w:b w:val="1"/>
          <w:sz w:val="22"/>
        </w:rPr>
        <w:t>на участие в торгах</w:t>
      </w:r>
    </w:p>
    <w:p w14:paraId="0D000000">
      <w:pPr>
        <w:ind w:firstLine="284" w:left="0"/>
        <w:rPr>
          <w:sz w:val="22"/>
        </w:rPr>
      </w:pPr>
      <w:r>
        <w:rPr>
          <w:sz w:val="22"/>
        </w:rPr>
        <w:t xml:space="preserve">   </w:t>
      </w:r>
      <w:r>
        <w:rPr>
          <w:sz w:val="22"/>
        </w:rPr>
        <w:tab/>
      </w:r>
      <w:r>
        <w:rPr>
          <w:sz w:val="22"/>
        </w:rPr>
        <w:tab/>
      </w:r>
      <w:r>
        <w:rPr>
          <w:sz w:val="22"/>
        </w:rPr>
        <w:tab/>
      </w:r>
    </w:p>
    <w:p w14:paraId="0E000000">
      <w:pPr>
        <w:tabs>
          <w:tab w:leader="none" w:pos="191" w:val="left"/>
          <w:tab w:leader="none" w:pos="1592" w:val="center"/>
        </w:tabs>
        <w:ind/>
        <w:jc w:val="both"/>
        <w:rPr>
          <w:i w:val="1"/>
          <w:sz w:val="24"/>
        </w:rPr>
      </w:pPr>
      <w:r>
        <w:rPr>
          <w:sz w:val="22"/>
        </w:rPr>
        <w:t xml:space="preserve">   </w:t>
      </w:r>
      <w:r>
        <w:rPr>
          <w:sz w:val="24"/>
        </w:rPr>
        <w:t xml:space="preserve">1. </w:t>
      </w:r>
      <w:r>
        <w:rPr>
          <w:sz w:val="24"/>
        </w:rPr>
        <w:t>Ознакомившись с извещением о проведении торгов по продаже</w:t>
      </w:r>
      <w:r>
        <w:rPr>
          <w:sz w:val="24"/>
        </w:rPr>
        <w:t xml:space="preserve"> арестованного имущества:</w:t>
      </w:r>
      <w:r>
        <w:rPr>
          <w:sz w:val="24"/>
        </w:rPr>
        <w:t xml:space="preserve"> </w:t>
      </w:r>
      <w:r>
        <w:rPr>
          <w:b w:val="1"/>
          <w:sz w:val="24"/>
        </w:rPr>
        <w:t>ЛОТ №</w:t>
      </w:r>
      <w:r>
        <w:rPr>
          <w:sz w:val="24"/>
        </w:rPr>
        <w:t xml:space="preserve"> ______</w:t>
      </w:r>
    </w:p>
    <w:p w14:paraId="0F000000">
      <w:pPr>
        <w:tabs>
          <w:tab w:leader="none" w:pos="191" w:val="left"/>
          <w:tab w:leader="none" w:pos="1592" w:val="center"/>
        </w:tabs>
        <w:ind/>
        <w:jc w:val="both"/>
        <w:rPr>
          <w:i w:val="1"/>
          <w:sz w:val="24"/>
        </w:rPr>
      </w:pPr>
      <w:r>
        <w:rPr>
          <w:i w:val="1"/>
          <w:sz w:val="24"/>
        </w:rPr>
        <w:t>________________________________________________________________________________________________________________________</w:t>
      </w:r>
      <w:r>
        <w:rPr>
          <w:i w:val="1"/>
          <w:sz w:val="24"/>
        </w:rPr>
        <w:t>____________</w:t>
      </w:r>
      <w:r>
        <w:rPr>
          <w:i w:val="1"/>
          <w:sz w:val="24"/>
        </w:rPr>
        <w:t>________________________</w:t>
      </w:r>
      <w:r>
        <w:rPr>
          <w:i w:val="1"/>
          <w:sz w:val="24"/>
        </w:rPr>
        <w:t>____</w:t>
      </w:r>
    </w:p>
    <w:p w14:paraId="10000000">
      <w:pPr>
        <w:tabs>
          <w:tab w:leader="none" w:pos="191" w:val="left"/>
          <w:tab w:leader="none" w:pos="1592" w:val="center"/>
        </w:tabs>
        <w:ind/>
        <w:jc w:val="both"/>
        <w:rPr>
          <w:i w:val="1"/>
        </w:rPr>
      </w:pPr>
      <w:r>
        <w:rPr>
          <w:sz w:val="24"/>
        </w:rPr>
        <w:t xml:space="preserve"> </w:t>
      </w:r>
      <w:r>
        <w:t>(</w:t>
      </w:r>
      <w:r>
        <w:rPr>
          <w:i w:val="1"/>
        </w:rPr>
        <w:t xml:space="preserve">указать № лота, полное наименование предмета торгов и характеризующие его данные (для недвижимого имущества: адрес, площадь, кадастровый номер (если указано) </w:t>
      </w:r>
    </w:p>
    <w:p w14:paraId="11000000">
      <w:pPr>
        <w:pStyle w:val="Style_4"/>
        <w:spacing w:line="360" w:lineRule="auto"/>
        <w:ind/>
        <w:rPr>
          <w:i w:val="0"/>
          <w:sz w:val="24"/>
        </w:rPr>
      </w:pPr>
      <w:r>
        <w:rPr>
          <w:i w:val="0"/>
          <w:sz w:val="24"/>
        </w:rPr>
        <w:t>а также изучив предмет торгов,</w:t>
      </w:r>
    </w:p>
    <w:p w14:paraId="12000000">
      <w:pPr>
        <w:ind/>
        <w:jc w:val="both"/>
        <w:rPr>
          <w:sz w:val="24"/>
        </w:rPr>
      </w:pPr>
      <w:r>
        <w:rPr>
          <w:sz w:val="24"/>
        </w:rPr>
        <w:t>Заявитель _____________</w:t>
      </w:r>
      <w:r>
        <w:rPr>
          <w:sz w:val="24"/>
        </w:rPr>
        <w:t>________________________________________________________________</w:t>
      </w:r>
    </w:p>
    <w:p w14:paraId="13000000">
      <w:pPr>
        <w:tabs>
          <w:tab w:leader="none" w:pos="191" w:val="left"/>
          <w:tab w:leader="none" w:pos="1592" w:val="center"/>
        </w:tabs>
        <w:ind/>
        <w:jc w:val="both"/>
        <w:rPr>
          <w:i w:val="1"/>
        </w:rPr>
      </w:pPr>
      <w:r>
        <w:rPr>
          <w:i w:val="1"/>
        </w:rPr>
        <w:t xml:space="preserve">(указать для физ.лиц и ИП: ФИО полностью, </w:t>
      </w:r>
      <w:r>
        <w:rPr>
          <w:i w:val="1"/>
        </w:rPr>
        <w:t xml:space="preserve">ИНН, </w:t>
      </w:r>
      <w:r>
        <w:rPr>
          <w:i w:val="1"/>
        </w:rPr>
        <w:t xml:space="preserve">паспортные данные (номер, серия, кем и когда выдан, дата выдачи); для юр.лиц: полное наименование юридического лица, </w:t>
      </w:r>
      <w:r>
        <w:rPr>
          <w:i w:val="1"/>
        </w:rPr>
        <w:t>ИНН</w:t>
      </w:r>
      <w:r>
        <w:rPr>
          <w:i w:val="1"/>
        </w:rPr>
        <w:t>, должность ФИО заявителя, реквизиты документа, подтверждающего полномочия)</w:t>
      </w:r>
    </w:p>
    <w:p w14:paraId="14000000">
      <w:pPr>
        <w:ind/>
        <w:jc w:val="both"/>
        <w:rPr>
          <w:sz w:val="24"/>
        </w:rPr>
      </w:pPr>
    </w:p>
    <w:p w14:paraId="15000000">
      <w:pPr>
        <w:ind/>
        <w:jc w:val="both"/>
        <w:rPr>
          <w:sz w:val="24"/>
        </w:rPr>
      </w:pPr>
      <w:r>
        <w:rPr>
          <w:sz w:val="24"/>
        </w:rPr>
        <w:t>________________________________________________________________________________________________________________________________________________________________</w:t>
      </w:r>
    </w:p>
    <w:p w14:paraId="16000000">
      <w:pPr>
        <w:ind/>
        <w:jc w:val="both"/>
        <w:rPr>
          <w:sz w:val="24"/>
        </w:rPr>
      </w:pPr>
      <w:r>
        <w:rPr>
          <w:sz w:val="24"/>
        </w:rPr>
        <w:t>Адрес Заявителя (</w:t>
      </w:r>
      <w:r>
        <w:rPr>
          <w:sz w:val="24"/>
        </w:rPr>
        <w:t xml:space="preserve">место </w:t>
      </w:r>
      <w:r>
        <w:rPr>
          <w:sz w:val="24"/>
        </w:rPr>
        <w:t>регистрации): _____</w:t>
      </w:r>
      <w:r>
        <w:rPr>
          <w:sz w:val="24"/>
        </w:rPr>
        <w:t>________</w:t>
      </w:r>
      <w:r>
        <w:rPr>
          <w:sz w:val="24"/>
        </w:rPr>
        <w:t>______________</w:t>
      </w:r>
      <w:r>
        <w:rPr>
          <w:sz w:val="24"/>
        </w:rPr>
        <w:t>______</w:t>
      </w:r>
      <w:r>
        <w:rPr>
          <w:sz w:val="24"/>
        </w:rPr>
        <w:t>_____________ ______________________________</w:t>
      </w:r>
      <w:r>
        <w:rPr>
          <w:sz w:val="24"/>
        </w:rPr>
        <w:t>________</w:t>
      </w:r>
      <w:r>
        <w:rPr>
          <w:sz w:val="24"/>
        </w:rPr>
        <w:t>________________________________________</w:t>
      </w:r>
      <w:r>
        <w:rPr>
          <w:sz w:val="24"/>
        </w:rPr>
        <w:t>__</w:t>
      </w:r>
    </w:p>
    <w:p w14:paraId="17000000">
      <w:pPr>
        <w:ind/>
        <w:jc w:val="both"/>
        <w:rPr>
          <w:sz w:val="24"/>
        </w:rPr>
      </w:pPr>
      <w:r>
        <w:rPr>
          <w:sz w:val="24"/>
        </w:rPr>
        <w:t>К</w:t>
      </w:r>
      <w:r>
        <w:rPr>
          <w:sz w:val="24"/>
        </w:rPr>
        <w:t>онтактный телефон: _________________</w:t>
      </w:r>
      <w:r>
        <w:rPr>
          <w:sz w:val="24"/>
        </w:rPr>
        <w:t>_________________</w:t>
      </w:r>
      <w:r>
        <w:rPr>
          <w:sz w:val="24"/>
        </w:rPr>
        <w:t>__________________</w:t>
      </w:r>
      <w:r>
        <w:rPr>
          <w:sz w:val="24"/>
        </w:rPr>
        <w:t>________</w:t>
      </w:r>
      <w:r>
        <w:rPr>
          <w:sz w:val="24"/>
        </w:rPr>
        <w:t>.</w:t>
      </w:r>
    </w:p>
    <w:p w14:paraId="18000000">
      <w:pPr>
        <w:ind/>
        <w:jc w:val="both"/>
        <w:rPr>
          <w:sz w:val="24"/>
        </w:rPr>
      </w:pPr>
    </w:p>
    <w:p w14:paraId="19000000">
      <w:pPr>
        <w:spacing w:line="360" w:lineRule="auto"/>
        <w:ind/>
        <w:jc w:val="both"/>
        <w:rPr>
          <w:sz w:val="24"/>
        </w:rPr>
      </w:pPr>
      <w:r>
        <w:rPr>
          <w:sz w:val="24"/>
        </w:rPr>
        <w:t xml:space="preserve">(далее - </w:t>
      </w:r>
      <w:r>
        <w:rPr>
          <w:b w:val="1"/>
          <w:sz w:val="24"/>
        </w:rPr>
        <w:t>«Заявитель»</w:t>
      </w:r>
      <w:r>
        <w:rPr>
          <w:sz w:val="24"/>
        </w:rPr>
        <w:t>), просит принять настоящую заявку на участие в торгах</w:t>
      </w:r>
      <w:r>
        <w:rPr>
          <w:sz w:val="24"/>
        </w:rPr>
        <w:t xml:space="preserve"> в электронной форме</w:t>
      </w:r>
      <w:r>
        <w:rPr>
          <w:sz w:val="24"/>
        </w:rPr>
        <w:t xml:space="preserve">, проводимых Территориальным управлением Федерального агентства по управлению государственным имуществом в Омской области (далее - </w:t>
      </w:r>
      <w:r>
        <w:rPr>
          <w:b w:val="1"/>
          <w:sz w:val="24"/>
        </w:rPr>
        <w:t>«Продавец»</w:t>
      </w:r>
      <w:r>
        <w:rPr>
          <w:sz w:val="24"/>
        </w:rPr>
        <w:t>)</w:t>
      </w:r>
      <w:r>
        <w:rPr>
          <w:sz w:val="24"/>
        </w:rPr>
        <w:t xml:space="preserve"> </w:t>
      </w:r>
      <w:r>
        <w:rPr>
          <w:sz w:val="24"/>
        </w:rPr>
        <w:t xml:space="preserve"> </w:t>
      </w:r>
      <w:r>
        <w:rPr>
          <w:sz w:val="24"/>
        </w:rPr>
        <w:t>____</w:t>
      </w:r>
      <w:r>
        <w:rPr>
          <w:i w:val="1"/>
          <w:sz w:val="24"/>
        </w:rPr>
        <w:t>.</w:t>
      </w:r>
      <w:r>
        <w:rPr>
          <w:i w:val="1"/>
          <w:sz w:val="24"/>
        </w:rPr>
        <w:t>___</w:t>
      </w:r>
      <w:r>
        <w:rPr>
          <w:i w:val="1"/>
          <w:sz w:val="24"/>
        </w:rPr>
        <w:t>.20___</w:t>
      </w:r>
      <w:r>
        <w:rPr>
          <w:i w:val="1"/>
          <w:sz w:val="24"/>
        </w:rPr>
        <w:t xml:space="preserve"> </w:t>
      </w:r>
      <w:r>
        <w:rPr>
          <w:i w:val="1"/>
          <w:sz w:val="24"/>
        </w:rPr>
        <w:t xml:space="preserve">в </w:t>
      </w:r>
      <w:r>
        <w:rPr>
          <w:i w:val="1"/>
          <w:sz w:val="24"/>
        </w:rPr>
        <w:t>__</w:t>
      </w:r>
      <w:r>
        <w:rPr>
          <w:i w:val="1"/>
          <w:sz w:val="24"/>
        </w:rPr>
        <w:t xml:space="preserve"> </w:t>
      </w:r>
      <w:r>
        <w:rPr>
          <w:i w:val="1"/>
          <w:sz w:val="24"/>
        </w:rPr>
        <w:t xml:space="preserve"> час.</w:t>
      </w:r>
      <w:r>
        <w:rPr>
          <w:i w:val="1"/>
          <w:sz w:val="24"/>
        </w:rPr>
        <w:t xml:space="preserve"> </w:t>
      </w:r>
      <w:r>
        <w:rPr>
          <w:i w:val="1"/>
          <w:sz w:val="24"/>
        </w:rPr>
        <w:t>__</w:t>
      </w:r>
      <w:r>
        <w:rPr>
          <w:i w:val="1"/>
          <w:sz w:val="24"/>
        </w:rPr>
        <w:t xml:space="preserve"> </w:t>
      </w:r>
      <w:r>
        <w:rPr>
          <w:i w:val="1"/>
          <w:sz w:val="24"/>
        </w:rPr>
        <w:t xml:space="preserve"> мин.  </w:t>
      </w:r>
      <w:r>
        <w:rPr>
          <w:sz w:val="24"/>
        </w:rPr>
        <w:t xml:space="preserve"> </w:t>
      </w:r>
      <w:r>
        <w:rPr>
          <w:sz w:val="24"/>
        </w:rPr>
        <w:t xml:space="preserve">по московскому времени на </w:t>
      </w:r>
      <w:r>
        <w:rPr>
          <w:sz w:val="24"/>
        </w:rPr>
        <w:t>электронной</w:t>
      </w:r>
      <w:r>
        <w:rPr>
          <w:sz w:val="24"/>
        </w:rPr>
        <w:t xml:space="preserve"> торговой пл</w:t>
      </w:r>
      <w:r>
        <w:rPr>
          <w:sz w:val="24"/>
        </w:rPr>
        <w:t>ощадке</w:t>
      </w:r>
      <w:r>
        <w:rPr>
          <w:sz w:val="24"/>
        </w:rPr>
        <w:t xml:space="preserve"> </w:t>
      </w:r>
      <w:r>
        <w:rPr>
          <w:sz w:val="24"/>
        </w:rPr>
        <w:t>______________</w:t>
      </w:r>
      <w:r>
        <w:rPr>
          <w:sz w:val="24"/>
        </w:rPr>
        <w:t xml:space="preserve">, </w:t>
      </w:r>
      <w:r>
        <w:rPr>
          <w:sz w:val="24"/>
        </w:rPr>
        <w:t xml:space="preserve">находящейся в сети интернет по адресу </w:t>
      </w:r>
      <w:r>
        <w:rPr>
          <w:sz w:val="24"/>
        </w:rPr>
        <w:t>_____________</w:t>
      </w:r>
      <w:r>
        <w:rPr>
          <w:sz w:val="24"/>
        </w:rPr>
        <w:t xml:space="preserve">,  в соответствии с  Регламентом  </w:t>
      </w:r>
      <w:r>
        <w:rPr>
          <w:sz w:val="24"/>
        </w:rPr>
        <w:t>электронной торговой площадки</w:t>
      </w:r>
      <w:r>
        <w:rPr>
          <w:sz w:val="24"/>
        </w:rPr>
        <w:t xml:space="preserve">.  </w:t>
      </w:r>
    </w:p>
    <w:p w14:paraId="1A000000">
      <w:pPr>
        <w:pStyle w:val="Style_5"/>
        <w:spacing w:line="360" w:lineRule="auto"/>
        <w:ind w:firstLine="284" w:left="0"/>
      </w:pPr>
      <w:r>
        <w:t>2. Подавая настоящую заявку на участие в торгах, Заявитель обязуется соблюдать условия проведения торгов, содержащиеся в указанном выше</w:t>
      </w:r>
      <w:r>
        <w:t xml:space="preserve"> извещении о проведении торгов, а также в Регламенте торговой секции.</w:t>
      </w:r>
    </w:p>
    <w:p w14:paraId="1B000000">
      <w:pPr>
        <w:pStyle w:val="Style_6"/>
        <w:spacing w:line="360" w:lineRule="auto"/>
        <w:ind w:firstLine="284" w:left="0"/>
        <w:jc w:val="both"/>
        <w:rPr>
          <w:b w:val="0"/>
        </w:rPr>
      </w:pPr>
      <w:r>
        <w:rPr>
          <w:b w:val="0"/>
        </w:rPr>
        <w:t xml:space="preserve">3. Настоящим Заявитель подтверждает, что он ознакомлен с Протоколом о результатах торгов, имеющим силу договора, условия которого определены в качестве условий договора присоединения и принимает его полностью. </w:t>
      </w:r>
    </w:p>
    <w:p w14:paraId="1C000000">
      <w:pPr>
        <w:pStyle w:val="Style_5"/>
        <w:spacing w:line="360" w:lineRule="auto"/>
        <w:ind w:firstLine="284" w:left="0"/>
      </w:pPr>
      <w:r>
        <w:t>4. В случае признания победителем торгов Заявитель обязуется:</w:t>
      </w:r>
    </w:p>
    <w:p w14:paraId="1D000000">
      <w:pPr>
        <w:pStyle w:val="Style_5"/>
        <w:spacing w:line="360" w:lineRule="auto"/>
        <w:ind w:firstLine="284" w:left="0"/>
      </w:pPr>
      <w:r>
        <w:t>-</w:t>
      </w:r>
      <w:r>
        <w:t xml:space="preserve"> </w:t>
      </w:r>
      <w:r>
        <w:t>заключить Протокол о результатах торгов, имеющий силу договора в день проведения торгов;</w:t>
      </w:r>
    </w:p>
    <w:p w14:paraId="1E000000">
      <w:pPr>
        <w:pStyle w:val="Style_5"/>
        <w:spacing w:line="360" w:lineRule="auto"/>
        <w:ind w:firstLine="284" w:left="0"/>
      </w:pPr>
      <w:r>
        <w:t xml:space="preserve">- </w:t>
      </w:r>
      <w:r>
        <w:t>оплатить имущество по цене,</w:t>
      </w:r>
      <w:r>
        <w:t xml:space="preserve"> в порядке и сроки, установленные подписанным Протоколом о результатах торгов, имеющим силу договора</w:t>
      </w:r>
      <w:r>
        <w:t>;</w:t>
      </w:r>
    </w:p>
    <w:p w14:paraId="1F000000">
      <w:pPr>
        <w:pStyle w:val="Style_5"/>
        <w:spacing w:line="360" w:lineRule="auto"/>
        <w:ind w:firstLine="284" w:left="0"/>
      </w:pPr>
      <w:r>
        <w:t xml:space="preserve">- заключить </w:t>
      </w:r>
      <w:r>
        <w:t>договор купли-продажи имущества</w:t>
      </w:r>
      <w:r>
        <w:t xml:space="preserve"> в порядке и сроки, установленные подписанным Протоколом о результатах торгов, имеющим силу договора</w:t>
      </w:r>
      <w:r>
        <w:t xml:space="preserve"> (при реализации заложенного недвижимого имущества)</w:t>
      </w:r>
      <w:r>
        <w:t>.</w:t>
      </w:r>
    </w:p>
    <w:p w14:paraId="20000000">
      <w:pPr>
        <w:pStyle w:val="Style_6"/>
        <w:spacing w:line="360" w:lineRule="auto"/>
        <w:ind w:firstLine="284" w:left="0"/>
        <w:jc w:val="both"/>
        <w:rPr>
          <w:b w:val="0"/>
        </w:rPr>
      </w:pPr>
      <w:r>
        <w:rPr>
          <w:b w:val="0"/>
        </w:rPr>
        <w:t>5. Заявитель ознакомлен с комплектом документов, характеризующих имущество, осведомлен о том, что выставленное на торги имущество продается на</w:t>
      </w:r>
      <w:r>
        <w:t xml:space="preserve"> </w:t>
      </w:r>
      <w:r>
        <w:rPr>
          <w:b w:val="0"/>
        </w:rPr>
        <w:t xml:space="preserve">основании </w:t>
      </w:r>
      <w:r>
        <w:rPr>
          <w:b w:val="0"/>
        </w:rPr>
        <w:t>постановления о передаче арестованного имущества на торги</w:t>
      </w:r>
      <w:r>
        <w:rPr>
          <w:b w:val="0"/>
        </w:rPr>
        <w:t xml:space="preserve"> ГУФССП</w:t>
      </w:r>
      <w:r>
        <w:rPr>
          <w:b w:val="0"/>
        </w:rPr>
        <w:t xml:space="preserve"> России </w:t>
      </w:r>
      <w:r>
        <w:rPr>
          <w:b w:val="0"/>
        </w:rPr>
        <w:t>по Омской области</w:t>
      </w:r>
      <w:r>
        <w:rPr>
          <w:b w:val="0"/>
        </w:rPr>
        <w:t xml:space="preserve">, </w:t>
      </w:r>
      <w:r>
        <w:rPr>
          <w:b w:val="0"/>
        </w:rPr>
        <w:t>и согласен с тем, что:</w:t>
      </w:r>
    </w:p>
    <w:p w14:paraId="21000000">
      <w:pPr>
        <w:pStyle w:val="Style_6"/>
        <w:spacing w:line="360" w:lineRule="auto"/>
        <w:ind w:firstLine="284" w:left="0"/>
        <w:jc w:val="both"/>
        <w:rPr>
          <w:b w:val="0"/>
        </w:rPr>
      </w:pPr>
      <w:r>
        <w:rPr>
          <w:b w:val="0"/>
        </w:rPr>
        <w:t xml:space="preserve">- </w:t>
      </w:r>
      <w:r>
        <w:rPr>
          <w:b w:val="0"/>
        </w:rPr>
        <w:t xml:space="preserve">проданное на торгах имущество возврату не подлежит и что ни Продавец, ни указанный выше государственный орган не несут ответственности за качество проданного имущества; </w:t>
      </w:r>
    </w:p>
    <w:p w14:paraId="22000000">
      <w:pPr>
        <w:pStyle w:val="Style_5"/>
        <w:spacing w:line="360" w:lineRule="auto"/>
        <w:ind w:firstLine="284" w:left="0"/>
      </w:pPr>
      <w:r>
        <w:t xml:space="preserve">- </w:t>
      </w:r>
      <w:r>
        <w:t>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w:t>
      </w:r>
      <w:r>
        <w:t>ым</w:t>
      </w:r>
      <w:r>
        <w:t xml:space="preserve"> органом заявки на реализацию имущества или уменьшения объема (количества) выставленного на торги имущества.</w:t>
      </w:r>
    </w:p>
    <w:p w14:paraId="23000000">
      <w:pPr>
        <w:pStyle w:val="Style_5"/>
        <w:spacing w:line="360" w:lineRule="auto"/>
        <w:ind w:firstLine="284" w:left="0"/>
      </w:pPr>
      <w:r>
        <w:t xml:space="preserve">6. </w:t>
      </w:r>
      <w:r>
        <w:t>Заявитель осведомлен, что в соответствии с п. 5 ст. 449.1. ГК РФ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 и настоящим подтверждает, что не относится к данной категории лиц.</w:t>
      </w:r>
    </w:p>
    <w:p w14:paraId="24000000">
      <w:pPr>
        <w:pStyle w:val="Style_6"/>
        <w:spacing w:line="360" w:lineRule="auto"/>
        <w:ind w:firstLine="284" w:left="0"/>
        <w:jc w:val="both"/>
        <w:rPr>
          <w:b w:val="0"/>
        </w:rPr>
      </w:pPr>
      <w:r>
        <w:rPr>
          <w:b w:val="0"/>
        </w:rPr>
        <w:t>7.</w:t>
      </w:r>
      <w:r>
        <w:rPr>
          <w:b w:val="0"/>
        </w:rPr>
        <w:t xml:space="preserve"> Заявитель осведомлен о том,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 </w:t>
      </w:r>
      <w:r>
        <w:rPr>
          <w:b w:val="0"/>
        </w:rPr>
        <w:t xml:space="preserve">установленном Регламентом </w:t>
      </w:r>
      <w:r>
        <w:rPr>
          <w:b w:val="0"/>
        </w:rPr>
        <w:t>электронной площадки</w:t>
      </w:r>
      <w:r>
        <w:rPr>
          <w:b w:val="0"/>
        </w:rPr>
        <w:t>.</w:t>
      </w:r>
    </w:p>
    <w:p w14:paraId="25000000">
      <w:pPr>
        <w:pStyle w:val="Style_7"/>
        <w:ind/>
        <w:outlineLvl w:val="0"/>
      </w:pPr>
    </w:p>
    <w:p w14:paraId="26000000">
      <w:pPr>
        <w:pStyle w:val="Style_7"/>
        <w:ind/>
        <w:outlineLvl w:val="0"/>
      </w:pPr>
      <w:r>
        <w:t xml:space="preserve">Подпись Заявителя </w:t>
      </w:r>
    </w:p>
    <w:p w14:paraId="27000000">
      <w:pPr>
        <w:pStyle w:val="Style_7"/>
        <w:ind w:firstLine="0" w:left="567"/>
      </w:pPr>
      <w:r>
        <w:t>(полномочного представител</w:t>
      </w:r>
      <w:r>
        <w:t>я Заявителя)        _______</w:t>
      </w:r>
      <w:r>
        <w:t>_____/_______________________/</w:t>
      </w:r>
    </w:p>
    <w:p w14:paraId="28000000">
      <w:pPr>
        <w:ind w:firstLine="567" w:left="0"/>
        <w:rPr>
          <w:sz w:val="24"/>
        </w:rPr>
      </w:pPr>
    </w:p>
    <w:p w14:paraId="29000000">
      <w:pPr>
        <w:ind w:firstLine="567" w:left="0"/>
        <w:rPr>
          <w:sz w:val="24"/>
        </w:rPr>
      </w:pPr>
      <w:r>
        <w:rPr>
          <w:sz w:val="24"/>
        </w:rPr>
        <w:t>«____»________20___</w:t>
      </w:r>
      <w:r>
        <w:rPr>
          <w:sz w:val="24"/>
        </w:rPr>
        <w:t xml:space="preserve"> г.</w:t>
      </w:r>
    </w:p>
    <w:sectPr>
      <w:headerReference r:id="rId1" w:type="default"/>
      <w:headerReference r:id="rId3" w:type="even"/>
      <w:footerReference r:id="rId2" w:type="default"/>
      <w:footerReference r:id="rId4" w:type="even"/>
      <w:pgSz w:h="16838" w:orient="portrait" w:w="11906"/>
      <w:pgMar w:bottom="709" w:footer="720" w:gutter="0" w:header="720" w:left="1418" w:right="851" w:top="85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3"/>
      <w:ind/>
      <w:jc w:val="right"/>
      <w:rPr>
        <w:rStyle w:val="Style_2_ch"/>
        <w:sz w:val="18"/>
      </w:rPr>
    </w:pPr>
  </w:p>
  <w:p w14:paraId="06000000">
    <w:pPr>
      <w:pStyle w:val="Style_3"/>
      <w:ind w:right="360"/>
      <w:rPr>
        <w:sz w:val="18"/>
      </w:rP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3"/>
      <w:ind/>
      <w:jc w:val="right"/>
      <w:rPr>
        <w:rStyle w:val="Style_2_ch"/>
        <w:sz w:val="18"/>
      </w:rPr>
    </w:pPr>
    <w:r>
      <w:rPr>
        <w:rStyle w:val="Style_2_ch"/>
        <w:sz w:val="18"/>
      </w:rPr>
      <w:fldChar w:fldCharType="begin"/>
    </w:r>
    <w:r>
      <w:rPr>
        <w:rStyle w:val="Style_2_ch"/>
        <w:sz w:val="18"/>
      </w:rPr>
      <w:instrText xml:space="preserve">PAGE </w:instrText>
    </w:r>
    <w:r>
      <w:rPr>
        <w:rStyle w:val="Style_2_ch"/>
        <w:sz w:val="18"/>
      </w:rPr>
      <w:fldChar w:fldCharType="separate"/>
    </w:r>
    <w:r>
      <w:rPr>
        <w:rStyle w:val="Style_2_ch"/>
        <w:sz w:val="18"/>
      </w:rPr>
      <w:t xml:space="preserve"> </w:t>
    </w:r>
    <w:r>
      <w:rPr>
        <w:rStyle w:val="Style_2_ch"/>
        <w:sz w:val="18"/>
      </w:rPr>
      <w:fldChar w:fldCharType="end"/>
    </w:r>
  </w:p>
  <w:p w14:paraId="0A000000">
    <w:pPr>
      <w:pStyle w:val="Style_3"/>
      <w:ind w:right="360"/>
      <w:rPr>
        <w:sz w:val="18"/>
      </w:rPr>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sz w:val="18"/>
      </w:rPr>
    </w:pPr>
  </w:p>
  <w:p w14:paraId="02000000">
    <w:pPr>
      <w:pStyle w:val="Style_1"/>
      <w:rPr>
        <w:sz w:val="18"/>
      </w:rPr>
    </w:pPr>
  </w:p>
  <w:p w14:paraId="03000000">
    <w:pPr>
      <w:pStyle w:val="Style_1"/>
      <w:rPr>
        <w:sz w:val="18"/>
      </w:rPr>
    </w:pPr>
  </w:p>
  <w:p w14:paraId="04000000">
    <w:pPr>
      <w:pStyle w:val="Style_1"/>
      <w:rPr>
        <w:sz w:val="18"/>
      </w:rPr>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ind/>
      <w:jc w:val="center"/>
      <w:rPr>
        <w:rStyle w:val="Style_2_ch"/>
        <w:sz w:val="18"/>
      </w:rPr>
    </w:pPr>
    <w:r>
      <w:rPr>
        <w:rStyle w:val="Style_2_ch"/>
        <w:sz w:val="18"/>
      </w:rPr>
      <w:fldChar w:fldCharType="begin"/>
    </w:r>
    <w:r>
      <w:rPr>
        <w:rStyle w:val="Style_2_ch"/>
        <w:sz w:val="18"/>
      </w:rPr>
      <w:instrText xml:space="preserve">PAGE </w:instrText>
    </w:r>
    <w:r>
      <w:rPr>
        <w:rStyle w:val="Style_2_ch"/>
        <w:sz w:val="18"/>
      </w:rPr>
      <w:fldChar w:fldCharType="separate"/>
    </w:r>
    <w:r>
      <w:rPr>
        <w:rStyle w:val="Style_2_ch"/>
        <w:sz w:val="18"/>
      </w:rPr>
      <w:t xml:space="preserve"> </w:t>
    </w:r>
    <w:r>
      <w:rPr>
        <w:rStyle w:val="Style_2_ch"/>
        <w:sz w:val="18"/>
      </w:rPr>
      <w:fldChar w:fldCharType="end"/>
    </w:r>
  </w:p>
  <w:p w14:paraId="08000000">
    <w:pPr>
      <w:pStyle w:val="Style_1"/>
      <w:rPr>
        <w:sz w:val="18"/>
      </w:rPr>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style>
  <w:style w:default="1" w:styleId="Style_8_ch" w:type="character">
    <w:name w:val="Normal"/>
    <w:link w:val="Style_8"/>
  </w:style>
  <w:style w:styleId="Style_9" w:type="paragraph">
    <w:name w:val="Balloon Text"/>
    <w:basedOn w:val="Style_8"/>
    <w:link w:val="Style_9_ch"/>
    <w:rPr>
      <w:rFonts w:ascii="Tahoma" w:hAnsi="Tahoma"/>
      <w:sz w:val="16"/>
    </w:rPr>
  </w:style>
  <w:style w:styleId="Style_9_ch" w:type="character">
    <w:name w:val="Balloon Text"/>
    <w:basedOn w:val="Style_8_ch"/>
    <w:link w:val="Style_9"/>
    <w:rPr>
      <w:rFonts w:ascii="Tahoma" w:hAnsi="Tahoma"/>
      <w:sz w:val="16"/>
    </w:rPr>
  </w:style>
  <w:style w:styleId="Style_10" w:type="paragraph">
    <w:name w:val="toc 2"/>
    <w:next w:val="Style_8"/>
    <w:link w:val="Style_10_ch"/>
    <w:uiPriority w:val="39"/>
    <w:pPr>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toc 4"/>
    <w:next w:val="Style_8"/>
    <w:link w:val="Style_11_ch"/>
    <w:uiPriority w:val="39"/>
    <w:pPr>
      <w:ind w:firstLine="0" w:left="600"/>
      <w:jc w:val="left"/>
    </w:pPr>
    <w:rPr>
      <w:rFonts w:ascii="XO Thames" w:hAnsi="XO Thames"/>
      <w:sz w:val="28"/>
    </w:rPr>
  </w:style>
  <w:style w:styleId="Style_11_ch" w:type="character">
    <w:name w:val="toc 4"/>
    <w:link w:val="Style_11"/>
    <w:rPr>
      <w:rFonts w:ascii="XO Thames" w:hAnsi="XO Thames"/>
      <w:sz w:val="28"/>
    </w:rPr>
  </w:style>
  <w:style w:styleId="Style_12" w:type="paragraph">
    <w:name w:val="toc 6"/>
    <w:next w:val="Style_8"/>
    <w:link w:val="Style_12_ch"/>
    <w:uiPriority w:val="39"/>
    <w:pPr>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6" w:type="paragraph">
    <w:name w:val="Body Text"/>
    <w:basedOn w:val="Style_8"/>
    <w:link w:val="Style_6_ch"/>
    <w:pPr>
      <w:ind/>
      <w:jc w:val="center"/>
    </w:pPr>
    <w:rPr>
      <w:b w:val="1"/>
      <w:sz w:val="24"/>
    </w:rPr>
  </w:style>
  <w:style w:styleId="Style_6_ch" w:type="character">
    <w:name w:val="Body Text"/>
    <w:basedOn w:val="Style_8_ch"/>
    <w:link w:val="Style_6"/>
    <w:rPr>
      <w:b w:val="1"/>
      <w:sz w:val="24"/>
    </w:rPr>
  </w:style>
  <w:style w:styleId="Style_13" w:type="paragraph">
    <w:name w:val="toc 7"/>
    <w:next w:val="Style_8"/>
    <w:link w:val="Style_13_ch"/>
    <w:uiPriority w:val="39"/>
    <w:pPr>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Endnote"/>
    <w:link w:val="Style_14_ch"/>
    <w:pPr>
      <w:ind w:firstLine="851" w:left="0"/>
      <w:jc w:val="both"/>
    </w:pPr>
    <w:rPr>
      <w:rFonts w:ascii="XO Thames" w:hAnsi="XO Thames"/>
      <w:sz w:val="22"/>
    </w:rPr>
  </w:style>
  <w:style w:styleId="Style_14_ch" w:type="character">
    <w:name w:val="Endnote"/>
    <w:link w:val="Style_14"/>
    <w:rPr>
      <w:rFonts w:ascii="XO Thames" w:hAnsi="XO Thames"/>
      <w:sz w:val="22"/>
    </w:rPr>
  </w:style>
  <w:style w:styleId="Style_15" w:type="paragraph">
    <w:name w:val="heading 3"/>
    <w:next w:val="Style_8"/>
    <w:link w:val="Style_15_ch"/>
    <w:uiPriority w:val="9"/>
    <w:qFormat/>
    <w:pPr>
      <w:spacing w:after="120" w:before="120"/>
      <w:ind/>
      <w:jc w:val="both"/>
      <w:outlineLvl w:val="2"/>
    </w:pPr>
    <w:rPr>
      <w:rFonts w:ascii="XO Thames" w:hAnsi="XO Thames"/>
      <w:b w:val="1"/>
      <w:sz w:val="26"/>
    </w:rPr>
  </w:style>
  <w:style w:styleId="Style_15_ch" w:type="character">
    <w:name w:val="heading 3"/>
    <w:link w:val="Style_15"/>
    <w:rPr>
      <w:rFonts w:ascii="XO Thames" w:hAnsi="XO Thames"/>
      <w:b w:val="1"/>
      <w:sz w:val="26"/>
    </w:rPr>
  </w:style>
  <w:style w:styleId="Style_5" w:type="paragraph">
    <w:name w:val="Body Text Indent"/>
    <w:basedOn w:val="Style_8"/>
    <w:link w:val="Style_5_ch"/>
    <w:pPr>
      <w:ind w:firstLine="567" w:left="0"/>
      <w:jc w:val="both"/>
    </w:pPr>
    <w:rPr>
      <w:sz w:val="24"/>
    </w:rPr>
  </w:style>
  <w:style w:styleId="Style_5_ch" w:type="character">
    <w:name w:val="Body Text Indent"/>
    <w:basedOn w:val="Style_8_ch"/>
    <w:link w:val="Style_5"/>
    <w:rPr>
      <w:sz w:val="24"/>
    </w:rPr>
  </w:style>
  <w:style w:styleId="Style_3" w:type="paragraph">
    <w:name w:val="footer"/>
    <w:basedOn w:val="Style_8"/>
    <w:link w:val="Style_3_ch"/>
    <w:pPr>
      <w:tabs>
        <w:tab w:leader="none" w:pos="4153" w:val="center"/>
        <w:tab w:leader="none" w:pos="8306" w:val="right"/>
      </w:tabs>
      <w:ind/>
    </w:pPr>
  </w:style>
  <w:style w:styleId="Style_3_ch" w:type="character">
    <w:name w:val="footer"/>
    <w:basedOn w:val="Style_8_ch"/>
    <w:link w:val="Style_3"/>
  </w:style>
  <w:style w:styleId="Style_16" w:type="paragraph">
    <w:name w:val="toc 3"/>
    <w:next w:val="Style_8"/>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1" w:type="paragraph">
    <w:name w:val="header"/>
    <w:basedOn w:val="Style_8"/>
    <w:link w:val="Style_1_ch"/>
    <w:pPr>
      <w:tabs>
        <w:tab w:leader="none" w:pos="4677" w:val="center"/>
        <w:tab w:leader="none" w:pos="9355" w:val="right"/>
      </w:tabs>
      <w:ind/>
    </w:pPr>
  </w:style>
  <w:style w:styleId="Style_1_ch" w:type="character">
    <w:name w:val="header"/>
    <w:basedOn w:val="Style_8_ch"/>
    <w:link w:val="Style_1"/>
  </w:style>
  <w:style w:styleId="Style_17" w:type="paragraph">
    <w:name w:val="heading 5"/>
    <w:next w:val="Style_8"/>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heading 1"/>
    <w:next w:val="Style_8"/>
    <w:link w:val="Style_18_ch"/>
    <w:uiPriority w:val="9"/>
    <w:qFormat/>
    <w:pPr>
      <w:spacing w:after="120" w:before="120"/>
      <w:ind/>
      <w:jc w:val="both"/>
      <w:outlineLvl w:val="0"/>
    </w:pPr>
    <w:rPr>
      <w:rFonts w:ascii="XO Thames" w:hAnsi="XO Thames"/>
      <w:b w:val="1"/>
      <w:sz w:val="32"/>
    </w:rPr>
  </w:style>
  <w:style w:styleId="Style_18_ch" w:type="character">
    <w:name w:val="heading 1"/>
    <w:link w:val="Style_18"/>
    <w:rPr>
      <w:rFonts w:ascii="XO Thames" w:hAnsi="XO Thames"/>
      <w:b w:val="1"/>
      <w:sz w:val="32"/>
    </w:rPr>
  </w:style>
  <w:style w:styleId="Style_19" w:type="paragraph">
    <w:name w:val="Hyperlink"/>
    <w:link w:val="Style_19_ch"/>
    <w:rPr>
      <w:color w:val="0563C1"/>
      <w:u w:val="single"/>
    </w:rPr>
  </w:style>
  <w:style w:styleId="Style_19_ch" w:type="character">
    <w:name w:val="Hyperlink"/>
    <w:link w:val="Style_19"/>
    <w:rPr>
      <w:color w:val="0563C1"/>
      <w:u w:val="single"/>
    </w:rPr>
  </w:style>
  <w:style w:styleId="Style_20" w:type="paragraph">
    <w:name w:val="Footnote"/>
    <w:link w:val="Style_20_ch"/>
    <w:pPr>
      <w:ind w:firstLine="851" w:left="0"/>
      <w:jc w:val="both"/>
    </w:pPr>
    <w:rPr>
      <w:rFonts w:ascii="XO Thames" w:hAnsi="XO Thames"/>
      <w:sz w:val="22"/>
    </w:rPr>
  </w:style>
  <w:style w:styleId="Style_20_ch" w:type="character">
    <w:name w:val="Footnote"/>
    <w:link w:val="Style_20"/>
    <w:rPr>
      <w:rFonts w:ascii="XO Thames" w:hAnsi="XO Thames"/>
      <w:sz w:val="22"/>
    </w:rPr>
  </w:style>
  <w:style w:styleId="Style_21" w:type="paragraph">
    <w:name w:val="toc 1"/>
    <w:next w:val="Style_8"/>
    <w:link w:val="Style_21_ch"/>
    <w:uiPriority w:val="39"/>
    <w:pPr>
      <w:ind w:firstLine="0" w:left="0"/>
      <w:jc w:val="left"/>
    </w:pPr>
    <w:rPr>
      <w:rFonts w:ascii="XO Thames" w:hAnsi="XO Thames"/>
      <w:b w:val="1"/>
      <w:sz w:val="28"/>
    </w:rPr>
  </w:style>
  <w:style w:styleId="Style_21_ch" w:type="character">
    <w:name w:val="toc 1"/>
    <w:link w:val="Style_21"/>
    <w:rPr>
      <w:rFonts w:ascii="XO Thames" w:hAnsi="XO Thames"/>
      <w:b w:val="1"/>
      <w:sz w:val="28"/>
    </w:rPr>
  </w:style>
  <w:style w:styleId="Style_22" w:type="paragraph">
    <w:name w:val=" Знак Знак2 Char Char Знак Знак Char Char Знак Знак Char Char Знак Знак Char Char Знак Знак Char Char Знак Знак Char Char Знак Знак Char Char Знак Знак Char Char"/>
    <w:basedOn w:val="Style_8"/>
    <w:link w:val="Style_22_ch"/>
    <w:pPr>
      <w:spacing w:afterAutospacing="on" w:beforeAutospacing="on"/>
      <w:ind/>
    </w:pPr>
    <w:rPr>
      <w:rFonts w:ascii="Tahoma" w:hAnsi="Tahoma"/>
    </w:rPr>
  </w:style>
  <w:style w:styleId="Style_22_ch" w:type="character">
    <w:name w:val=" Знак Знак2 Char Char Знак Знак Char Char Знак Знак Char Char Знак Знак Char Char Знак Знак Char Char Знак Знак Char Char Знак Знак Char Char Знак Знак Char Char"/>
    <w:basedOn w:val="Style_8_ch"/>
    <w:link w:val="Style_22"/>
    <w:rPr>
      <w:rFonts w:ascii="Tahoma" w:hAnsi="Tahoma"/>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7" w:type="paragraph">
    <w:name w:val="Body Text Indent 2"/>
    <w:basedOn w:val="Style_8"/>
    <w:link w:val="Style_7_ch"/>
    <w:pPr>
      <w:ind w:firstLine="567" w:left="0"/>
    </w:pPr>
    <w:rPr>
      <w:sz w:val="24"/>
    </w:rPr>
  </w:style>
  <w:style w:styleId="Style_7_ch" w:type="character">
    <w:name w:val="Body Text Indent 2"/>
    <w:basedOn w:val="Style_8_ch"/>
    <w:link w:val="Style_7"/>
    <w:rPr>
      <w:sz w:val="24"/>
    </w:rPr>
  </w:style>
  <w:style w:styleId="Style_4" w:type="paragraph">
    <w:name w:val="Body Text 2"/>
    <w:basedOn w:val="Style_8"/>
    <w:link w:val="Style_4_ch"/>
    <w:pPr>
      <w:ind/>
      <w:jc w:val="both"/>
    </w:pPr>
    <w:rPr>
      <w:i w:val="1"/>
      <w:sz w:val="28"/>
    </w:rPr>
  </w:style>
  <w:style w:styleId="Style_4_ch" w:type="character">
    <w:name w:val="Body Text 2"/>
    <w:basedOn w:val="Style_8_ch"/>
    <w:link w:val="Style_4"/>
    <w:rPr>
      <w:i w:val="1"/>
      <w:sz w:val="28"/>
    </w:rPr>
  </w:style>
  <w:style w:styleId="Style_24" w:type="paragraph">
    <w:name w:val="toc 9"/>
    <w:next w:val="Style_8"/>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Body Text Indent 3"/>
    <w:basedOn w:val="Style_8"/>
    <w:link w:val="Style_25_ch"/>
    <w:pPr>
      <w:spacing w:line="360" w:lineRule="auto"/>
      <w:ind w:firstLine="567" w:left="0"/>
      <w:jc w:val="both"/>
    </w:pPr>
    <w:rPr>
      <w:sz w:val="28"/>
    </w:rPr>
  </w:style>
  <w:style w:styleId="Style_25_ch" w:type="character">
    <w:name w:val="Body Text Indent 3"/>
    <w:basedOn w:val="Style_8_ch"/>
    <w:link w:val="Style_25"/>
    <w:rPr>
      <w:sz w:val="28"/>
    </w:rPr>
  </w:style>
  <w:style w:styleId="Style_26" w:type="paragraph">
    <w:name w:val="toc 8"/>
    <w:next w:val="Style_8"/>
    <w:link w:val="Style_26_ch"/>
    <w:uiPriority w:val="39"/>
    <w:pPr>
      <w:ind w:firstLine="0" w:left="1400"/>
      <w:jc w:val="left"/>
    </w:pPr>
    <w:rPr>
      <w:rFonts w:ascii="XO Thames" w:hAnsi="XO Thames"/>
      <w:sz w:val="28"/>
    </w:rPr>
  </w:style>
  <w:style w:styleId="Style_26_ch" w:type="character">
    <w:name w:val="toc 8"/>
    <w:link w:val="Style_26"/>
    <w:rPr>
      <w:rFonts w:ascii="XO Thames" w:hAnsi="XO Thames"/>
      <w:sz w:val="28"/>
    </w:rPr>
  </w:style>
  <w:style w:styleId="Style_27" w:type="paragraph">
    <w:name w:val="toc 5"/>
    <w:next w:val="Style_8"/>
    <w:link w:val="Style_27_ch"/>
    <w:uiPriority w:val="39"/>
    <w:pPr>
      <w:ind w:firstLine="0" w:left="800"/>
      <w:jc w:val="left"/>
    </w:pPr>
    <w:rPr>
      <w:rFonts w:ascii="XO Thames" w:hAnsi="XO Thames"/>
      <w:sz w:val="28"/>
    </w:rPr>
  </w:style>
  <w:style w:styleId="Style_27_ch" w:type="character">
    <w:name w:val="toc 5"/>
    <w:link w:val="Style_27"/>
    <w:rPr>
      <w:rFonts w:ascii="XO Thames" w:hAnsi="XO Thames"/>
      <w:sz w:val="28"/>
    </w:rPr>
  </w:style>
  <w:style w:styleId="Style_28" w:type="paragraph">
    <w:name w:val="Subtitle"/>
    <w:next w:val="Style_8"/>
    <w:link w:val="Style_28_ch"/>
    <w:uiPriority w:val="11"/>
    <w:qFormat/>
    <w:pPr>
      <w:ind/>
      <w:jc w:val="both"/>
    </w:pPr>
    <w:rPr>
      <w:rFonts w:ascii="XO Thames" w:hAnsi="XO Thames"/>
      <w:i w:val="1"/>
      <w:sz w:val="24"/>
    </w:rPr>
  </w:style>
  <w:style w:styleId="Style_28_ch" w:type="character">
    <w:name w:val="Subtitle"/>
    <w:link w:val="Style_28"/>
    <w:rPr>
      <w:rFonts w:ascii="XO Thames" w:hAnsi="XO Thames"/>
      <w:i w:val="1"/>
      <w:sz w:val="24"/>
    </w:rPr>
  </w:style>
  <w:style w:styleId="Style_29" w:type="paragraph">
    <w:name w:val="Body Text 3"/>
    <w:basedOn w:val="Style_8"/>
    <w:link w:val="Style_29_ch"/>
    <w:pPr>
      <w:ind/>
      <w:jc w:val="center"/>
    </w:pPr>
    <w:rPr>
      <w:sz w:val="32"/>
    </w:rPr>
  </w:style>
  <w:style w:styleId="Style_29_ch" w:type="character">
    <w:name w:val="Body Text 3"/>
    <w:basedOn w:val="Style_8_ch"/>
    <w:link w:val="Style_29"/>
    <w:rPr>
      <w:sz w:val="32"/>
    </w:rPr>
  </w:style>
  <w:style w:styleId="Style_30" w:type="paragraph">
    <w:name w:val="Title"/>
    <w:next w:val="Style_8"/>
    <w:link w:val="Style_30_ch"/>
    <w:uiPriority w:val="10"/>
    <w:qFormat/>
    <w:pPr>
      <w:spacing w:after="567" w:before="567"/>
      <w:ind/>
      <w:jc w:val="center"/>
    </w:pPr>
    <w:rPr>
      <w:rFonts w:ascii="XO Thames" w:hAnsi="XO Thames"/>
      <w:b w:val="1"/>
      <w:caps w:val="1"/>
      <w:sz w:val="40"/>
    </w:rPr>
  </w:style>
  <w:style w:styleId="Style_30_ch" w:type="character">
    <w:name w:val="Title"/>
    <w:link w:val="Style_30"/>
    <w:rPr>
      <w:rFonts w:ascii="XO Thames" w:hAnsi="XO Thames"/>
      <w:b w:val="1"/>
      <w:caps w:val="1"/>
      <w:sz w:val="40"/>
    </w:rPr>
  </w:style>
  <w:style w:styleId="Style_31" w:type="paragraph">
    <w:name w:val="heading 4"/>
    <w:next w:val="Style_8"/>
    <w:link w:val="Style_31_ch"/>
    <w:uiPriority w:val="9"/>
    <w:qFormat/>
    <w:pPr>
      <w:spacing w:after="120" w:before="120"/>
      <w:ind/>
      <w:jc w:val="both"/>
      <w:outlineLvl w:val="3"/>
    </w:pPr>
    <w:rPr>
      <w:rFonts w:ascii="XO Thames" w:hAnsi="XO Thames"/>
      <w:b w:val="1"/>
      <w:sz w:val="24"/>
    </w:rPr>
  </w:style>
  <w:style w:styleId="Style_31_ch" w:type="character">
    <w:name w:val="heading 4"/>
    <w:link w:val="Style_31"/>
    <w:rPr>
      <w:rFonts w:ascii="XO Thames" w:hAnsi="XO Thames"/>
      <w:b w:val="1"/>
      <w:sz w:val="24"/>
    </w:rPr>
  </w:style>
  <w:style w:styleId="Style_32" w:type="paragraph">
    <w:name w:val="heading 2"/>
    <w:basedOn w:val="Style_8"/>
    <w:next w:val="Style_8"/>
    <w:link w:val="Style_32_ch"/>
    <w:uiPriority w:val="9"/>
    <w:qFormat/>
    <w:pPr>
      <w:keepNext w:val="1"/>
      <w:ind/>
      <w:jc w:val="center"/>
      <w:outlineLvl w:val="1"/>
    </w:pPr>
    <w:rPr>
      <w:b w:val="1"/>
      <w:sz w:val="28"/>
    </w:rPr>
  </w:style>
  <w:style w:styleId="Style_32_ch" w:type="character">
    <w:name w:val="heading 2"/>
    <w:basedOn w:val="Style_8_ch"/>
    <w:link w:val="Style_32"/>
    <w:rPr>
      <w:b w:val="1"/>
      <w:sz w:val="28"/>
    </w:rPr>
  </w:style>
  <w:style w:styleId="Style_2" w:type="paragraph">
    <w:name w:val="page number"/>
    <w:basedOn w:val="Style_22"/>
    <w:link w:val="Style_2_ch"/>
  </w:style>
  <w:style w:styleId="Style_2_ch" w:type="character">
    <w:name w:val="page number"/>
    <w:basedOn w:val="Style_22_ch"/>
    <w:link w:val="Style_2"/>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ettings.xml" Type="http://schemas.openxmlformats.org/officeDocument/2006/relationships/settings"/>
  <Relationship Id="rId1" Target="header1.xml" Type="http://schemas.openxmlformats.org/officeDocument/2006/relationships/header"/>
  <Relationship Id="rId10" Target="theme/theme1.xml" Type="http://schemas.openxmlformats.org/officeDocument/2006/relationships/theme"/>
  <Relationship Id="rId2" Target="footer2.xml" Type="http://schemas.openxmlformats.org/officeDocument/2006/relationships/footer"/>
  <Relationship Id="rId3" Target="header3.xml" Type="http://schemas.openxmlformats.org/officeDocument/2006/relationships/header"/>
  <Relationship Id="rId8" Target="stylesWithEffects.xml" Type="http://schemas.microsoft.com/office/2007/relationships/stylesWithEffects"/>
  <Relationship Id="rId4" Target="footer4.xml" Type="http://schemas.openxmlformats.org/officeDocument/2006/relationships/footer"/>
  <Relationship Id="rId9" Target="webSettings.xml" Type="http://schemas.openxmlformats.org/officeDocument/2006/relationships/webSettings"/>
  <Relationship Id="rId7" Target="styles.xml" Type="http://schemas.openxmlformats.org/officeDocument/2006/relationships/styles"/>
  <Relationship Id="rId5"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2025-08-29T09:33:41Z</dcterms:modified>
</cp:coreProperties>
</file>