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0"/>
        <w:tabs>
          <w:tab w:leader="none" w:pos="567" w:val="left"/>
        </w:tabs>
        <w:ind/>
        <w:jc w:val="center"/>
        <w:rPr>
          <w:rFonts w:ascii="Times New Roman" w:hAnsi="Times New Roman"/>
          <w:b w:val="1"/>
          <w:sz w:val="24"/>
        </w:rPr>
      </w:pPr>
      <w:r>
        <w:rPr>
          <w:rFonts w:ascii="Times New Roman" w:hAnsi="Times New Roman"/>
          <w:b w:val="1"/>
          <w:sz w:val="24"/>
        </w:rPr>
        <w:t>Аукционная документация открытого аукциона в электронной форме</w:t>
      </w:r>
      <w:r>
        <w:rPr>
          <w:rFonts w:ascii="Times New Roman" w:hAnsi="Times New Roman"/>
          <w:sz w:val="24"/>
        </w:rPr>
        <w:t xml:space="preserve"> </w:t>
      </w:r>
      <w:r>
        <w:rPr>
          <w:rFonts w:ascii="Times New Roman" w:hAnsi="Times New Roman"/>
          <w:b w:val="1"/>
          <w:sz w:val="24"/>
        </w:rPr>
        <w:t xml:space="preserve">по продаже арестованного </w:t>
      </w:r>
      <w:r>
        <w:rPr>
          <w:rFonts w:ascii="Times New Roman" w:hAnsi="Times New Roman"/>
          <w:b w:val="1"/>
          <w:sz w:val="24"/>
        </w:rPr>
        <w:t xml:space="preserve">имущества </w:t>
      </w:r>
    </w:p>
    <w:p w14:paraId="08000000">
      <w:pPr>
        <w:widowControl w:val="0"/>
        <w:tabs>
          <w:tab w:leader="none" w:pos="567" w:val="left"/>
        </w:tabs>
        <w:ind/>
        <w:rPr>
          <w:rFonts w:ascii="Times New Roman" w:hAnsi="Times New Roman"/>
          <w:b w:val="1"/>
          <w:sz w:val="24"/>
        </w:rPr>
      </w:pPr>
    </w:p>
    <w:p w14:paraId="09000000">
      <w:pPr>
        <w:widowControl w:val="0"/>
        <w:tabs>
          <w:tab w:leader="none" w:pos="567" w:val="left"/>
        </w:tabs>
        <w:ind/>
        <w:jc w:val="center"/>
        <w:rPr>
          <w:rFonts w:ascii="Times New Roman" w:hAnsi="Times New Roman"/>
          <w:sz w:val="24"/>
        </w:rPr>
      </w:pPr>
      <w:r>
        <w:rPr>
          <w:rFonts w:ascii="Times New Roman" w:hAnsi="Times New Roman"/>
          <w:sz w:val="24"/>
        </w:rPr>
        <w:t>дата и время торгов: 25.02.</w:t>
      </w:r>
      <w:r>
        <w:rPr>
          <w:rFonts w:ascii="Times New Roman" w:hAnsi="Times New Roman"/>
          <w:sz w:val="24"/>
        </w:rPr>
        <w:t>2026</w:t>
      </w:r>
      <w:r>
        <w:rPr>
          <w:rFonts w:ascii="Times New Roman" w:hAnsi="Times New Roman"/>
          <w:sz w:val="24"/>
        </w:rPr>
        <w:t xml:space="preserve"> в 10.00 по московскому времени</w:t>
      </w:r>
    </w:p>
    <w:p w14:paraId="0A000000">
      <w:pPr>
        <w:widowControl w:val="0"/>
        <w:tabs>
          <w:tab w:leader="none" w:pos="567" w:val="left"/>
        </w:tabs>
        <w:ind/>
        <w:rPr>
          <w:rFonts w:ascii="Times New Roman" w:hAnsi="Times New Roman"/>
          <w:b w:val="1"/>
          <w:sz w:val="24"/>
        </w:rPr>
      </w:pPr>
    </w:p>
    <w:p w14:paraId="0B000000">
      <w:pPr>
        <w:widowControl w:val="0"/>
        <w:numPr>
          <w:ilvl w:val="0"/>
          <w:numId w:val="1"/>
        </w:numPr>
        <w:tabs>
          <w:tab w:leader="none" w:pos="851" w:val="left"/>
        </w:tabs>
        <w:ind w:firstLine="567" w:left="0"/>
        <w:rPr>
          <w:rFonts w:ascii="Times New Roman" w:hAnsi="Times New Roman"/>
          <w:b w:val="1"/>
          <w:sz w:val="24"/>
        </w:rPr>
      </w:pPr>
      <w:r>
        <w:rPr>
          <w:rFonts w:ascii="Times New Roman" w:hAnsi="Times New Roman"/>
          <w:b w:val="1"/>
          <w:sz w:val="24"/>
        </w:rPr>
        <w:t>Понятия и термины</w:t>
      </w:r>
    </w:p>
    <w:p w14:paraId="0C000000">
      <w:pPr>
        <w:widowControl w:val="0"/>
        <w:tabs>
          <w:tab w:leader="none" w:pos="851" w:val="left"/>
        </w:tabs>
        <w:ind w:firstLine="567" w:left="0"/>
        <w:jc w:val="both"/>
        <w:rPr>
          <w:rFonts w:ascii="Times New Roman" w:hAnsi="Times New Roman"/>
          <w:sz w:val="24"/>
        </w:rPr>
      </w:pPr>
      <w:r>
        <w:rPr>
          <w:rFonts w:ascii="Times New Roman" w:hAnsi="Times New Roman"/>
          <w:b w:val="1"/>
          <w:sz w:val="24"/>
        </w:rPr>
        <w:t>- Продавец</w:t>
      </w:r>
      <w:r>
        <w:rPr>
          <w:rFonts w:ascii="Times New Roman" w:hAnsi="Times New Roman"/>
          <w:b w:val="1"/>
          <w:sz w:val="24"/>
        </w:rPr>
        <w:t xml:space="preserve"> - </w:t>
      </w:r>
      <w:r>
        <w:rPr>
          <w:rFonts w:ascii="Times New Roman" w:hAnsi="Times New Roman"/>
          <w:sz w:val="24"/>
        </w:rPr>
        <w:t xml:space="preserve">Межрегиональное территориальное управление Федерального агентства </w:t>
      </w:r>
      <w:r>
        <w:rPr>
          <w:rFonts w:ascii="Times New Roman" w:hAnsi="Times New Roman"/>
          <w:sz w:val="24"/>
        </w:rPr>
        <w:t>по управлению государственным имуществом в Псковской и Новгородской областях,</w:t>
      </w:r>
      <w:r>
        <w:rPr>
          <w:rFonts w:ascii="Times New Roman" w:hAnsi="Times New Roman"/>
          <w:sz w:val="24"/>
        </w:rPr>
        <w:t xml:space="preserve"> </w:t>
      </w:r>
      <w:r>
        <w:rPr>
          <w:rFonts w:ascii="Times New Roman" w:hAnsi="Times New Roman"/>
          <w:sz w:val="24"/>
        </w:rPr>
        <w:t>ИНН 5321134051</w:t>
      </w:r>
      <w:r>
        <w:rPr>
          <w:rFonts w:ascii="Times New Roman" w:hAnsi="Times New Roman"/>
          <w:sz w:val="24"/>
        </w:rPr>
        <w:t>,</w:t>
      </w:r>
      <w:r>
        <w:rPr>
          <w:rFonts w:ascii="Times New Roman" w:hAnsi="Times New Roman"/>
          <w:sz w:val="24"/>
        </w:rPr>
        <w:t xml:space="preserve"> КПП 532101001</w:t>
      </w:r>
      <w:r>
        <w:rPr>
          <w:rFonts w:ascii="Times New Roman" w:hAnsi="Times New Roman"/>
          <w:sz w:val="24"/>
        </w:rPr>
        <w:t xml:space="preserve">, местонахождение: </w:t>
      </w:r>
      <w:r>
        <w:rPr>
          <w:rFonts w:ascii="Times New Roman" w:hAnsi="Times New Roman"/>
          <w:sz w:val="24"/>
        </w:rPr>
        <w:t xml:space="preserve">г. </w:t>
      </w:r>
      <w:r>
        <w:rPr>
          <w:rFonts w:ascii="Times New Roman" w:hAnsi="Times New Roman"/>
          <w:sz w:val="24"/>
        </w:rPr>
        <w:t>Великий</w:t>
      </w:r>
      <w:r>
        <w:rPr>
          <w:rFonts w:ascii="Times New Roman" w:hAnsi="Times New Roman"/>
          <w:sz w:val="24"/>
        </w:rPr>
        <w:t xml:space="preserve"> Новгород, Федоровский ручей, д.6 </w:t>
      </w:r>
      <w:r>
        <w:rPr>
          <w:rFonts w:ascii="Times New Roman" w:hAnsi="Times New Roman"/>
          <w:sz w:val="24"/>
        </w:rPr>
        <w:t>(далее - продавец);</w:t>
      </w:r>
    </w:p>
    <w:p w14:paraId="0D000000">
      <w:pPr>
        <w:widowControl w:val="0"/>
        <w:tabs>
          <w:tab w:leader="none" w:pos="851" w:val="left"/>
        </w:tabs>
        <w:ind w:firstLine="567" w:left="0"/>
        <w:jc w:val="both"/>
        <w:rPr>
          <w:rFonts w:ascii="Times New Roman" w:hAnsi="Times New Roman"/>
          <w:color w:val="000000"/>
          <w:sz w:val="24"/>
        </w:rPr>
      </w:pPr>
      <w:r>
        <w:rPr>
          <w:rFonts w:ascii="Times New Roman" w:hAnsi="Times New Roman"/>
          <w:sz w:val="24"/>
        </w:rPr>
        <w:t xml:space="preserve">- </w:t>
      </w:r>
      <w:r>
        <w:rPr>
          <w:rFonts w:ascii="Times New Roman" w:hAnsi="Times New Roman"/>
          <w:b w:val="1"/>
          <w:color w:val="000000"/>
          <w:sz w:val="24"/>
        </w:rPr>
        <w:t>Предмет торгов</w:t>
      </w:r>
      <w:r>
        <w:rPr>
          <w:rFonts w:ascii="Times New Roman" w:hAnsi="Times New Roman"/>
          <w:color w:val="000000"/>
          <w:sz w:val="24"/>
        </w:rPr>
        <w:t xml:space="preserve"> - выставленное на торги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14:paraId="0E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b w:val="1"/>
          <w:color w:val="000000"/>
          <w:sz w:val="24"/>
        </w:rPr>
        <w:t>Открытый аукцион в электронной форме</w:t>
      </w:r>
      <w:r>
        <w:rPr>
          <w:rFonts w:ascii="Times New Roman" w:hAnsi="Times New Roman"/>
          <w:color w:val="000000"/>
          <w:sz w:val="24"/>
        </w:rPr>
        <w:t xml:space="preserve"> – аукцион по продаже арестованного имущества, открытый по составу участников и открытый по форме подачи предложения о цене, проводимый </w:t>
      </w:r>
      <w:r>
        <w:rPr>
          <w:rFonts w:ascii="Times New Roman" w:hAnsi="Times New Roman"/>
          <w:color w:val="000000"/>
          <w:sz w:val="24"/>
        </w:rPr>
        <w:t>в электронной форме на электронной площадке, находящейся в сети Интернет по адресу https://www.rts-tender.ru (далее – аукцион);</w:t>
      </w:r>
    </w:p>
    <w:p w14:paraId="0F000000">
      <w:pPr>
        <w:widowControl w:val="0"/>
        <w:tabs>
          <w:tab w:leader="none" w:pos="851" w:val="left"/>
        </w:tabs>
        <w:ind w:firstLine="567" w:left="0"/>
        <w:jc w:val="both"/>
        <w:rPr>
          <w:rFonts w:ascii="Times New Roman" w:hAnsi="Times New Roman"/>
          <w:color w:val="000000"/>
          <w:sz w:val="24"/>
        </w:rPr>
      </w:pPr>
      <w:r>
        <w:rPr>
          <w:rFonts w:ascii="Times New Roman" w:hAnsi="Times New Roman"/>
          <w:sz w:val="24"/>
        </w:rPr>
        <w:t xml:space="preserve">- </w:t>
      </w:r>
      <w:r>
        <w:rPr>
          <w:rFonts w:ascii="Times New Roman" w:hAnsi="Times New Roman"/>
          <w:b w:val="1"/>
          <w:color w:val="000000"/>
          <w:sz w:val="24"/>
        </w:rPr>
        <w:t>Минимальная начальная цена продажи имущества</w:t>
      </w:r>
      <w:r>
        <w:rPr>
          <w:rFonts w:ascii="Times New Roman" w:hAnsi="Times New Roman"/>
          <w:color w:val="000000"/>
          <w:sz w:val="24"/>
        </w:rPr>
        <w:t xml:space="preserve"> – стоимость имущества, установлена </w:t>
      </w:r>
      <w:r>
        <w:rPr>
          <w:rFonts w:ascii="Times New Roman" w:hAnsi="Times New Roman"/>
          <w:color w:val="000000"/>
          <w:sz w:val="24"/>
        </w:rPr>
        <w:t>в постановлении судебного пристава-исполнителя, передавшего имущество на реализацию;</w:t>
      </w:r>
    </w:p>
    <w:p w14:paraId="10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 xml:space="preserve">Заявка на участие в аукционе </w:t>
      </w:r>
      <w:r>
        <w:rPr>
          <w:rFonts w:ascii="Times New Roman" w:hAnsi="Times New Roman"/>
          <w:b w:val="1"/>
          <w:sz w:val="24"/>
        </w:rPr>
        <w:t xml:space="preserve">- </w:t>
      </w:r>
      <w:r>
        <w:rPr>
          <w:rFonts w:ascii="Times New Roman" w:hAnsi="Times New Roman"/>
          <w:sz w:val="24"/>
        </w:rPr>
        <w:t>полный комплект документов, предоставляемый заявителем продавцу для участия в аукционе (далее – заявка);</w:t>
      </w:r>
    </w:p>
    <w:p w14:paraId="11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Заявитель</w:t>
      </w:r>
      <w:r>
        <w:rPr>
          <w:rFonts w:ascii="Times New Roman" w:hAnsi="Times New Roman"/>
          <w:sz w:val="24"/>
        </w:rPr>
        <w:t xml:space="preserve"> - лицо, подающее продавцу заявку;</w:t>
      </w:r>
    </w:p>
    <w:p w14:paraId="12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Претендент</w:t>
      </w:r>
      <w:r>
        <w:rPr>
          <w:rFonts w:ascii="Times New Roman" w:hAnsi="Times New Roman"/>
          <w:sz w:val="24"/>
        </w:rPr>
        <w:t xml:space="preserve"> - лицо, чья заявка принята продавцом;</w:t>
      </w:r>
    </w:p>
    <w:p w14:paraId="13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Участник торгов</w:t>
      </w:r>
      <w:r>
        <w:rPr>
          <w:rFonts w:ascii="Times New Roman" w:hAnsi="Times New Roman"/>
          <w:sz w:val="24"/>
        </w:rPr>
        <w:t xml:space="preserve"> - </w:t>
      </w:r>
      <w:r>
        <w:rPr>
          <w:rFonts w:ascii="Times New Roman" w:hAnsi="Times New Roman"/>
          <w:sz w:val="24"/>
        </w:rPr>
        <w:t>претендент,  допущенный</w:t>
      </w:r>
      <w:r>
        <w:rPr>
          <w:rFonts w:ascii="Times New Roman" w:hAnsi="Times New Roman"/>
          <w:sz w:val="24"/>
        </w:rPr>
        <w:t xml:space="preserve"> комиссией по проведению торгов по реализации имущества к участию в торгах.</w:t>
      </w:r>
    </w:p>
    <w:p w14:paraId="14000000">
      <w:pPr>
        <w:widowControl w:val="0"/>
        <w:numPr>
          <w:ilvl w:val="0"/>
          <w:numId w:val="1"/>
        </w:numPr>
        <w:tabs>
          <w:tab w:leader="none" w:pos="851" w:val="left"/>
        </w:tabs>
        <w:ind w:firstLine="567" w:left="0"/>
        <w:jc w:val="both"/>
        <w:rPr>
          <w:rFonts w:ascii="Times New Roman" w:hAnsi="Times New Roman"/>
          <w:b w:val="1"/>
          <w:sz w:val="24"/>
        </w:rPr>
      </w:pPr>
      <w:r>
        <w:rPr>
          <w:rFonts w:ascii="Times New Roman" w:hAnsi="Times New Roman"/>
          <w:b w:val="1"/>
          <w:sz w:val="24"/>
        </w:rPr>
        <w:t>Правовое регулирование</w:t>
      </w:r>
    </w:p>
    <w:p w14:paraId="15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Настоящий аукцион проводится в соответствии с положениями Гражданского кодекса Российской Федерации, Федерального закона от 26.07.2006г. № 135-ФЗ </w:t>
      </w:r>
      <w:r>
        <w:rPr>
          <w:rFonts w:ascii="Times New Roman" w:hAnsi="Times New Roman"/>
          <w:sz w:val="24"/>
        </w:rPr>
        <w:t>«</w:t>
      </w:r>
      <w:r>
        <w:rPr>
          <w:rFonts w:ascii="Times New Roman" w:hAnsi="Times New Roman"/>
          <w:sz w:val="24"/>
        </w:rPr>
        <w:t>О защите конкуренции</w:t>
      </w:r>
      <w:r>
        <w:rPr>
          <w:rFonts w:ascii="Times New Roman" w:hAnsi="Times New Roman"/>
          <w:sz w:val="24"/>
        </w:rPr>
        <w:t xml:space="preserve">», </w:t>
      </w:r>
      <w:r>
        <w:rPr>
          <w:rFonts w:ascii="Times New Roman" w:hAnsi="Times New Roman"/>
          <w:sz w:val="24"/>
        </w:rPr>
        <w:t xml:space="preserve">Федерального закона от 02.10.2007г. </w:t>
      </w:r>
      <w:r>
        <w:rPr>
          <w:rFonts w:ascii="Times New Roman" w:hAnsi="Times New Roman"/>
          <w:sz w:val="24"/>
        </w:rPr>
        <w:t>«</w:t>
      </w:r>
      <w:r>
        <w:rPr>
          <w:rFonts w:ascii="Times New Roman" w:hAnsi="Times New Roman"/>
          <w:sz w:val="24"/>
        </w:rPr>
        <w:t>Об исполнительном производстве</w:t>
      </w:r>
      <w:r>
        <w:rPr>
          <w:rFonts w:ascii="Times New Roman" w:hAnsi="Times New Roman"/>
          <w:sz w:val="24"/>
        </w:rPr>
        <w:t xml:space="preserve">» </w:t>
      </w:r>
      <w:r>
        <w:rPr>
          <w:rFonts w:ascii="Times New Roman" w:hAnsi="Times New Roman"/>
          <w:sz w:val="24"/>
        </w:rPr>
        <w:t xml:space="preserve">и иных нормативных правовых актов Российской Федерации, а также регламентом электронной торговой площадки, размещенным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16000000">
      <w:pPr>
        <w:widowControl w:val="0"/>
        <w:numPr>
          <w:ilvl w:val="0"/>
          <w:numId w:val="1"/>
        </w:numPr>
        <w:tabs>
          <w:tab w:leader="none" w:pos="0" w:val="left"/>
          <w:tab w:leader="none" w:pos="851" w:val="left"/>
        </w:tabs>
        <w:ind w:firstLine="567" w:left="0"/>
        <w:jc w:val="both"/>
        <w:rPr>
          <w:rFonts w:ascii="Times New Roman" w:hAnsi="Times New Roman"/>
          <w:b w:val="1"/>
          <w:sz w:val="24"/>
        </w:rPr>
      </w:pPr>
      <w:r>
        <w:rPr>
          <w:rFonts w:ascii="Times New Roman" w:hAnsi="Times New Roman"/>
          <w:b w:val="1"/>
          <w:sz w:val="24"/>
        </w:rPr>
        <w:t>Информационное обеспечение</w:t>
      </w:r>
    </w:p>
    <w:p w14:paraId="17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10.09.2012г.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r>
        <w:rPr>
          <w:rStyle w:val="Style_3_ch"/>
          <w:rFonts w:ascii="Times New Roman" w:hAnsi="Times New Roman"/>
          <w:sz w:val="24"/>
        </w:rPr>
        <w:fldChar w:fldCharType="begin"/>
      </w:r>
      <w:r>
        <w:rPr>
          <w:rStyle w:val="Style_3_ch"/>
          <w:rFonts w:ascii="Times New Roman" w:hAnsi="Times New Roman"/>
          <w:sz w:val="24"/>
        </w:rPr>
        <w:instrText>HYPERLINK "http://www.torgi.gov.ru/"</w:instrText>
      </w:r>
      <w:r>
        <w:rPr>
          <w:rStyle w:val="Style_3_ch"/>
          <w:rFonts w:ascii="Times New Roman" w:hAnsi="Times New Roman"/>
          <w:sz w:val="24"/>
        </w:rPr>
        <w:fldChar w:fldCharType="separate"/>
      </w:r>
      <w:r>
        <w:rPr>
          <w:rStyle w:val="Style_3_ch"/>
          <w:rFonts w:ascii="Times New Roman" w:hAnsi="Times New Roman"/>
          <w:sz w:val="24"/>
        </w:rPr>
        <w:t>http://www.torgi.gov.ru</w:t>
      </w:r>
      <w:r>
        <w:rPr>
          <w:rStyle w:val="Style_3_ch"/>
          <w:rFonts w:ascii="Times New Roman" w:hAnsi="Times New Roman"/>
          <w:sz w:val="24"/>
        </w:rPr>
        <w:fldChar w:fldCharType="end"/>
      </w:r>
      <w:r>
        <w:rPr>
          <w:rFonts w:ascii="Times New Roman" w:hAnsi="Times New Roman"/>
          <w:sz w:val="24"/>
        </w:rPr>
        <w:t xml:space="preserve"> (далее – официальный сайт).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w:t>
      </w:r>
      <w:r>
        <w:rPr>
          <w:rFonts w:ascii="Times New Roman" w:hAnsi="Times New Roman"/>
          <w:spacing w:val="-6"/>
          <w:sz w:val="24"/>
        </w:rPr>
        <w:t>Информация о проведении продажи размещается на сайте продавца.</w:t>
      </w:r>
    </w:p>
    <w:p w14:paraId="18000000">
      <w:pPr>
        <w:widowControl w:val="0"/>
        <w:tabs>
          <w:tab w:leader="none" w:pos="0" w:val="left"/>
          <w:tab w:leader="none" w:pos="851" w:val="left"/>
        </w:tabs>
        <w:ind w:firstLine="567" w:left="0"/>
        <w:jc w:val="both"/>
        <w:rPr>
          <w:rFonts w:ascii="Times New Roman" w:hAnsi="Times New Roman"/>
          <w:spacing w:val="-6"/>
          <w:sz w:val="24"/>
        </w:rPr>
      </w:pPr>
      <w:r>
        <w:rPr>
          <w:rFonts w:ascii="Times New Roman" w:hAnsi="Times New Roman"/>
          <w:color w:val="000000"/>
          <w:sz w:val="24"/>
        </w:rPr>
        <w:t>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https://www.rts-tender.ru.</w:t>
      </w:r>
    </w:p>
    <w:p w14:paraId="19000000">
      <w:pPr>
        <w:widowControl w:val="0"/>
        <w:numPr>
          <w:ilvl w:val="0"/>
          <w:numId w:val="1"/>
        </w:numPr>
        <w:tabs>
          <w:tab w:leader="none" w:pos="851" w:val="left"/>
        </w:tabs>
        <w:ind w:firstLine="567" w:left="0"/>
        <w:jc w:val="both"/>
        <w:rPr>
          <w:rFonts w:ascii="Times New Roman" w:hAnsi="Times New Roman"/>
          <w:b w:val="1"/>
          <w:sz w:val="24"/>
        </w:rPr>
      </w:pPr>
      <w:r>
        <w:rPr>
          <w:rFonts w:ascii="Times New Roman" w:hAnsi="Times New Roman"/>
          <w:b w:val="1"/>
          <w:sz w:val="24"/>
        </w:rPr>
        <w:t>Требования к форме заявления на участие в аукционе</w:t>
      </w:r>
    </w:p>
    <w:p w14:paraId="1A000000">
      <w:pPr>
        <w:widowControl w:val="0"/>
        <w:tabs>
          <w:tab w:leader="none" w:pos="851" w:val="left"/>
        </w:tabs>
        <w:ind w:firstLine="567" w:left="0"/>
        <w:jc w:val="both"/>
        <w:rPr>
          <w:rFonts w:ascii="Times New Roman" w:hAnsi="Times New Roman"/>
          <w:sz w:val="24"/>
        </w:rPr>
      </w:pPr>
      <w:r>
        <w:rPr>
          <w:rFonts w:ascii="Times New Roman" w:hAnsi="Times New Roman"/>
          <w:sz w:val="24"/>
        </w:rPr>
        <w:t>Заявитель подает в составе заявки заявление на участие в торгах по форме, установленной в приложении № 1.</w:t>
      </w:r>
    </w:p>
    <w:p w14:paraId="1B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b w:val="1"/>
          <w:sz w:val="24"/>
        </w:rPr>
        <w:t>5.</w:t>
      </w:r>
      <w:r>
        <w:rPr>
          <w:rFonts w:ascii="Times New Roman" w:hAnsi="Times New Roman"/>
          <w:b w:val="1"/>
          <w:sz w:val="24"/>
        </w:rPr>
        <w:tab/>
      </w:r>
      <w:r>
        <w:rPr>
          <w:rFonts w:ascii="Times New Roman" w:hAnsi="Times New Roman"/>
          <w:b w:val="1"/>
          <w:sz w:val="24"/>
        </w:rPr>
        <w:t>Требования к составу заявки на участие в аукционе</w:t>
      </w:r>
    </w:p>
    <w:p w14:paraId="1C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i w:val="1"/>
          <w:sz w:val="24"/>
        </w:rPr>
        <w:t>5.1.</w:t>
      </w:r>
      <w:r>
        <w:rPr>
          <w:rFonts w:ascii="Times New Roman" w:hAnsi="Times New Roman"/>
          <w:sz w:val="24"/>
        </w:rPr>
        <w:t xml:space="preserve"> </w:t>
      </w:r>
      <w:r>
        <w:rPr>
          <w:rFonts w:ascii="Times New Roman" w:hAnsi="Times New Roman"/>
          <w:sz w:val="24"/>
        </w:rPr>
        <w:t xml:space="preserve">Заявление на участие в аукционе должно содержать следующие сведения: </w:t>
      </w:r>
    </w:p>
    <w:p w14:paraId="1D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xml:space="preserve">- для юридических лиц: фирменное наименование (наименование), сведения об организационно-правовой форме, о месте нахождения, почтовый адрес, банковские реквизиты (для перечисления суммы задатка в случае его возврата); </w:t>
      </w:r>
    </w:p>
    <w:p w14:paraId="1E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xml:space="preserve">- для индивидуальных предпринимателей: фамилия, имя, отчество (если имеется), паспортные данные, адрес места жительства, банковские реквизиты (для перечисления суммы задатка в случае его возврата); </w:t>
      </w:r>
    </w:p>
    <w:p w14:paraId="1F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для физических лиц: фамилия, имя, отчество (если имеется), паспортные данные, адрес места жительства, банковские реквизиты (для перечисления суммы задатка в случае его возврата).</w:t>
      </w:r>
    </w:p>
    <w:p w14:paraId="20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5.</w:t>
      </w:r>
      <w:r>
        <w:rPr>
          <w:rFonts w:ascii="Times New Roman" w:hAnsi="Times New Roman"/>
          <w:i w:val="1"/>
          <w:sz w:val="24"/>
        </w:rPr>
        <w:t xml:space="preserve">2. </w:t>
      </w:r>
      <w:r>
        <w:rPr>
          <w:rFonts w:ascii="Times New Roman" w:hAnsi="Times New Roman"/>
          <w:i w:val="1"/>
          <w:sz w:val="24"/>
        </w:rPr>
        <w:t>В состав заявки входят следующие документы:</w:t>
      </w:r>
    </w:p>
    <w:p w14:paraId="21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 xml:space="preserve">- для юридических лиц: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w:t>
      </w:r>
      <w:r>
        <w:rPr>
          <w:rFonts w:ascii="Times New Roman" w:hAnsi="Times New Roman"/>
          <w:sz w:val="24"/>
        </w:rPr>
        <w:t xml:space="preserve">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копия паспорта (все страницы), </w:t>
      </w:r>
      <w:r>
        <w:rPr>
          <w:rFonts w:ascii="Times New Roman" w:hAnsi="Times New Roman"/>
          <w:color w:val="000000"/>
          <w:sz w:val="24"/>
        </w:rPr>
        <w:t>согласие на обработку персональных данных</w:t>
      </w:r>
      <w:r>
        <w:rPr>
          <w:rFonts w:ascii="Times New Roman" w:hAnsi="Times New Roman"/>
          <w:sz w:val="24"/>
        </w:rPr>
        <w:t>;</w:t>
      </w:r>
      <w:r>
        <w:rPr>
          <w:rFonts w:ascii="Times New Roman" w:hAnsi="Times New Roman"/>
          <w:sz w:val="24"/>
        </w:rPr>
        <w:t xml:space="preserve"> </w:t>
      </w:r>
    </w:p>
    <w:p w14:paraId="22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 xml:space="preserve">- для индивидуальных предпринимателей: заявление на участие в торгах; </w:t>
      </w:r>
      <w:r>
        <w:rPr>
          <w:rFonts w:ascii="Times New Roman" w:hAnsi="Times New Roman"/>
          <w:sz w:val="24"/>
        </w:rPr>
        <w:t>копия паспорта заявителя (все листы)</w:t>
      </w:r>
      <w:r>
        <w:rPr>
          <w:rFonts w:ascii="Times New Roman" w:hAnsi="Times New Roman"/>
          <w:sz w:val="24"/>
        </w:rPr>
        <w:t>;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w:t>
      </w:r>
      <w:r>
        <w:rPr>
          <w:rFonts w:ascii="Times New Roman" w:hAnsi="Times New Roman"/>
          <w:sz w:val="24"/>
        </w:rPr>
        <w:t xml:space="preserve"> </w:t>
      </w:r>
      <w:r>
        <w:rPr>
          <w:rFonts w:ascii="Times New Roman" w:hAnsi="Times New Roman"/>
          <w:sz w:val="24"/>
        </w:rPr>
        <w:t xml:space="preserve">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sz w:val="24"/>
        </w:rPr>
        <w:t>;</w:t>
      </w:r>
    </w:p>
    <w:p w14:paraId="23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 xml:space="preserve">- для физических лиц: заявление на участие в торгах; копия паспорта заявителя (все листы); нотариально заверенная доверенность представителя физического лица (копия паспорта данного лица (все страницы)); </w:t>
      </w:r>
      <w:r>
        <w:rPr>
          <w:rFonts w:ascii="Times New Roman" w:hAnsi="Times New Roman"/>
          <w:color w:val="000000"/>
          <w:sz w:val="24"/>
        </w:rPr>
        <w:t>декларация  о</w:t>
      </w:r>
      <w:r>
        <w:rPr>
          <w:rFonts w:ascii="Times New Roman" w:hAnsi="Times New Roman"/>
          <w:color w:val="000000"/>
          <w:sz w:val="24"/>
        </w:rPr>
        <w:t xml:space="preserve">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sz w:val="24"/>
        </w:rPr>
        <w:t>;</w:t>
      </w:r>
    </w:p>
    <w:p w14:paraId="24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 xml:space="preserve">- для иностранных граждан и иностранных юридических лиц: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sz w:val="24"/>
        </w:rPr>
        <w:t>.</w:t>
      </w:r>
    </w:p>
    <w:p w14:paraId="25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b w:val="1"/>
          <w:sz w:val="24"/>
        </w:rPr>
        <w:t xml:space="preserve">6. </w:t>
      </w:r>
      <w:r>
        <w:rPr>
          <w:rFonts w:ascii="Times New Roman" w:hAnsi="Times New Roman"/>
          <w:b w:val="1"/>
          <w:sz w:val="24"/>
        </w:rPr>
        <w:t>Требования к участникам торгов</w:t>
      </w:r>
    </w:p>
    <w:p w14:paraId="26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p>
    <w:p w14:paraId="27000000">
      <w:pPr>
        <w:widowControl w:val="0"/>
        <w:tabs>
          <w:tab w:leader="none" w:pos="0" w:val="left"/>
          <w:tab w:leader="none" w:pos="851" w:val="left"/>
        </w:tabs>
        <w:spacing w:after="0" w:line="276" w:lineRule="auto"/>
        <w:ind w:firstLine="567" w:left="0"/>
        <w:contextualSpacing w:val="1"/>
        <w:jc w:val="both"/>
        <w:rPr>
          <w:rFonts w:ascii="Times New Roman" w:hAnsi="Times New Roman"/>
          <w:b w:val="1"/>
          <w:sz w:val="24"/>
        </w:rPr>
      </w:pPr>
      <w:r>
        <w:rPr>
          <w:rFonts w:ascii="Times New Roman" w:hAnsi="Times New Roman"/>
          <w:b w:val="1"/>
          <w:sz w:val="24"/>
        </w:rPr>
        <w:t>7. Условия допуска к участию в аукционе</w:t>
      </w:r>
    </w:p>
    <w:p w14:paraId="28000000">
      <w:pPr>
        <w:widowControl w:val="0"/>
        <w:tabs>
          <w:tab w:leader="none" w:pos="0" w:val="left"/>
          <w:tab w:leader="none" w:pos="851" w:val="left"/>
        </w:tabs>
        <w:ind w:firstLine="567" w:left="0"/>
        <w:jc w:val="both"/>
        <w:rPr>
          <w:rFonts w:ascii="Times New Roman" w:hAnsi="Times New Roman"/>
          <w:b w:val="1"/>
          <w:sz w:val="24"/>
        </w:rPr>
      </w:pPr>
      <w:r>
        <w:rPr>
          <w:rFonts w:ascii="Times New Roman" w:hAnsi="Times New Roman"/>
          <w:b w:val="1"/>
          <w:sz w:val="24"/>
        </w:rPr>
        <w:t>7.1.</w:t>
      </w:r>
      <w:r>
        <w:rPr>
          <w:rFonts w:ascii="Times New Roman" w:hAnsi="Times New Roman"/>
          <w:sz w:val="24"/>
        </w:rPr>
        <w:t xml:space="preserve"> </w:t>
      </w:r>
      <w:r>
        <w:rPr>
          <w:rFonts w:ascii="Times New Roman" w:hAnsi="Times New Roman"/>
          <w:b w:val="1"/>
          <w:sz w:val="24"/>
        </w:rPr>
        <w:t>Заявитель не допускается комиссией к участию в аукционе в случаях:</w:t>
      </w:r>
    </w:p>
    <w:p w14:paraId="29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1</w:t>
      </w:r>
      <w:r>
        <w:rPr>
          <w:rFonts w:ascii="Times New Roman" w:hAnsi="Times New Roman"/>
          <w:sz w:val="24"/>
        </w:rPr>
        <w:t xml:space="preserve"> </w:t>
      </w:r>
      <w:r>
        <w:rPr>
          <w:rFonts w:ascii="Times New Roman" w:hAnsi="Times New Roman"/>
          <w:sz w:val="24"/>
        </w:rPr>
        <w:t xml:space="preserve">непредставления документов, определенных пунктом </w:t>
      </w:r>
      <w:r>
        <w:rPr>
          <w:rFonts w:ascii="Times New Roman" w:hAnsi="Times New Roman"/>
          <w:sz w:val="24"/>
        </w:rPr>
        <w:t>5  настоящей</w:t>
      </w:r>
      <w:r>
        <w:rPr>
          <w:rFonts w:ascii="Times New Roman" w:hAnsi="Times New Roman"/>
          <w:sz w:val="24"/>
        </w:rPr>
        <w:t xml:space="preserve"> аукционной документации, либо наличия в таких документах недостоверных сведений;</w:t>
      </w:r>
    </w:p>
    <w:p w14:paraId="2A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xml:space="preserve">2) </w:t>
      </w:r>
      <w:r>
        <w:rPr>
          <w:rFonts w:ascii="Times New Roman" w:hAnsi="Times New Roman"/>
          <w:sz w:val="24"/>
        </w:rPr>
        <w:t>несоответствия заявки на участие в аукционе требованиям аукционной документации;</w:t>
      </w:r>
    </w:p>
    <w:p w14:paraId="2B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xml:space="preserve">3) </w:t>
      </w:r>
      <w:r>
        <w:rPr>
          <w:rFonts w:ascii="Times New Roman" w:hAnsi="Times New Roman"/>
          <w:sz w:val="24"/>
        </w:rPr>
        <w:t>заявка подана лицом, не уполномоченным претендентом на осуществление таких действий</w:t>
      </w:r>
      <w:r>
        <w:rPr>
          <w:rFonts w:ascii="Times New Roman" w:hAnsi="Times New Roman"/>
          <w:sz w:val="24"/>
        </w:rPr>
        <w:t>;</w:t>
      </w:r>
    </w:p>
    <w:p w14:paraId="2C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xml:space="preserve">4) </w:t>
      </w:r>
      <w:r>
        <w:rPr>
          <w:rFonts w:ascii="Times New Roman" w:hAnsi="Times New Roman"/>
          <w:sz w:val="24"/>
        </w:rPr>
        <w:t>не подтверждено поступление в установленный срок задатка на счет, указанны</w:t>
      </w:r>
      <w:r>
        <w:rPr>
          <w:rFonts w:ascii="Times New Roman" w:hAnsi="Times New Roman"/>
          <w:sz w:val="24"/>
        </w:rPr>
        <w:t>й</w:t>
      </w:r>
      <w:r>
        <w:rPr>
          <w:rFonts w:ascii="Times New Roman" w:hAnsi="Times New Roman"/>
          <w:sz w:val="24"/>
        </w:rPr>
        <w:t xml:space="preserve"> в информационном </w:t>
      </w:r>
      <w:r>
        <w:rPr>
          <w:rFonts w:ascii="Times New Roman" w:hAnsi="Times New Roman"/>
          <w:sz w:val="24"/>
        </w:rPr>
        <w:t>сообщении  о</w:t>
      </w:r>
      <w:r>
        <w:rPr>
          <w:rFonts w:ascii="Times New Roman" w:hAnsi="Times New Roman"/>
          <w:sz w:val="24"/>
        </w:rPr>
        <w:t xml:space="preserve"> проведении аукциона.</w:t>
      </w:r>
    </w:p>
    <w:p w14:paraId="2D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5) предусмотренных п. 9.15 регламента Работы ЭП «РТС-Тендер»</w:t>
      </w:r>
    </w:p>
    <w:p w14:paraId="2E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В случае установления факта недостоверности сведений, содержащихся в документах, представленных заявителем или участником торгов в соответствии </w:t>
      </w:r>
      <w:r>
        <w:rPr>
          <w:rFonts w:ascii="Times New Roman" w:hAnsi="Times New Roman"/>
          <w:sz w:val="24"/>
        </w:rPr>
        <w:t xml:space="preserve">с пунктом 5 настоящей аукционной документации, </w:t>
      </w:r>
      <w:r>
        <w:rPr>
          <w:rFonts w:ascii="Times New Roman" w:hAnsi="Times New Roman"/>
          <w:sz w:val="24"/>
        </w:rPr>
        <w:t>комиссия обязана отстранить такого претендента или участника торгов от участия в аукционе на любом этапе его проведения.</w:t>
      </w:r>
    </w:p>
    <w:p w14:paraId="2F000000">
      <w:pPr>
        <w:widowControl w:val="0"/>
        <w:tabs>
          <w:tab w:leader="none" w:pos="851" w:val="left"/>
        </w:tabs>
        <w:ind w:firstLine="567" w:left="0"/>
        <w:jc w:val="both"/>
        <w:rPr>
          <w:rFonts w:ascii="Times New Roman" w:hAnsi="Times New Roman"/>
          <w:b w:val="1"/>
          <w:sz w:val="24"/>
        </w:rPr>
      </w:pPr>
      <w:r>
        <w:rPr>
          <w:rFonts w:ascii="Times New Roman" w:hAnsi="Times New Roman"/>
          <w:b w:val="1"/>
          <w:sz w:val="24"/>
        </w:rPr>
        <w:t xml:space="preserve">7.2. Уведомление о </w:t>
      </w:r>
      <w:r>
        <w:rPr>
          <w:rFonts w:ascii="Times New Roman" w:hAnsi="Times New Roman"/>
          <w:b w:val="1"/>
          <w:sz w:val="24"/>
        </w:rPr>
        <w:t>недопуске</w:t>
      </w:r>
      <w:r>
        <w:rPr>
          <w:rFonts w:ascii="Times New Roman" w:hAnsi="Times New Roman"/>
          <w:b w:val="1"/>
          <w:sz w:val="24"/>
        </w:rPr>
        <w:t xml:space="preserve"> Заявителей к участию в аукционе:</w:t>
      </w:r>
    </w:p>
    <w:p w14:paraId="30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Уведомление о </w:t>
      </w:r>
      <w:r>
        <w:rPr>
          <w:rFonts w:ascii="Times New Roman" w:hAnsi="Times New Roman"/>
          <w:sz w:val="24"/>
        </w:rPr>
        <w:t>недопуске</w:t>
      </w:r>
      <w:r>
        <w:rPr>
          <w:rFonts w:ascii="Times New Roman" w:hAnsi="Times New Roman"/>
          <w:sz w:val="24"/>
        </w:rPr>
        <w:t xml:space="preserve"> Заявителя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14:paraId="31000000">
      <w:pPr>
        <w:widowControl w:val="0"/>
        <w:tabs>
          <w:tab w:leader="none" w:pos="851" w:val="left"/>
        </w:tabs>
        <w:spacing w:after="0" w:line="276" w:lineRule="auto"/>
        <w:ind w:firstLine="567" w:left="0" w:right="57"/>
        <w:contextualSpacing w:val="1"/>
        <w:jc w:val="both"/>
        <w:rPr>
          <w:rFonts w:ascii="Times New Roman" w:hAnsi="Times New Roman"/>
          <w:b w:val="1"/>
          <w:sz w:val="24"/>
        </w:rPr>
      </w:pPr>
      <w:r>
        <w:rPr>
          <w:rFonts w:ascii="Times New Roman" w:hAnsi="Times New Roman"/>
          <w:b w:val="1"/>
          <w:sz w:val="24"/>
        </w:rPr>
        <w:t>8. Порядок получения разъяснений аукционной докумен</w:t>
      </w:r>
      <w:r>
        <w:rPr>
          <w:rFonts w:ascii="Times New Roman" w:hAnsi="Times New Roman"/>
          <w:b w:val="1"/>
          <w:sz w:val="24"/>
        </w:rPr>
        <w:t xml:space="preserve">тации, ознакомления с условиями </w:t>
      </w:r>
      <w:r>
        <w:rPr>
          <w:rFonts w:ascii="Times New Roman" w:hAnsi="Times New Roman"/>
          <w:b w:val="1"/>
          <w:sz w:val="24"/>
        </w:rPr>
        <w:t xml:space="preserve">договора купли-продажи, а так же ознакомления </w:t>
      </w:r>
      <w:r>
        <w:rPr>
          <w:rFonts w:ascii="Times New Roman" w:hAnsi="Times New Roman"/>
          <w:b w:val="1"/>
          <w:sz w:val="24"/>
        </w:rPr>
        <w:t>с  документами</w:t>
      </w:r>
      <w:r>
        <w:rPr>
          <w:rFonts w:ascii="Times New Roman" w:hAnsi="Times New Roman"/>
          <w:b w:val="1"/>
          <w:sz w:val="24"/>
        </w:rPr>
        <w:t xml:space="preserve"> на имущество</w:t>
      </w:r>
    </w:p>
    <w:p w14:paraId="32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Заявитель вправе обратиться за разъяснением положений настоящей аукционной документации к продавцу торгов. Получить дополнительную информацию о торгах и о правилах их проведения, ознакомиться с формой заявления, с проектом договора купли-продажи можно на официальном сайте </w:t>
      </w:r>
      <w:r>
        <w:rPr>
          <w:rStyle w:val="Style_3_ch"/>
          <w:rFonts w:ascii="Times New Roman" w:hAnsi="Times New Roman"/>
          <w:sz w:val="24"/>
        </w:rPr>
        <w:fldChar w:fldCharType="begin"/>
      </w:r>
      <w:r>
        <w:rPr>
          <w:rStyle w:val="Style_3_ch"/>
          <w:rFonts w:ascii="Times New Roman" w:hAnsi="Times New Roman"/>
          <w:sz w:val="24"/>
        </w:rPr>
        <w:instrText>HYPERLINK "http://www.torgi.gov.ru/"</w:instrText>
      </w:r>
      <w:r>
        <w:rPr>
          <w:rStyle w:val="Style_3_ch"/>
          <w:rFonts w:ascii="Times New Roman" w:hAnsi="Times New Roman"/>
          <w:sz w:val="24"/>
        </w:rPr>
        <w:fldChar w:fldCharType="separate"/>
      </w:r>
      <w:r>
        <w:rPr>
          <w:rStyle w:val="Style_3_ch"/>
          <w:rFonts w:ascii="Times New Roman" w:hAnsi="Times New Roman"/>
          <w:sz w:val="24"/>
        </w:rPr>
        <w:t>http://www.torgi.gov.ru</w:t>
      </w:r>
      <w:r>
        <w:rPr>
          <w:rStyle w:val="Style_3_ch"/>
          <w:rFonts w:ascii="Times New Roman" w:hAnsi="Times New Roman"/>
          <w:sz w:val="24"/>
        </w:rPr>
        <w:fldChar w:fldCharType="end"/>
      </w:r>
      <w:r>
        <w:rPr>
          <w:rFonts w:ascii="Times New Roman" w:hAnsi="Times New Roman"/>
          <w:sz w:val="24"/>
        </w:rPr>
        <w:t xml:space="preserve">, сайте электронной торговой площадки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xml:space="preserve">. </w:t>
      </w:r>
      <w:r>
        <w:rPr>
          <w:rFonts w:ascii="Times New Roman" w:hAnsi="Times New Roman"/>
          <w:sz w:val="24"/>
        </w:rPr>
        <w:t xml:space="preserve">Ознакомиться с документами на имущество заявитель может обратиться в  </w:t>
      </w:r>
      <w:r>
        <w:rPr>
          <w:rFonts w:ascii="Times New Roman" w:hAnsi="Times New Roman"/>
          <w:spacing w:val="2"/>
          <w:sz w:val="24"/>
        </w:rPr>
        <w:t>МТУ Росимущества в Псковской и Новгородской областях по адресу</w:t>
      </w:r>
      <w:r>
        <w:rPr>
          <w:rFonts w:ascii="Times New Roman" w:hAnsi="Times New Roman"/>
          <w:sz w:val="24"/>
        </w:rPr>
        <w:t xml:space="preserve">: г. Псков, ул. Конная, д.10, тел. (8112)33-10-45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"mailto:tu53@rosim.ru"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tu</w:t>
      </w:r>
      <w:r>
        <w:rPr>
          <w:rFonts w:ascii="Times New Roman" w:hAnsi="Times New Roman"/>
          <w:color w:val="0000FF"/>
          <w:sz w:val="24"/>
          <w:u w:color="000000" w:val="single"/>
        </w:rPr>
        <w:t>53@</w:t>
      </w:r>
      <w:r>
        <w:rPr>
          <w:rFonts w:ascii="Times New Roman" w:hAnsi="Times New Roman"/>
          <w:color w:val="0000FF"/>
          <w:sz w:val="24"/>
          <w:u w:color="000000" w:val="single"/>
        </w:rPr>
        <w:t>rosim</w:t>
      </w:r>
      <w:r>
        <w:rPr>
          <w:rFonts w:ascii="Times New Roman" w:hAnsi="Times New Roman"/>
          <w:color w:val="0000FF"/>
          <w:sz w:val="24"/>
          <w:u w:color="000000" w:val="single"/>
        </w:rPr>
        <w:t>.gov.</w:t>
      </w:r>
      <w:r>
        <w:rPr>
          <w:rFonts w:ascii="Times New Roman" w:hAnsi="Times New Roman"/>
          <w:color w:val="0000FF"/>
          <w:sz w:val="24"/>
          <w:u w:color="000000" w:val="single"/>
        </w:rPr>
        <w:t>ru</w:t>
      </w:r>
      <w:r>
        <w:rPr>
          <w:rFonts w:ascii="Times New Roman" w:hAnsi="Times New Roman"/>
          <w:color w:val="0000FF"/>
          <w:sz w:val="24"/>
          <w:u w:color="000000" w:val="single"/>
        </w:rPr>
        <w:fldChar w:fldCharType="end"/>
      </w:r>
      <w:r>
        <w:rPr>
          <w:rFonts w:ascii="Times New Roman" w:hAnsi="Times New Roman"/>
          <w:color w:val="000000"/>
          <w:sz w:val="24"/>
        </w:rPr>
        <w:t xml:space="preserve">, </w:t>
      </w:r>
      <w:r>
        <w:rPr>
          <w:rFonts w:ascii="Times New Roman" w:hAnsi="Times New Roman"/>
          <w:color w:val="000000"/>
          <w:sz w:val="24"/>
        </w:rPr>
        <w:t>e.bedratova@rosim.gov.ru</w:t>
      </w:r>
      <w:r>
        <w:rPr>
          <w:rFonts w:ascii="Times New Roman" w:hAnsi="Times New Roman"/>
          <w:color w:val="000000"/>
          <w:sz w:val="24"/>
        </w:rPr>
        <w:t>,</w:t>
      </w:r>
      <w:r>
        <w:rPr>
          <w:rFonts w:ascii="Times New Roman" w:hAnsi="Times New Roman"/>
          <w:color w:val="000000"/>
          <w:sz w:val="24"/>
        </w:rPr>
        <w:t xml:space="preserve"> </w:t>
      </w:r>
      <w:r>
        <w:t>nikolaj.savchuk@rosim.gov.ru</w:t>
      </w:r>
      <w:r>
        <w:rPr>
          <w:rFonts w:ascii="Times New Roman" w:hAnsi="Times New Roman"/>
          <w:sz w:val="24"/>
        </w:rPr>
        <w:t>, либо через личный кабинет на электронной площадке «РТС-Тендер».</w:t>
      </w:r>
      <w:r>
        <w:rPr>
          <w:rFonts w:ascii="Times New Roman" w:hAnsi="Times New Roman"/>
          <w:sz w:val="24"/>
        </w:rPr>
        <w:t xml:space="preserve"> </w:t>
      </w:r>
      <w:r>
        <w:rPr>
          <w:rFonts w:ascii="Times New Roman" w:hAnsi="Times New Roman"/>
          <w:sz w:val="24"/>
        </w:rPr>
        <w:t xml:space="preserve">Приём электронных писем из доменов-отправителей, странами происхождения </w:t>
      </w:r>
      <w:r>
        <w:rPr>
          <w:rFonts w:ascii="Times New Roman" w:hAnsi="Times New Roman"/>
          <w:sz w:val="24"/>
        </w:rPr>
        <w:t>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rFonts w:ascii="Times New Roman" w:hAnsi="Times New Roman"/>
          <w:sz w:val="24"/>
        </w:rPr>
        <w:t xml:space="preserve"> МТУ </w:t>
      </w:r>
      <w:r>
        <w:rPr>
          <w:rFonts w:ascii="Times New Roman" w:hAnsi="Times New Roman"/>
          <w:sz w:val="24"/>
        </w:rPr>
        <w:t>Росимуществ</w:t>
      </w:r>
      <w:r>
        <w:rPr>
          <w:rFonts w:ascii="Times New Roman" w:hAnsi="Times New Roman"/>
          <w:sz w:val="24"/>
        </w:rPr>
        <w:t>а в Псковской и Новгородской областях</w:t>
      </w:r>
      <w:r>
        <w:rPr>
          <w:rFonts w:ascii="Times New Roman" w:hAnsi="Times New Roman"/>
          <w:sz w:val="24"/>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w:t>
      </w:r>
      <w:r>
        <w:rPr>
          <w:rFonts w:ascii="Times New Roman" w:hAnsi="Times New Roman"/>
          <w:sz w:val="24"/>
        </w:rPr>
        <w:t>(.</w:t>
      </w:r>
      <w:r>
        <w:rPr>
          <w:rFonts w:ascii="Times New Roman" w:hAnsi="Times New Roman"/>
          <w:sz w:val="24"/>
        </w:rPr>
        <w:t>ru</w:t>
      </w:r>
      <w:r>
        <w:rPr>
          <w:rFonts w:ascii="Times New Roman" w:hAnsi="Times New Roman"/>
          <w:sz w:val="24"/>
        </w:rPr>
        <w:t>, .</w:t>
      </w:r>
      <w:r>
        <w:rPr>
          <w:rFonts w:ascii="Times New Roman" w:hAnsi="Times New Roman"/>
          <w:sz w:val="24"/>
        </w:rPr>
        <w:t>su</w:t>
      </w:r>
      <w:r>
        <w:rPr>
          <w:rFonts w:ascii="Times New Roman" w:hAnsi="Times New Roman"/>
          <w:sz w:val="24"/>
        </w:rPr>
        <w:t>) или зарегистрированные в сервисах стран, не попадающих под ограничения.</w:t>
      </w:r>
    </w:p>
    <w:p w14:paraId="33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МТУ Росимущества в Псковской и Новгородской областях арестованное имущество не показывает, так как судебные приставы-исполнители </w:t>
      </w:r>
      <w:r>
        <w:rPr>
          <w:rFonts w:ascii="Times New Roman" w:hAnsi="Times New Roman"/>
          <w:color w:val="000000"/>
          <w:sz w:val="24"/>
        </w:rPr>
        <w:t xml:space="preserve"> СОСП по Псковской области ГМУ ФССП России</w:t>
      </w:r>
      <w:r>
        <w:rPr>
          <w:rFonts w:ascii="Times New Roman" w:hAnsi="Times New Roman"/>
          <w:sz w:val="24"/>
        </w:rPr>
        <w:t xml:space="preserve"> на реализацию передают только документы на имущество.</w:t>
      </w:r>
    </w:p>
    <w:p w14:paraId="34000000">
      <w:pPr>
        <w:widowControl w:val="0"/>
        <w:tabs>
          <w:tab w:leader="none" w:pos="851" w:val="left"/>
        </w:tabs>
        <w:spacing w:after="0" w:line="276" w:lineRule="auto"/>
        <w:ind w:firstLine="567" w:left="0"/>
        <w:contextualSpacing w:val="1"/>
        <w:jc w:val="both"/>
        <w:rPr>
          <w:rFonts w:ascii="Times New Roman" w:hAnsi="Times New Roman"/>
          <w:b w:val="1"/>
          <w:sz w:val="24"/>
        </w:rPr>
      </w:pPr>
      <w:r>
        <w:rPr>
          <w:rFonts w:ascii="Times New Roman" w:hAnsi="Times New Roman"/>
          <w:b w:val="1"/>
          <w:sz w:val="24"/>
        </w:rPr>
        <w:t>9. Порядок оформления и подачи заявки</w:t>
      </w:r>
    </w:p>
    <w:p w14:paraId="35000000">
      <w:pPr>
        <w:widowControl w:val="0"/>
        <w:tabs>
          <w:tab w:leader="none" w:pos="851" w:val="left"/>
        </w:tabs>
        <w:ind w:firstLine="567" w:left="0"/>
        <w:jc w:val="both"/>
        <w:rPr>
          <w:rFonts w:ascii="Times New Roman" w:hAnsi="Times New Roman"/>
          <w:sz w:val="24"/>
        </w:rPr>
      </w:pPr>
      <w:r>
        <w:rPr>
          <w:rFonts w:ascii="Times New Roman" w:hAnsi="Times New Roman"/>
          <w:sz w:val="24"/>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36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Заявитель направляет заявку с приложенными документами в установленный срок в форме скан-образов документов через электронную площадку</w:t>
      </w:r>
      <w:r>
        <w:rPr>
          <w:rFonts w:ascii="Times New Roman" w:hAnsi="Times New Roman"/>
          <w:sz w:val="24"/>
        </w:rPr>
        <w:t xml:space="preserve">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xml:space="preserve">. Документы, подаваемые юридическим лицом направляются в виде скан-образов документов, подписанных уполномоченным лицом и печатью организации. </w:t>
      </w:r>
    </w:p>
    <w:p w14:paraId="37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14:paraId="38000000">
      <w:pPr>
        <w:widowControl w:val="0"/>
        <w:tabs>
          <w:tab w:leader="none" w:pos="851" w:val="left"/>
        </w:tabs>
        <w:ind w:firstLine="567" w:left="0"/>
        <w:jc w:val="both"/>
        <w:rPr>
          <w:rFonts w:ascii="Times New Roman" w:hAnsi="Times New Roman"/>
          <w:sz w:val="24"/>
        </w:rPr>
      </w:pPr>
      <w:r>
        <w:rPr>
          <w:rFonts w:ascii="Times New Roman" w:hAnsi="Times New Roman"/>
          <w:sz w:val="24"/>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14:paraId="39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В день рассмотрения заявок заявителю электронной площадкой направляется уведомление о допуске/не допуске к участию в аукционе.</w:t>
      </w:r>
    </w:p>
    <w:p w14:paraId="3A000000">
      <w:pPr>
        <w:widowControl w:val="0"/>
        <w:tabs>
          <w:tab w:leader="none" w:pos="851" w:val="left"/>
        </w:tabs>
        <w:ind w:firstLine="567" w:left="0"/>
        <w:jc w:val="both"/>
        <w:rPr>
          <w:rFonts w:ascii="Times New Roman" w:hAnsi="Times New Roman"/>
          <w:sz w:val="24"/>
        </w:rPr>
      </w:pPr>
      <w:r>
        <w:rPr>
          <w:rFonts w:ascii="Times New Roman" w:hAnsi="Times New Roman"/>
          <w:sz w:val="24"/>
        </w:rPr>
        <w:t>Заявитель вправе подать только одну заявку в отношении лота аукциона с полным пакетом документов по нему.</w:t>
      </w:r>
    </w:p>
    <w:p w14:paraId="3B000000">
      <w:pPr>
        <w:widowControl w:val="0"/>
        <w:tabs>
          <w:tab w:leader="none" w:pos="851" w:val="left"/>
        </w:tabs>
        <w:ind w:firstLine="567" w:left="0"/>
        <w:jc w:val="both"/>
        <w:rPr>
          <w:rFonts w:ascii="Times New Roman" w:hAnsi="Times New Roman"/>
          <w:sz w:val="24"/>
        </w:rPr>
      </w:pPr>
      <w:r>
        <w:rPr>
          <w:rFonts w:ascii="Times New Roman" w:hAnsi="Times New Roman"/>
          <w:sz w:val="24"/>
        </w:rPr>
        <w:t>Заявитель подает заявку на участие в аукционе в сроки, установленные в извещении.</w:t>
      </w:r>
    </w:p>
    <w:p w14:paraId="3C000000">
      <w:pPr>
        <w:widowControl w:val="0"/>
        <w:tabs>
          <w:tab w:leader="none" w:pos="851" w:val="left"/>
        </w:tabs>
        <w:ind w:firstLine="567" w:left="0"/>
        <w:jc w:val="both"/>
        <w:rPr>
          <w:rFonts w:ascii="Times New Roman" w:hAnsi="Times New Roman"/>
          <w:sz w:val="24"/>
        </w:rPr>
      </w:pPr>
      <w:r>
        <w:rPr>
          <w:rFonts w:ascii="Times New Roman" w:hAnsi="Times New Roman"/>
          <w:sz w:val="24"/>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14:paraId="3D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3E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в разделе «Тарифы».</w:t>
      </w:r>
    </w:p>
    <w:p w14:paraId="3F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Декларация о соответствии претендента требованиям п. 5 ст. 449.1 ГК РФ изготавливается в </w:t>
      </w:r>
      <w:r>
        <w:rPr>
          <w:rFonts w:ascii="Times New Roman" w:hAnsi="Times New Roman"/>
          <w:sz w:val="24"/>
        </w:rPr>
        <w:t>простой  письменной</w:t>
      </w:r>
      <w:r>
        <w:rPr>
          <w:rFonts w:ascii="Times New Roman" w:hAnsi="Times New Roman"/>
          <w:sz w:val="24"/>
        </w:rPr>
        <w:t xml:space="preserve"> форме, из содержания должно следовать заявление о соответствии претендента  требованиям указанной нормы.  </w:t>
      </w:r>
    </w:p>
    <w:p w14:paraId="40000000">
      <w:pPr>
        <w:widowControl w:val="0"/>
        <w:tabs>
          <w:tab w:leader="none" w:pos="0" w:val="left"/>
          <w:tab w:leader="none" w:pos="851" w:val="left"/>
        </w:tabs>
        <w:spacing w:after="0" w:line="240" w:lineRule="auto"/>
        <w:ind w:firstLine="567" w:left="0"/>
        <w:contextualSpacing w:val="1"/>
        <w:jc w:val="both"/>
        <w:rPr>
          <w:rFonts w:ascii="Times New Roman" w:hAnsi="Times New Roman"/>
          <w:b w:val="1"/>
          <w:sz w:val="24"/>
        </w:rPr>
      </w:pPr>
      <w:r>
        <w:rPr>
          <w:rFonts w:ascii="Times New Roman" w:hAnsi="Times New Roman"/>
          <w:b w:val="1"/>
          <w:sz w:val="24"/>
        </w:rPr>
        <w:t>10. Порядок и срок отзыва заявок</w:t>
      </w:r>
    </w:p>
    <w:p w14:paraId="41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42000000">
      <w:pPr>
        <w:widowControl w:val="0"/>
        <w:tabs>
          <w:tab w:leader="none" w:pos="851" w:val="left"/>
        </w:tabs>
        <w:spacing w:after="0" w:line="240" w:lineRule="auto"/>
        <w:ind w:firstLine="567" w:left="0"/>
        <w:contextualSpacing w:val="1"/>
        <w:jc w:val="both"/>
        <w:rPr>
          <w:rFonts w:ascii="Times New Roman" w:hAnsi="Times New Roman"/>
          <w:b w:val="1"/>
          <w:sz w:val="24"/>
        </w:rPr>
      </w:pPr>
      <w:r>
        <w:rPr>
          <w:rFonts w:ascii="Times New Roman" w:hAnsi="Times New Roman"/>
          <w:b w:val="1"/>
          <w:sz w:val="24"/>
        </w:rPr>
        <w:t>11. Порядок приема и рассмотрения заявок на участие в аукционе</w:t>
      </w:r>
    </w:p>
    <w:p w14:paraId="43000000">
      <w:pPr>
        <w:widowControl w:val="0"/>
        <w:tabs>
          <w:tab w:leader="none" w:pos="851" w:val="left"/>
        </w:tabs>
        <w:spacing w:after="0" w:line="240" w:lineRule="auto"/>
        <w:ind w:firstLine="567" w:left="0"/>
        <w:contextualSpacing w:val="1"/>
        <w:jc w:val="both"/>
        <w:rPr>
          <w:rFonts w:ascii="Times New Roman" w:hAnsi="Times New Roman"/>
          <w:sz w:val="24"/>
        </w:rPr>
      </w:pPr>
      <w:r>
        <w:rPr>
          <w:rFonts w:ascii="Times New Roman" w:hAnsi="Times New Roman"/>
          <w:sz w:val="24"/>
        </w:rPr>
        <w:t>Срок начала подачи заявок</w:t>
      </w:r>
      <w:r>
        <w:rPr>
          <w:rFonts w:ascii="Times New Roman" w:hAnsi="Times New Roman"/>
          <w:sz w:val="24"/>
        </w:rPr>
        <w:t xml:space="preserve"> </w:t>
      </w:r>
      <w:r>
        <w:rPr>
          <w:rFonts w:ascii="Times New Roman" w:hAnsi="Times New Roman"/>
          <w:b w:val="1"/>
          <w:sz w:val="24"/>
        </w:rPr>
        <w:t>21.01.2026</w:t>
      </w:r>
      <w:r>
        <w:rPr>
          <w:rFonts w:ascii="Times New Roman" w:hAnsi="Times New Roman"/>
          <w:b w:val="1"/>
          <w:sz w:val="24"/>
        </w:rPr>
        <w:t xml:space="preserve"> </w:t>
      </w:r>
      <w:r>
        <w:rPr>
          <w:rFonts w:ascii="Times New Roman" w:hAnsi="Times New Roman"/>
          <w:b w:val="1"/>
          <w:sz w:val="24"/>
        </w:rPr>
        <w:t>в 00:00</w:t>
      </w:r>
      <w:r>
        <w:rPr>
          <w:rFonts w:ascii="Times New Roman" w:hAnsi="Times New Roman"/>
          <w:sz w:val="24"/>
        </w:rPr>
        <w:t xml:space="preserve"> по московскому времени.</w:t>
      </w:r>
    </w:p>
    <w:p w14:paraId="44000000">
      <w:pPr>
        <w:widowControl w:val="0"/>
        <w:tabs>
          <w:tab w:leader="none" w:pos="851" w:val="left"/>
        </w:tabs>
        <w:ind w:firstLine="567" w:left="0"/>
        <w:jc w:val="both"/>
        <w:rPr>
          <w:rFonts w:ascii="Times New Roman" w:hAnsi="Times New Roman"/>
          <w:color w:val="FF0000"/>
          <w:sz w:val="24"/>
        </w:rPr>
      </w:pPr>
      <w:r>
        <w:rPr>
          <w:rFonts w:ascii="Times New Roman" w:hAnsi="Times New Roman"/>
          <w:sz w:val="24"/>
        </w:rPr>
        <w:t xml:space="preserve">Срок окончания подачи заявок </w:t>
      </w:r>
      <w:r>
        <w:rPr>
          <w:rFonts w:ascii="Times New Roman" w:hAnsi="Times New Roman"/>
          <w:b w:val="1"/>
          <w:sz w:val="24"/>
        </w:rPr>
        <w:t>20.02</w:t>
      </w:r>
      <w:r>
        <w:rPr>
          <w:rFonts w:ascii="Times New Roman" w:hAnsi="Times New Roman"/>
          <w:b w:val="1"/>
          <w:sz w:val="24"/>
        </w:rPr>
        <w:t>.</w:t>
      </w:r>
      <w:r>
        <w:rPr>
          <w:rFonts w:ascii="Times New Roman" w:hAnsi="Times New Roman"/>
          <w:b w:val="1"/>
          <w:sz w:val="24"/>
        </w:rPr>
        <w:t>2026</w:t>
      </w:r>
      <w:r>
        <w:rPr>
          <w:rFonts w:ascii="Times New Roman" w:hAnsi="Times New Roman"/>
          <w:b w:val="1"/>
          <w:sz w:val="24"/>
        </w:rPr>
        <w:t xml:space="preserve"> в </w:t>
      </w:r>
      <w:r>
        <w:rPr>
          <w:rFonts w:ascii="Times New Roman" w:hAnsi="Times New Roman"/>
          <w:b w:val="1"/>
          <w:sz w:val="24"/>
        </w:rPr>
        <w:t>23:59</w:t>
      </w:r>
      <w:r>
        <w:rPr>
          <w:rFonts w:ascii="Times New Roman" w:hAnsi="Times New Roman"/>
          <w:sz w:val="24"/>
        </w:rPr>
        <w:t xml:space="preserve"> </w:t>
      </w:r>
      <w:r>
        <w:rPr>
          <w:rFonts w:ascii="Times New Roman" w:hAnsi="Times New Roman"/>
          <w:sz w:val="24"/>
        </w:rPr>
        <w:t>по московскому времени.</w:t>
      </w:r>
    </w:p>
    <w:p w14:paraId="45000000">
      <w:pPr>
        <w:widowControl w:val="0"/>
        <w:tabs>
          <w:tab w:leader="none" w:pos="851" w:val="left"/>
        </w:tabs>
        <w:ind w:firstLine="567" w:left="0"/>
        <w:jc w:val="both"/>
        <w:rPr>
          <w:rFonts w:ascii="Times New Roman" w:hAnsi="Times New Roman"/>
          <w:sz w:val="24"/>
        </w:rPr>
      </w:pPr>
      <w:r>
        <w:rPr>
          <w:rFonts w:ascii="Times New Roman" w:hAnsi="Times New Roman"/>
          <w:sz w:val="24"/>
        </w:rPr>
        <w:t>Прием заявок осуществляется через оператора электронной площадки.</w:t>
      </w:r>
    </w:p>
    <w:p w14:paraId="46000000">
      <w:pPr>
        <w:widowControl w:val="0"/>
        <w:tabs>
          <w:tab w:leader="none" w:pos="851" w:val="left"/>
        </w:tabs>
        <w:ind w:firstLine="567" w:left="0"/>
        <w:jc w:val="both"/>
        <w:rPr>
          <w:rFonts w:ascii="Times New Roman" w:hAnsi="Times New Roman"/>
          <w:sz w:val="24"/>
        </w:rPr>
      </w:pPr>
      <w:r>
        <w:rPr>
          <w:rFonts w:ascii="Times New Roman" w:hAnsi="Times New Roman"/>
          <w:sz w:val="24"/>
        </w:rPr>
        <w:t>Аукционная комиссия рассматривает заявки на предмет соответствия требованиям, установленным в извещении об аукционе, и соответствия заявителей требованиям, установленным настоящей документацией. Рассмотрение заявок состоится</w:t>
      </w:r>
      <w:r>
        <w:rPr>
          <w:rFonts w:ascii="Times New Roman" w:hAnsi="Times New Roman"/>
          <w:b w:val="1"/>
          <w:sz w:val="24"/>
        </w:rPr>
        <w:t xml:space="preserve"> 24.02.2026</w:t>
      </w:r>
      <w:r>
        <w:rPr>
          <w:rFonts w:ascii="Times New Roman" w:hAnsi="Times New Roman"/>
          <w:b w:val="1"/>
          <w:sz w:val="24"/>
        </w:rPr>
        <w:t xml:space="preserve"> в 10:00 </w:t>
      </w:r>
      <w:r>
        <w:rPr>
          <w:rFonts w:ascii="Times New Roman" w:hAnsi="Times New Roman"/>
          <w:b w:val="1"/>
          <w:sz w:val="24"/>
        </w:rPr>
        <w:t>по</w:t>
      </w:r>
      <w:r>
        <w:rPr>
          <w:rFonts w:ascii="Times New Roman" w:hAnsi="Times New Roman"/>
          <w:sz w:val="24"/>
        </w:rPr>
        <w:t xml:space="preserve"> московскому времени </w:t>
      </w:r>
      <w:r>
        <w:rPr>
          <w:rFonts w:ascii="Times New Roman" w:hAnsi="Times New Roman"/>
          <w:sz w:val="24"/>
        </w:rPr>
        <w:t xml:space="preserve">по месту нахождения продавца. </w:t>
      </w:r>
    </w:p>
    <w:p w14:paraId="47000000">
      <w:pPr>
        <w:widowControl w:val="0"/>
        <w:tabs>
          <w:tab w:leader="none" w:pos="851" w:val="left"/>
        </w:tabs>
        <w:ind w:firstLine="567" w:left="0"/>
        <w:jc w:val="both"/>
        <w:rPr>
          <w:rFonts w:ascii="Times New Roman" w:hAnsi="Times New Roman"/>
          <w:sz w:val="24"/>
        </w:rPr>
      </w:pPr>
      <w:r>
        <w:rPr>
          <w:rFonts w:ascii="Times New Roman" w:hAnsi="Times New Roman"/>
          <w:sz w:val="24"/>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14:paraId="48000000">
      <w:pPr>
        <w:widowControl w:val="0"/>
        <w:tabs>
          <w:tab w:leader="none" w:pos="0" w:val="left"/>
          <w:tab w:leader="none" w:pos="284" w:val="left"/>
          <w:tab w:leader="none" w:pos="851" w:val="left"/>
          <w:tab w:leader="none" w:pos="993" w:val="left"/>
        </w:tabs>
        <w:spacing w:after="0" w:line="240" w:lineRule="auto"/>
        <w:ind w:firstLine="567" w:left="0"/>
        <w:contextualSpacing w:val="1"/>
        <w:jc w:val="both"/>
        <w:rPr>
          <w:rFonts w:ascii="Times New Roman" w:hAnsi="Times New Roman"/>
          <w:b w:val="1"/>
          <w:sz w:val="24"/>
        </w:rPr>
      </w:pPr>
      <w:r>
        <w:rPr>
          <w:rFonts w:ascii="Times New Roman" w:hAnsi="Times New Roman"/>
          <w:b w:val="1"/>
          <w:sz w:val="24"/>
        </w:rPr>
        <w:t>12. Порядок проведения аукциона</w:t>
      </w:r>
    </w:p>
    <w:p w14:paraId="49000000">
      <w:pPr>
        <w:widowControl w:val="0"/>
        <w:tabs>
          <w:tab w:leader="none" w:pos="0" w:val="left"/>
          <w:tab w:leader="none" w:pos="284" w:val="left"/>
          <w:tab w:leader="none" w:pos="851" w:val="left"/>
          <w:tab w:leader="none" w:pos="993" w:val="left"/>
        </w:tabs>
        <w:spacing w:after="0" w:line="240" w:lineRule="auto"/>
        <w:ind w:firstLine="567" w:left="0"/>
        <w:contextualSpacing w:val="1"/>
        <w:jc w:val="both"/>
        <w:rPr>
          <w:rFonts w:ascii="Times New Roman" w:hAnsi="Times New Roman"/>
          <w:sz w:val="24"/>
        </w:rPr>
      </w:pPr>
      <w:r>
        <w:rPr>
          <w:rFonts w:ascii="Times New Roman" w:hAnsi="Times New Roman"/>
          <w:sz w:val="24"/>
        </w:rPr>
        <w:t>Аукцион проводится</w:t>
      </w:r>
      <w:r>
        <w:rPr>
          <w:rFonts w:ascii="Times New Roman" w:hAnsi="Times New Roman"/>
          <w:b w:val="1"/>
          <w:sz w:val="24"/>
        </w:rPr>
        <w:t xml:space="preserve"> 25.02.2026</w:t>
      </w:r>
      <w:r>
        <w:rPr>
          <w:rFonts w:ascii="Times New Roman" w:hAnsi="Times New Roman"/>
          <w:b w:val="1"/>
          <w:sz w:val="24"/>
        </w:rPr>
        <w:t xml:space="preserve"> г. в </w:t>
      </w:r>
      <w:r>
        <w:rPr>
          <w:rFonts w:ascii="Times New Roman" w:hAnsi="Times New Roman"/>
          <w:b w:val="1"/>
          <w:sz w:val="24"/>
        </w:rPr>
        <w:t>10</w:t>
      </w:r>
      <w:r>
        <w:rPr>
          <w:rFonts w:ascii="Times New Roman" w:hAnsi="Times New Roman"/>
          <w:b w:val="1"/>
          <w:sz w:val="24"/>
        </w:rPr>
        <w:t xml:space="preserve"> часов 00</w:t>
      </w:r>
      <w:r>
        <w:rPr>
          <w:rFonts w:ascii="Times New Roman" w:hAnsi="Times New Roman"/>
          <w:sz w:val="24"/>
        </w:rPr>
        <w:t xml:space="preserve"> минут по московскому времени на электронной торговой площадке, находящейся в сети Интернет по адресу https://www</w:t>
      </w:r>
      <w:r>
        <w:rPr>
          <w:rFonts w:ascii="Times New Roman" w:hAnsi="Times New Roman"/>
          <w:sz w:val="24"/>
        </w:rPr>
        <w:t xml:space="preserve">.rts-tender.ru, в соответствии со </w:t>
      </w:r>
      <w:r>
        <w:rPr>
          <w:rFonts w:ascii="Times New Roman" w:hAnsi="Times New Roman"/>
          <w:sz w:val="24"/>
        </w:rPr>
        <w:t xml:space="preserve">ст. 87, 89, 90 ФЗ от 02 октября 2007г. № 229-ФЗ «Об исполнительном производстве», ст. 447-449 ГК РФ, регламентом электронной торговой площадки, размещенным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xml:space="preserve">, в подразделе «Документы Электронной площадки «РТС-тендер» для проведения имущественных торгов» раздела «Имущество», </w:t>
      </w:r>
      <w:r>
        <w:rPr>
          <w:rFonts w:ascii="Times New Roman" w:hAnsi="Times New Roman"/>
          <w:sz w:val="24"/>
        </w:rPr>
        <w:t>иными нормативными документами электронной площадки</w:t>
      </w:r>
      <w:r>
        <w:rPr>
          <w:rFonts w:ascii="Times New Roman" w:hAnsi="Times New Roman"/>
          <w:sz w:val="24"/>
        </w:rPr>
        <w:t>.</w:t>
      </w:r>
    </w:p>
    <w:p w14:paraId="4A000000">
      <w:pPr>
        <w:widowControl w:val="0"/>
        <w:tabs>
          <w:tab w:leader="none" w:pos="0" w:val="left"/>
          <w:tab w:leader="none" w:pos="284" w:val="left"/>
          <w:tab w:leader="none" w:pos="851" w:val="left"/>
          <w:tab w:leader="none" w:pos="993" w:val="left"/>
        </w:tabs>
        <w:spacing w:after="0" w:line="240" w:lineRule="auto"/>
        <w:ind w:firstLine="567" w:left="0"/>
        <w:contextualSpacing w:val="1"/>
        <w:jc w:val="both"/>
        <w:rPr>
          <w:rFonts w:ascii="Times New Roman" w:hAnsi="Times New Roman"/>
          <w:color w:val="000000"/>
          <w:sz w:val="24"/>
        </w:rPr>
      </w:pPr>
      <w:r>
        <w:rPr>
          <w:rFonts w:ascii="Times New Roman" w:hAnsi="Times New Roman"/>
          <w:sz w:val="24"/>
        </w:rPr>
        <w:t>В аукционе могут участвовать только заявители, признанные участниками торгов.</w:t>
      </w:r>
    </w:p>
    <w:p w14:paraId="4B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w:t>
      </w:r>
      <w:r>
        <w:rPr>
          <w:rFonts w:ascii="Times New Roman" w:hAnsi="Times New Roman"/>
          <w:color w:val="000000"/>
          <w:sz w:val="24"/>
        </w:rPr>
        <w:t>й цены продажи имущества, а так</w:t>
      </w:r>
      <w:r>
        <w:rPr>
          <w:rFonts w:ascii="Times New Roman" w:hAnsi="Times New Roman"/>
          <w:color w:val="000000"/>
          <w:sz w:val="24"/>
        </w:rPr>
        <w:t>же равной минимальной начальной цене продажи имущества.</w:t>
      </w:r>
    </w:p>
    <w:p w14:paraId="4C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Победителем торгов признается лицо, предложившее наиболее высокую цену за предмет торгов.</w:t>
      </w:r>
    </w:p>
    <w:p w14:paraId="4D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14:paraId="4E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Данный протокол является основанием для заключения договора купли-продажи.</w:t>
      </w:r>
    </w:p>
    <w:p w14:paraId="4F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Передача реализованного имущества (или документов) покупателю производится судебным приставом-исполнителем после полной оплаты стоимости имущества.</w:t>
      </w:r>
    </w:p>
    <w:p w14:paraId="50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 xml:space="preserve">Оплата приобретаемого имущества победителем торгов производится в течение </w:t>
      </w:r>
      <w:r>
        <w:rPr>
          <w:rFonts w:ascii="Times New Roman" w:hAnsi="Times New Roman"/>
          <w:color w:val="000000"/>
          <w:sz w:val="24"/>
        </w:rPr>
        <w:t>5 (</w:t>
      </w:r>
      <w:r>
        <w:rPr>
          <w:rFonts w:ascii="Times New Roman" w:hAnsi="Times New Roman"/>
          <w:color w:val="000000"/>
          <w:sz w:val="24"/>
        </w:rPr>
        <w:t>пяти</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 xml:space="preserve">календарных </w:t>
      </w:r>
      <w:r>
        <w:rPr>
          <w:rFonts w:ascii="Times New Roman" w:hAnsi="Times New Roman"/>
          <w:color w:val="000000"/>
          <w:sz w:val="24"/>
        </w:rPr>
        <w:t xml:space="preserve">дней </w:t>
      </w:r>
      <w:r>
        <w:rPr>
          <w:rFonts w:ascii="Times New Roman" w:hAnsi="Times New Roman"/>
          <w:sz w:val="24"/>
        </w:rPr>
        <w:t>со дня проведения торгов</w:t>
      </w:r>
      <w:r>
        <w:rPr>
          <w:rFonts w:ascii="Times New Roman" w:hAnsi="Times New Roman"/>
          <w:sz w:val="24"/>
        </w:rPr>
        <w:t xml:space="preserve">, </w:t>
      </w:r>
      <w:r>
        <w:rPr>
          <w:rFonts w:ascii="Times New Roman" w:hAnsi="Times New Roman"/>
          <w:sz w:val="24"/>
        </w:rPr>
        <w:t>за вычетом ранее внесенного задатка</w:t>
      </w:r>
      <w:r>
        <w:rPr>
          <w:rFonts w:ascii="Times New Roman" w:hAnsi="Times New Roman"/>
          <w:sz w:val="24"/>
        </w:rPr>
        <w:t>,</w:t>
      </w:r>
      <w:r>
        <w:rPr>
          <w:rFonts w:ascii="Times New Roman" w:hAnsi="Times New Roman"/>
          <w:color w:val="000000"/>
          <w:sz w:val="24"/>
        </w:rPr>
        <w:t xml:space="preserve"> на счет продавца по следующим реквизитам (за вычетом задатка):</w:t>
      </w:r>
    </w:p>
    <w:p w14:paraId="51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Получатель </w:t>
      </w:r>
      <w:r>
        <w:rPr>
          <w:rFonts w:ascii="XO Thames" w:hAnsi="XO Thames"/>
        </w:rPr>
        <w:t>ОКЦ № 1 ВОЛГО-ВЯТСКОГО ГУ БАНКА РОССИИ//УФК по Нижегородской области г. Нижний Новгород (МТУ Росимущества в Псковской и Новгородской областях, л/сч. 05501А18240), р/сч 03212643000000013213, кор.счёт 40102810745370000024, БИК 012202102, ИНН/КПП 5321134051/532101001, ОКТМО 49701000, КБК 00000000000000000000 (КБК 0)</w:t>
      </w:r>
      <w:r>
        <w:rPr>
          <w:rFonts w:ascii="Times New Roman" w:hAnsi="Times New Roman"/>
          <w:sz w:val="24"/>
        </w:rPr>
        <w:t xml:space="preserve">, код НПА </w:t>
      </w:r>
      <w:r>
        <w:rPr>
          <w:rFonts w:ascii="Times New Roman" w:hAnsi="Times New Roman"/>
          <w:sz w:val="24"/>
        </w:rPr>
        <w:t>0001</w:t>
      </w:r>
      <w:r>
        <w:rPr>
          <w:rFonts w:ascii="Times New Roman" w:hAnsi="Times New Roman"/>
          <w:color w:val="000000"/>
          <w:sz w:val="24"/>
        </w:rPr>
        <w:t xml:space="preserve">. </w:t>
      </w:r>
      <w:r>
        <w:rPr>
          <w:rFonts w:ascii="Times New Roman" w:hAnsi="Times New Roman"/>
          <w:sz w:val="24"/>
        </w:rPr>
        <w:t xml:space="preserve">Назначение платежа: оплата за </w:t>
      </w:r>
      <w:r>
        <w:rPr>
          <w:rFonts w:ascii="Times New Roman" w:hAnsi="Times New Roman"/>
          <w:sz w:val="24"/>
        </w:rPr>
        <w:t xml:space="preserve">арестованное </w:t>
      </w:r>
      <w:r>
        <w:rPr>
          <w:rFonts w:ascii="Times New Roman" w:hAnsi="Times New Roman"/>
          <w:sz w:val="24"/>
        </w:rPr>
        <w:t xml:space="preserve">имущество по торгам, проведенным </w:t>
      </w:r>
      <w:r>
        <w:rPr>
          <w:rFonts w:ascii="Times New Roman" w:hAnsi="Times New Roman"/>
          <w:sz w:val="24"/>
        </w:rPr>
        <w:t>_</w:t>
      </w:r>
      <w:r>
        <w:rPr>
          <w:rFonts w:ascii="Times New Roman" w:hAnsi="Times New Roman"/>
          <w:sz w:val="24"/>
        </w:rPr>
        <w:t>_</w:t>
      </w:r>
      <w:r>
        <w:rPr>
          <w:rFonts w:ascii="Times New Roman" w:hAnsi="Times New Roman"/>
          <w:sz w:val="24"/>
        </w:rPr>
        <w:t>.</w:t>
      </w:r>
      <w:r>
        <w:rPr>
          <w:rFonts w:ascii="Times New Roman" w:hAnsi="Times New Roman"/>
          <w:sz w:val="24"/>
        </w:rPr>
        <w:t>_</w:t>
      </w:r>
      <w:r>
        <w:rPr>
          <w:rFonts w:ascii="Times New Roman" w:hAnsi="Times New Roman"/>
          <w:sz w:val="24"/>
        </w:rPr>
        <w:t>_</w:t>
      </w:r>
      <w:r>
        <w:rPr>
          <w:rFonts w:ascii="Times New Roman" w:hAnsi="Times New Roman"/>
          <w:sz w:val="24"/>
        </w:rPr>
        <w:t>.</w:t>
      </w:r>
      <w:r>
        <w:rPr>
          <w:rFonts w:ascii="Times New Roman" w:hAnsi="Times New Roman"/>
          <w:sz w:val="24"/>
        </w:rPr>
        <w:t>____ г.</w:t>
      </w:r>
      <w:r>
        <w:rPr>
          <w:rFonts w:ascii="Times New Roman" w:hAnsi="Times New Roman"/>
          <w:sz w:val="24"/>
        </w:rPr>
        <w:t xml:space="preserve">, лот № </w:t>
      </w:r>
      <w:r>
        <w:rPr>
          <w:rFonts w:ascii="Times New Roman" w:hAnsi="Times New Roman"/>
          <w:sz w:val="24"/>
        </w:rPr>
        <w:t>__</w:t>
      </w:r>
      <w:r>
        <w:rPr>
          <w:rFonts w:ascii="Times New Roman" w:hAnsi="Times New Roman"/>
          <w:sz w:val="24"/>
        </w:rPr>
        <w:t xml:space="preserve">, код НПА </w:t>
      </w:r>
      <w:r>
        <w:rPr>
          <w:rFonts w:ascii="Times New Roman" w:hAnsi="Times New Roman"/>
          <w:sz w:val="24"/>
        </w:rPr>
        <w:t>0001</w:t>
      </w:r>
      <w:r>
        <w:rPr>
          <w:rFonts w:ascii="Times New Roman" w:hAnsi="Times New Roman"/>
          <w:sz w:val="24"/>
        </w:rPr>
        <w:t>.</w:t>
      </w:r>
    </w:p>
    <w:p w14:paraId="52000000">
      <w:pPr>
        <w:widowControl w:val="0"/>
        <w:tabs>
          <w:tab w:leader="none" w:pos="851" w:val="left"/>
        </w:tabs>
        <w:ind w:firstLine="567" w:left="0"/>
        <w:jc w:val="both"/>
        <w:rPr>
          <w:rFonts w:ascii="Times New Roman" w:hAnsi="Times New Roman"/>
          <w:sz w:val="24"/>
        </w:rPr>
      </w:pPr>
      <w:r>
        <w:rPr>
          <w:rFonts w:ascii="Times New Roman" w:hAnsi="Times New Roman"/>
          <w:sz w:val="24"/>
        </w:rPr>
        <w:t>Оплата должна быть произведена лично Победителем торгов, в случае поступления оплаты от</w:t>
      </w:r>
      <w:r>
        <w:rPr>
          <w:rFonts w:ascii="Times New Roman" w:hAnsi="Times New Roman"/>
          <w:sz w:val="24"/>
        </w:rPr>
        <w:t xml:space="preserve"> третьих лиц денежные </w:t>
      </w:r>
      <w:r>
        <w:rPr>
          <w:rFonts w:ascii="Times New Roman" w:hAnsi="Times New Roman"/>
          <w:sz w:val="24"/>
        </w:rPr>
        <w:t xml:space="preserve">средства будут возвращены плательщику, как ошибочно перечисленные. </w:t>
      </w:r>
    </w:p>
    <w:p w14:paraId="53000000">
      <w:pPr>
        <w:widowControl w:val="0"/>
        <w:tabs>
          <w:tab w:leader="none" w:pos="851" w:val="left"/>
        </w:tabs>
        <w:ind w:firstLine="567" w:left="0"/>
        <w:jc w:val="both"/>
        <w:rPr>
          <w:rFonts w:ascii="Times New Roman" w:hAnsi="Times New Roman"/>
          <w:sz w:val="24"/>
        </w:rPr>
      </w:pPr>
      <w:r>
        <w:rPr>
          <w:rFonts w:ascii="Times New Roman" w:hAnsi="Times New Roman"/>
          <w:sz w:val="24"/>
        </w:rPr>
        <w:t>Л</w:t>
      </w:r>
      <w:r>
        <w:rPr>
          <w:rFonts w:ascii="Times New Roman" w:hAnsi="Times New Roman"/>
          <w:sz w:val="24"/>
        </w:rPr>
        <w:t xml:space="preserve">ицо, выигравшее публичные торги, должно в течение </w:t>
      </w:r>
      <w:r>
        <w:rPr>
          <w:rFonts w:ascii="Times New Roman" w:hAnsi="Times New Roman"/>
          <w:sz w:val="24"/>
        </w:rPr>
        <w:t>5 (</w:t>
      </w:r>
      <w:r>
        <w:rPr>
          <w:rFonts w:ascii="Times New Roman" w:hAnsi="Times New Roman"/>
          <w:sz w:val="24"/>
        </w:rPr>
        <w:t>пяти</w:t>
      </w:r>
      <w:r>
        <w:rPr>
          <w:rFonts w:ascii="Times New Roman" w:hAnsi="Times New Roman"/>
          <w:sz w:val="24"/>
        </w:rPr>
        <w:t>)</w:t>
      </w:r>
      <w:r>
        <w:rPr>
          <w:rFonts w:ascii="Times New Roman" w:hAnsi="Times New Roman"/>
          <w:sz w:val="24"/>
        </w:rPr>
        <w:t xml:space="preserve"> </w:t>
      </w:r>
      <w:r>
        <w:rPr>
          <w:rFonts w:ascii="Times New Roman" w:hAnsi="Times New Roman"/>
          <w:color w:val="000000"/>
          <w:sz w:val="24"/>
        </w:rPr>
        <w:t xml:space="preserve">календарных </w:t>
      </w:r>
      <w:r>
        <w:rPr>
          <w:rFonts w:ascii="Times New Roman" w:hAnsi="Times New Roman"/>
          <w:sz w:val="24"/>
        </w:rPr>
        <w:t>дней после их окончания внести сумму, за которую им куплено имущество (покупную цену), за вычетом ранее внесенного задатка на счет, указанный организатором публичных торгов. При не внесении этой суммы задаток не возвращается.</w:t>
      </w:r>
    </w:p>
    <w:p w14:paraId="54000000">
      <w:pPr>
        <w:widowControl w:val="0"/>
        <w:tabs>
          <w:tab w:leader="none" w:pos="851" w:val="left"/>
          <w:tab w:leader="none" w:pos="993" w:val="left"/>
        </w:tabs>
        <w:spacing w:after="0" w:line="240" w:lineRule="auto"/>
        <w:ind w:firstLine="567" w:left="0"/>
        <w:contextualSpacing w:val="1"/>
        <w:jc w:val="both"/>
        <w:rPr>
          <w:rFonts w:ascii="Times New Roman" w:hAnsi="Times New Roman"/>
          <w:b w:val="1"/>
          <w:sz w:val="24"/>
        </w:rPr>
      </w:pPr>
      <w:r>
        <w:rPr>
          <w:rFonts w:ascii="Times New Roman" w:hAnsi="Times New Roman"/>
          <w:b w:val="1"/>
          <w:sz w:val="24"/>
        </w:rPr>
        <w:t>13.Порядок заключения договора</w:t>
      </w:r>
    </w:p>
    <w:p w14:paraId="55000000">
      <w:pPr>
        <w:widowControl w:val="0"/>
        <w:tabs>
          <w:tab w:leader="none" w:pos="851" w:val="left"/>
        </w:tabs>
        <w:ind w:firstLine="567" w:left="0"/>
        <w:jc w:val="both"/>
        <w:rPr>
          <w:rFonts w:ascii="Times New Roman" w:hAnsi="Times New Roman"/>
          <w:sz w:val="24"/>
        </w:rPr>
      </w:pPr>
      <w:r>
        <w:rPr>
          <w:rFonts w:ascii="Times New Roman" w:hAnsi="Times New Roman"/>
          <w:sz w:val="24"/>
        </w:rPr>
        <w:t>Договор купли-продажи заключается не ранее чем через 10 дней со дня проведения торгов.</w:t>
      </w:r>
    </w:p>
    <w:p w14:paraId="56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Победитель торгов самостоятельно осуществляет снятие арестов, запретов на совершение регистрацио</w:t>
      </w:r>
      <w:r>
        <w:rPr>
          <w:rFonts w:ascii="Times New Roman" w:hAnsi="Times New Roman"/>
          <w:color w:val="000000"/>
          <w:sz w:val="24"/>
        </w:rPr>
        <w:t xml:space="preserve">нных действий иных обременений </w:t>
      </w:r>
      <w:r>
        <w:rPr>
          <w:rFonts w:ascii="Times New Roman" w:hAnsi="Times New Roman"/>
          <w:color w:val="000000"/>
          <w:sz w:val="24"/>
        </w:rPr>
        <w:t>имущества, обратившись к судебному приставу-исполнителю, передавшему имущество для реал</w:t>
      </w:r>
      <w:r>
        <w:rPr>
          <w:rFonts w:ascii="Times New Roman" w:hAnsi="Times New Roman"/>
          <w:color w:val="000000"/>
          <w:sz w:val="24"/>
        </w:rPr>
        <w:t>изации, а так</w:t>
      </w:r>
      <w:r>
        <w:rPr>
          <w:rFonts w:ascii="Times New Roman" w:hAnsi="Times New Roman"/>
          <w:color w:val="000000"/>
          <w:sz w:val="24"/>
        </w:rPr>
        <w:t>же в суды, вынесшие соответствующие судебные акты, органы государственной и муниципальной власти.</w:t>
      </w:r>
    </w:p>
    <w:p w14:paraId="57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 xml:space="preserve">На основании ч..1.1 статьи 42 Федерального закона от 13.07.2015 года </w:t>
      </w:r>
      <w:r>
        <w:rPr>
          <w:rFonts w:ascii="Times New Roman" w:hAnsi="Times New Roman"/>
          <w:color w:val="000000"/>
          <w:sz w:val="24"/>
        </w:rPr>
        <w:br/>
      </w:r>
      <w:r>
        <w:rPr>
          <w:rFonts w:ascii="Times New Roman" w:hAnsi="Times New Roman"/>
          <w:color w:val="000000"/>
          <w:sz w:val="24"/>
        </w:rPr>
        <w:t>№ 218-ФЗ «О государственной регистрации недвижимости» с</w:t>
      </w:r>
      <w:r>
        <w:rPr>
          <w:rFonts w:ascii="Times New Roman" w:hAnsi="Times New Roman"/>
          <w:b w:val="0"/>
          <w:i w:val="0"/>
          <w:caps w:val="0"/>
          <w:color w:val="000000"/>
          <w:spacing w:val="0"/>
          <w:sz w:val="24"/>
          <w:highlight w:val="white"/>
        </w:rPr>
        <w:t>делки по отчуждению или договоры ипотеки долей в праве общей собственности на недвижимое имущество подлежат нотариальному удостоверению, за исключением:</w:t>
      </w:r>
    </w:p>
    <w:p w14:paraId="58000000">
      <w:pPr>
        <w:widowControl w:val="0"/>
        <w:spacing w:after="0" w:before="0"/>
        <w:ind w:firstLine="0" w:left="0" w:right="0"/>
        <w:jc w:val="both"/>
        <w:rPr>
          <w:sz w:val="24"/>
        </w:rPr>
      </w:pPr>
      <w:r>
        <w:rPr>
          <w:sz w:val="24"/>
        </w:rPr>
        <w:t>1) сделок при отчуждении или ипотеке всеми участниками долевой собственности своих долей по одной сделке;</w:t>
      </w:r>
    </w:p>
    <w:p w14:paraId="59000000">
      <w:pPr>
        <w:widowControl w:val="0"/>
        <w:spacing w:after="0" w:before="0"/>
        <w:ind w:firstLine="0" w:left="0" w:right="0"/>
        <w:jc w:val="both"/>
        <w:rPr>
          <w:sz w:val="24"/>
        </w:rPr>
      </w:pPr>
      <w:r>
        <w:rPr>
          <w:sz w:val="24"/>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5A000000">
      <w:pPr>
        <w:widowControl w:val="0"/>
        <w:spacing w:after="0" w:before="0"/>
        <w:ind w:firstLine="0" w:left="0" w:right="0"/>
        <w:jc w:val="both"/>
        <w:rPr>
          <w:sz w:val="24"/>
        </w:rPr>
      </w:pPr>
      <w:r>
        <w:rPr>
          <w:sz w:val="24"/>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 Федеральным</w:t>
      </w:r>
      <w:r>
        <w:rPr>
          <w:sz w:val="24"/>
        </w:rPr>
        <w:t> </w:t>
      </w:r>
      <w:r>
        <w:rPr>
          <w:color w:val="1A0DAB"/>
          <w:sz w:val="24"/>
          <w:u w:color="000000" w:val="single"/>
        </w:rPr>
        <w:fldChar w:fldCharType="begin"/>
      </w:r>
      <w:r>
        <w:rPr>
          <w:color w:val="1A0DAB"/>
          <w:sz w:val="24"/>
          <w:u w:color="000000" w:val="single"/>
        </w:rPr>
        <w:instrText>HYPERLINK "https://www.consultant.ru/document/cons_doc_LAW_494451/53269637887f511333c101721f042d1febca8936/#dst100194"</w:instrText>
      </w:r>
      <w:r>
        <w:rPr>
          <w:color w:val="1A0DAB"/>
          <w:sz w:val="24"/>
          <w:u w:color="000000" w:val="single"/>
        </w:rPr>
        <w:fldChar w:fldCharType="separate"/>
      </w:r>
      <w:r>
        <w:rPr>
          <w:color w:val="1A0DAB"/>
          <w:sz w:val="24"/>
          <w:u w:color="000000" w:val="single"/>
        </w:rPr>
        <w:t>законом</w:t>
      </w:r>
      <w:r>
        <w:rPr>
          <w:color w:val="1A0DAB"/>
          <w:sz w:val="24"/>
          <w:u w:color="000000" w:val="single"/>
        </w:rPr>
        <w:fldChar w:fldCharType="end"/>
      </w:r>
      <w:r>
        <w:rPr>
          <w:sz w:val="24"/>
        </w:rPr>
        <w:t> </w:t>
      </w:r>
      <w:r>
        <w:rPr>
          <w:sz w:val="24"/>
        </w:rPr>
        <w:t>от 24 июля 2002 года N 101-ФЗ "Об обороте земель сельскохозяйственного назначения";</w:t>
      </w:r>
    </w:p>
    <w:p w14:paraId="5B000000">
      <w:pPr>
        <w:widowControl w:val="0"/>
        <w:spacing w:after="0" w:before="0"/>
        <w:ind w:firstLine="0" w:left="0" w:right="0"/>
        <w:jc w:val="both"/>
        <w:rPr>
          <w:sz w:val="24"/>
        </w:rPr>
      </w:pPr>
      <w:r>
        <w:rPr>
          <w:sz w:val="24"/>
        </w:rPr>
        <w:t>4) 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w:t>
      </w:r>
      <w:r>
        <w:rPr>
          <w:sz w:val="24"/>
        </w:rPr>
        <w:t> </w:t>
      </w:r>
      <w:r>
        <w:rPr>
          <w:color w:val="1A0DAB"/>
          <w:sz w:val="24"/>
          <w:u w:color="000000" w:val="single"/>
        </w:rPr>
        <w:fldChar w:fldCharType="begin"/>
      </w:r>
      <w:r>
        <w:rPr>
          <w:color w:val="1A0DAB"/>
          <w:sz w:val="24"/>
          <w:u w:color="000000" w:val="single"/>
        </w:rPr>
        <w:instrText>HYPERLINK "https://www.consultant.ru/document/cons_doc_LAW_500022/"</w:instrText>
      </w:r>
      <w:r>
        <w:rPr>
          <w:color w:val="1A0DAB"/>
          <w:sz w:val="24"/>
          <w:u w:color="000000" w:val="single"/>
        </w:rPr>
        <w:fldChar w:fldCharType="separate"/>
      </w:r>
      <w:r>
        <w:rPr>
          <w:color w:val="1A0DAB"/>
          <w:sz w:val="24"/>
          <w:u w:color="000000" w:val="single"/>
        </w:rPr>
        <w:t>Законом</w:t>
      </w:r>
      <w:r>
        <w:rPr>
          <w:color w:val="1A0DAB"/>
          <w:sz w:val="24"/>
          <w:u w:color="000000" w:val="single"/>
        </w:rPr>
        <w:fldChar w:fldCharType="end"/>
      </w:r>
      <w:r>
        <w:rPr>
          <w:sz w:val="24"/>
        </w:rPr>
        <w:t> </w:t>
      </w:r>
      <w:r>
        <w:rPr>
          <w:sz w:val="24"/>
        </w:rPr>
        <w:t>Российской Федерации от 15 апреля 1993 года N 4802-1 "О статусе столицы Российской Федерации" (за исключением случая, предусмотренного</w:t>
      </w:r>
      <w:r>
        <w:rPr>
          <w:sz w:val="24"/>
        </w:rPr>
        <w:t> </w:t>
      </w:r>
      <w:r>
        <w:rPr>
          <w:color w:val="1A0DAB"/>
          <w:sz w:val="24"/>
          <w:u w:color="000000" w:val="single"/>
        </w:rPr>
        <w:fldChar w:fldCharType="begin"/>
      </w:r>
      <w:r>
        <w:rPr>
          <w:color w:val="1A0DAB"/>
          <w:sz w:val="24"/>
          <w:u w:color="000000" w:val="single"/>
        </w:rPr>
        <w:instrText>HYPERLINK "https://www.consultant.ru/document/cons_doc_LAW_500022/ec86d4eb923e35df86fef2dfe7d11f27c8dd7ff4/#dst100128"</w:instrText>
      </w:r>
      <w:r>
        <w:rPr>
          <w:color w:val="1A0DAB"/>
          <w:sz w:val="24"/>
          <w:u w:color="000000" w:val="single"/>
        </w:rPr>
        <w:fldChar w:fldCharType="separate"/>
      </w:r>
      <w:r>
        <w:rPr>
          <w:color w:val="1A0DAB"/>
          <w:sz w:val="24"/>
          <w:u w:color="000000" w:val="single"/>
        </w:rPr>
        <w:t>частью девятнадцатой статьи 7.3</w:t>
      </w:r>
      <w:r>
        <w:rPr>
          <w:color w:val="1A0DAB"/>
          <w:sz w:val="24"/>
          <w:u w:color="000000" w:val="single"/>
        </w:rPr>
        <w:fldChar w:fldCharType="end"/>
      </w:r>
      <w:r>
        <w:rPr>
          <w:sz w:val="24"/>
        </w:rPr>
        <w:t> </w:t>
      </w:r>
      <w:r>
        <w:rPr>
          <w:sz w:val="24"/>
        </w:rPr>
        <w:t>указанного Закона);</w:t>
      </w:r>
    </w:p>
    <w:p w14:paraId="5C000000">
      <w:pPr>
        <w:widowControl w:val="0"/>
        <w:spacing w:after="0" w:before="0"/>
        <w:ind w:firstLine="0" w:left="0" w:right="0"/>
        <w:jc w:val="both"/>
        <w:rPr>
          <w:sz w:val="24"/>
        </w:rPr>
      </w:pPr>
      <w:r>
        <w:rPr>
          <w:sz w:val="24"/>
        </w:rPr>
        <w:t>5) договоров об ипотеке долей в праве общей собственности на недвижимое имущество, заключаемых с кредитными организациями;</w:t>
      </w:r>
    </w:p>
    <w:p w14:paraId="5D000000">
      <w:pPr>
        <w:widowControl w:val="0"/>
        <w:spacing w:after="0" w:before="0"/>
        <w:ind w:firstLine="0" w:left="0" w:right="0"/>
        <w:jc w:val="both"/>
        <w:rPr>
          <w:sz w:val="24"/>
        </w:rPr>
      </w:pPr>
      <w:r>
        <w:rPr>
          <w:sz w:val="24"/>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5E000000">
      <w:pPr>
        <w:widowControl w:val="0"/>
        <w:tabs>
          <w:tab w:leader="none" w:pos="851" w:val="left"/>
        </w:tabs>
        <w:ind w:firstLine="567" w:left="0"/>
        <w:jc w:val="both"/>
        <w:rPr>
          <w:rFonts w:ascii="Times New Roman" w:hAnsi="Times New Roman"/>
          <w:color w:val="000000"/>
          <w:sz w:val="24"/>
        </w:rPr>
      </w:pPr>
      <w:r>
        <w:rPr>
          <w:sz w:val="24"/>
        </w:rPr>
        <w:t xml:space="preserve">В соответствии с частью 2 статьи 54 </w:t>
      </w:r>
      <w:r>
        <w:rPr>
          <w:rFonts w:ascii="Times New Roman" w:hAnsi="Times New Roman"/>
          <w:color w:val="000000"/>
          <w:sz w:val="24"/>
        </w:rPr>
        <w:t xml:space="preserve">Федерального закона от 13.07.2015 года </w:t>
      </w:r>
      <w:r>
        <w:rPr>
          <w:rFonts w:ascii="Times New Roman" w:hAnsi="Times New Roman"/>
          <w:color w:val="000000"/>
          <w:sz w:val="24"/>
        </w:rPr>
        <w:t>№ 218-ФЗ «О государственной регистрации недвижимости»</w:t>
      </w:r>
      <w:r>
        <w:rPr>
          <w:sz w:val="24"/>
        </w:rPr>
        <w:t xml:space="preserve"> сделки, </w:t>
      </w:r>
      <w:r>
        <w:rPr>
          <w:sz w:val="24"/>
        </w:rPr>
        <w:t xml:space="preserve">связанные с распоряжением недвижимым имуществом на условиях опеки, а также </w:t>
      </w:r>
      <w:r>
        <w:rPr>
          <w:sz w:val="24"/>
        </w:rPr>
        <w:t xml:space="preserve">сделки по отчуждению недвижимого имущества, принадлежащего </w:t>
      </w:r>
      <w:r>
        <w:rPr>
          <w:sz w:val="24"/>
        </w:rPr>
        <w:t xml:space="preserve">несовершеннолетнему гражданину или гражданину, признанному ограниченно </w:t>
      </w:r>
      <w:r>
        <w:rPr>
          <w:sz w:val="24"/>
        </w:rPr>
        <w:t xml:space="preserve">дееспособным, подлежат нотариальному удостоверению. При этом исключения из </w:t>
      </w:r>
      <w:r>
        <w:rPr>
          <w:sz w:val="24"/>
        </w:rPr>
        <w:t xml:space="preserve">правила части 2 статьи 54 </w:t>
      </w:r>
      <w:r>
        <w:rPr>
          <w:rFonts w:ascii="Times New Roman" w:hAnsi="Times New Roman"/>
          <w:color w:val="000000"/>
          <w:sz w:val="24"/>
        </w:rPr>
        <w:t xml:space="preserve">Федерального закона от 13.07.2015 года </w:t>
      </w:r>
      <w:r>
        <w:rPr>
          <w:rFonts w:ascii="Times New Roman" w:hAnsi="Times New Roman"/>
          <w:color w:val="000000"/>
          <w:sz w:val="24"/>
        </w:rPr>
        <w:t>№ 218-ФЗ «О государственной регистрации недвижимости»</w:t>
      </w:r>
      <w:r>
        <w:rPr>
          <w:sz w:val="24"/>
        </w:rPr>
        <w:t xml:space="preserve">, в том числе для сделок, совершаемых </w:t>
      </w:r>
      <w:r>
        <w:rPr>
          <w:sz w:val="24"/>
        </w:rPr>
        <w:t>на торгах, действующим законодательством не установлены.</w:t>
      </w:r>
    </w:p>
    <w:p w14:paraId="5F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 xml:space="preserve">Победитель торгов несет все расходы, связанные с удостоверением вышеуказанных договоров. </w:t>
      </w:r>
      <w:r>
        <w:rPr>
          <w:rFonts w:ascii="Times New Roman" w:hAnsi="Times New Roman"/>
          <w:color w:val="000000"/>
          <w:sz w:val="24"/>
        </w:rPr>
        <w:t xml:space="preserve">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 </w:t>
      </w:r>
    </w:p>
    <w:p w14:paraId="60000000">
      <w:pPr>
        <w:widowControl w:val="0"/>
        <w:tabs>
          <w:tab w:leader="none" w:pos="851" w:val="left"/>
        </w:tabs>
        <w:ind w:firstLine="567" w:left="0"/>
        <w:jc w:val="both"/>
        <w:rPr>
          <w:rFonts w:ascii="Times New Roman" w:hAnsi="Times New Roman"/>
          <w:sz w:val="24"/>
        </w:rPr>
      </w:pPr>
      <w:r>
        <w:rPr>
          <w:rFonts w:ascii="Times New Roman" w:hAnsi="Times New Roman"/>
          <w:sz w:val="24"/>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61000000">
      <w:pPr>
        <w:widowControl w:val="0"/>
        <w:tabs>
          <w:tab w:leader="none" w:pos="851" w:val="left"/>
          <w:tab w:leader="none" w:pos="993" w:val="left"/>
        </w:tabs>
        <w:ind w:firstLine="567" w:left="0"/>
        <w:jc w:val="both"/>
        <w:rPr>
          <w:rFonts w:ascii="Times New Roman" w:hAnsi="Times New Roman"/>
          <w:b w:val="1"/>
          <w:sz w:val="24"/>
        </w:rPr>
      </w:pPr>
      <w:r>
        <w:rPr>
          <w:rFonts w:ascii="Times New Roman" w:hAnsi="Times New Roman"/>
          <w:b w:val="1"/>
          <w:sz w:val="24"/>
        </w:rPr>
        <w:t xml:space="preserve">14. </w:t>
      </w:r>
      <w:r>
        <w:rPr>
          <w:rFonts w:ascii="Times New Roman" w:hAnsi="Times New Roman"/>
          <w:b w:val="1"/>
          <w:sz w:val="24"/>
        </w:rPr>
        <w:t>Признание торгов несостоявшимися, последствия признания торгов несостоявшимся</w:t>
      </w:r>
    </w:p>
    <w:p w14:paraId="62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 xml:space="preserve">14.1. </w:t>
      </w:r>
      <w:r>
        <w:rPr>
          <w:rFonts w:ascii="Times New Roman" w:hAnsi="Times New Roman"/>
          <w:sz w:val="24"/>
        </w:rPr>
        <w:t>Продавец объявляет торги несостоявшимися, если:</w:t>
      </w:r>
    </w:p>
    <w:p w14:paraId="63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 xml:space="preserve">1) </w:t>
      </w:r>
      <w:r>
        <w:rPr>
          <w:rFonts w:ascii="Times New Roman" w:hAnsi="Times New Roman"/>
          <w:sz w:val="24"/>
        </w:rPr>
        <w:t>заявки на участие в торгах подали менее двух лиц;</w:t>
      </w:r>
    </w:p>
    <w:p w14:paraId="64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2) допущено комиссией к участию в торгах менее двух лиц;</w:t>
      </w:r>
    </w:p>
    <w:p w14:paraId="65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 xml:space="preserve">3) </w:t>
      </w:r>
      <w:r>
        <w:rPr>
          <w:rFonts w:ascii="Times New Roman" w:hAnsi="Times New Roman"/>
          <w:sz w:val="24"/>
        </w:rPr>
        <w:t>из явившихся участников торгов никто не сделал надбавки к начальной цене имущества;</w:t>
      </w:r>
    </w:p>
    <w:p w14:paraId="66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 xml:space="preserve">4) </w:t>
      </w:r>
      <w:r>
        <w:rPr>
          <w:rFonts w:ascii="Times New Roman" w:hAnsi="Times New Roman"/>
          <w:sz w:val="24"/>
        </w:rPr>
        <w:t xml:space="preserve">лицо, выигравшее тори, в течение </w:t>
      </w:r>
      <w:r>
        <w:rPr>
          <w:rFonts w:ascii="Times New Roman" w:hAnsi="Times New Roman"/>
          <w:sz w:val="24"/>
        </w:rPr>
        <w:t>5 (</w:t>
      </w:r>
      <w:r>
        <w:rPr>
          <w:rFonts w:ascii="Times New Roman" w:hAnsi="Times New Roman"/>
          <w:sz w:val="24"/>
        </w:rPr>
        <w:t>пяти</w:t>
      </w:r>
      <w:r>
        <w:rPr>
          <w:rFonts w:ascii="Times New Roman" w:hAnsi="Times New Roman"/>
          <w:sz w:val="24"/>
        </w:rPr>
        <w:t>)</w:t>
      </w:r>
      <w:r>
        <w:rPr>
          <w:rFonts w:ascii="Times New Roman" w:hAnsi="Times New Roman"/>
          <w:sz w:val="24"/>
        </w:rPr>
        <w:t xml:space="preserve"> </w:t>
      </w:r>
      <w:r>
        <w:rPr>
          <w:rFonts w:ascii="Times New Roman" w:hAnsi="Times New Roman"/>
          <w:color w:val="000000"/>
          <w:sz w:val="24"/>
        </w:rPr>
        <w:t xml:space="preserve">календарных </w:t>
      </w:r>
      <w:r>
        <w:rPr>
          <w:rFonts w:ascii="Times New Roman" w:hAnsi="Times New Roman"/>
          <w:sz w:val="24"/>
        </w:rPr>
        <w:t xml:space="preserve">дней со дня проведения торгов не оплатило стоимость </w:t>
      </w:r>
      <w:r>
        <w:rPr>
          <w:rFonts w:ascii="Times New Roman" w:hAnsi="Times New Roman"/>
          <w:sz w:val="24"/>
        </w:rPr>
        <w:t>имущества в полном объеме;</w:t>
      </w:r>
    </w:p>
    <w:p w14:paraId="67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5) на торги не явились участники торгов либо явился один участник торгов.</w:t>
      </w:r>
    </w:p>
    <w:p w14:paraId="68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14.2. Продавец объявляет вторичные торги в соответствии с действующим законодательством.</w:t>
      </w:r>
    </w:p>
    <w:p w14:paraId="69000000">
      <w:pPr>
        <w:widowControl w:val="0"/>
        <w:tabs>
          <w:tab w:leader="none" w:pos="851" w:val="left"/>
          <w:tab w:leader="none" w:pos="993" w:val="left"/>
        </w:tabs>
        <w:ind w:firstLine="567" w:left="0"/>
        <w:jc w:val="both"/>
        <w:rPr>
          <w:rFonts w:ascii="Times New Roman" w:hAnsi="Times New Roman"/>
          <w:b w:val="1"/>
          <w:sz w:val="24"/>
        </w:rPr>
      </w:pPr>
      <w:r>
        <w:rPr>
          <w:rFonts w:ascii="Times New Roman" w:hAnsi="Times New Roman"/>
          <w:b w:val="1"/>
          <w:sz w:val="24"/>
        </w:rPr>
        <w:t>15. Порядок внесения задатка:</w:t>
      </w:r>
    </w:p>
    <w:p w14:paraId="6A000000">
      <w:pPr>
        <w:widowControl w:val="0"/>
        <w:tabs>
          <w:tab w:leader="none" w:pos="851" w:val="left"/>
        </w:tabs>
        <w:ind w:firstLine="567" w:left="0"/>
        <w:jc w:val="both"/>
        <w:rPr>
          <w:rFonts w:ascii="Times New Roman" w:hAnsi="Times New Roman"/>
          <w:sz w:val="24"/>
        </w:rPr>
      </w:pPr>
      <w:r>
        <w:rPr>
          <w:rFonts w:ascii="Times New Roman" w:hAnsi="Times New Roman"/>
          <w:sz w:val="24"/>
        </w:rPr>
        <w:t>Заявители обязаны внести задаток в необходимом размере до окончания приема заявок</w:t>
      </w:r>
      <w:r>
        <w:rPr>
          <w:rFonts w:ascii="Times New Roman" w:hAnsi="Times New Roman"/>
          <w:color w:val="000000"/>
          <w:sz w:val="24"/>
        </w:rPr>
        <w:t xml:space="preserve"> по реквизитам </w:t>
      </w:r>
      <w:r>
        <w:rPr>
          <w:rFonts w:ascii="Times New Roman" w:hAnsi="Times New Roman"/>
          <w:sz w:val="24"/>
        </w:rPr>
        <w:t>Оператора электронной пло</w:t>
      </w:r>
      <w:r>
        <w:rPr>
          <w:rFonts w:ascii="Times New Roman" w:hAnsi="Times New Roman"/>
          <w:sz w:val="24"/>
        </w:rPr>
        <w:t>ща</w:t>
      </w:r>
      <w:r>
        <w:rPr>
          <w:rFonts w:ascii="Times New Roman" w:hAnsi="Times New Roman"/>
          <w:sz w:val="24"/>
        </w:rPr>
        <w:t>дки «РТС-Тендер»</w:t>
      </w:r>
      <w:r>
        <w:rPr>
          <w:rFonts w:ascii="Times New Roman" w:hAnsi="Times New Roman"/>
          <w:color w:val="000000"/>
          <w:sz w:val="24"/>
        </w:rPr>
        <w:t>:</w:t>
      </w:r>
      <w:r>
        <w:rPr>
          <w:rFonts w:ascii="Times New Roman" w:hAnsi="Times New Roman"/>
          <w:sz w:val="24"/>
        </w:rPr>
        <w:t xml:space="preserve"> </w:t>
      </w:r>
    </w:p>
    <w:p w14:paraId="6B000000">
      <w:pPr>
        <w:widowControl w:val="0"/>
        <w:tabs>
          <w:tab w:leader="none" w:pos="851" w:val="left"/>
        </w:tabs>
        <w:ind w:firstLine="567" w:left="0"/>
        <w:jc w:val="both"/>
        <w:rPr>
          <w:rFonts w:ascii="Times New Roman" w:hAnsi="Times New Roman"/>
          <w:sz w:val="24"/>
        </w:rPr>
      </w:pPr>
      <w:r>
        <w:rPr>
          <w:rFonts w:ascii="Times New Roman" w:hAnsi="Times New Roman"/>
          <w:sz w:val="24"/>
        </w:rPr>
        <w:t>Получатель: ООО «РТС-тендер» ИНН: 7710357167 КПП: 773001001</w:t>
      </w:r>
    </w:p>
    <w:p w14:paraId="6C000000">
      <w:pPr>
        <w:widowControl w:val="0"/>
        <w:tabs>
          <w:tab w:leader="none" w:pos="851" w:val="left"/>
        </w:tabs>
        <w:ind w:firstLine="567" w:left="0"/>
        <w:jc w:val="both"/>
        <w:rPr>
          <w:rFonts w:ascii="Times New Roman" w:hAnsi="Times New Roman"/>
          <w:sz w:val="24"/>
        </w:rPr>
      </w:pPr>
      <w:r>
        <w:rPr>
          <w:rFonts w:ascii="Times New Roman" w:hAnsi="Times New Roman"/>
          <w:sz w:val="24"/>
        </w:rPr>
        <w:t>Наименование банка: Филиал "Корпоративный" ПАО "</w:t>
      </w:r>
      <w:r>
        <w:rPr>
          <w:rFonts w:ascii="Times New Roman" w:hAnsi="Times New Roman"/>
          <w:sz w:val="24"/>
        </w:rPr>
        <w:t>Совкомбанк</w:t>
      </w:r>
      <w:r>
        <w:rPr>
          <w:rFonts w:ascii="Times New Roman" w:hAnsi="Times New Roman"/>
          <w:sz w:val="24"/>
        </w:rPr>
        <w:t>"</w:t>
      </w:r>
    </w:p>
    <w:p w14:paraId="6D000000">
      <w:pPr>
        <w:widowControl w:val="0"/>
        <w:tabs>
          <w:tab w:leader="none" w:pos="851" w:val="left"/>
        </w:tabs>
        <w:ind w:firstLine="567" w:left="0"/>
        <w:jc w:val="both"/>
        <w:rPr>
          <w:rFonts w:ascii="Times New Roman" w:hAnsi="Times New Roman"/>
          <w:sz w:val="24"/>
        </w:rPr>
      </w:pPr>
      <w:r>
        <w:rPr>
          <w:rFonts w:ascii="Times New Roman" w:hAnsi="Times New Roman"/>
          <w:sz w:val="24"/>
        </w:rPr>
        <w:t>Расчетный счёт: 40702810512030016362</w:t>
      </w:r>
    </w:p>
    <w:p w14:paraId="6E000000">
      <w:pPr>
        <w:widowControl w:val="0"/>
        <w:tabs>
          <w:tab w:leader="none" w:pos="851" w:val="left"/>
        </w:tabs>
        <w:ind w:firstLine="567" w:left="0"/>
        <w:jc w:val="both"/>
        <w:rPr>
          <w:rFonts w:ascii="Times New Roman" w:hAnsi="Times New Roman"/>
          <w:sz w:val="24"/>
        </w:rPr>
      </w:pPr>
      <w:r>
        <w:rPr>
          <w:rFonts w:ascii="Times New Roman" w:hAnsi="Times New Roman"/>
          <w:sz w:val="24"/>
        </w:rPr>
        <w:t>Корр. счёт: 30101810445250000360</w:t>
      </w:r>
    </w:p>
    <w:p w14:paraId="6F000000">
      <w:pPr>
        <w:widowControl w:val="0"/>
        <w:tabs>
          <w:tab w:leader="none" w:pos="851" w:val="left"/>
        </w:tabs>
        <w:ind w:firstLine="567" w:left="0"/>
        <w:jc w:val="both"/>
        <w:rPr>
          <w:rFonts w:ascii="Times New Roman" w:hAnsi="Times New Roman"/>
          <w:sz w:val="24"/>
        </w:rPr>
      </w:pPr>
      <w:r>
        <w:rPr>
          <w:rFonts w:ascii="Times New Roman" w:hAnsi="Times New Roman"/>
          <w:sz w:val="24"/>
        </w:rPr>
        <w:t>БИК: 044525360</w:t>
      </w:r>
    </w:p>
    <w:p w14:paraId="70000000">
      <w:pPr>
        <w:widowControl w:val="0"/>
        <w:tabs>
          <w:tab w:leader="none" w:pos="851" w:val="left"/>
        </w:tabs>
        <w:ind w:firstLine="567" w:left="0"/>
        <w:jc w:val="both"/>
        <w:rPr>
          <w:rFonts w:ascii="Times New Roman" w:hAnsi="Times New Roman"/>
          <w:sz w:val="24"/>
        </w:rPr>
      </w:pPr>
      <w:r>
        <w:rPr>
          <w:rFonts w:ascii="Times New Roman" w:hAnsi="Times New Roman"/>
          <w:sz w:val="24"/>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71000000">
      <w:pPr>
        <w:widowControl w:val="0"/>
        <w:tabs>
          <w:tab w:leader="none" w:pos="851" w:val="left"/>
          <w:tab w:leader="none" w:pos="993" w:val="left"/>
        </w:tabs>
        <w:ind w:firstLine="567" w:left="0"/>
        <w:jc w:val="both"/>
        <w:rPr>
          <w:rFonts w:ascii="Times New Roman" w:hAnsi="Times New Roman"/>
          <w:color w:val="000000"/>
          <w:sz w:val="24"/>
        </w:rPr>
      </w:pPr>
      <w:r>
        <w:rPr>
          <w:rFonts w:ascii="Times New Roman" w:hAnsi="Times New Roman"/>
          <w:color w:val="000000"/>
          <w:sz w:val="24"/>
        </w:rPr>
        <w:t>Указанное извещение является публичной офертой для заключения договора о задатке в соответствии со ст. 437 Гражданского кодекса РФ.</w:t>
      </w:r>
    </w:p>
    <w:p w14:paraId="72000000">
      <w:pPr>
        <w:widowControl w:val="0"/>
        <w:tabs>
          <w:tab w:leader="none" w:pos="851" w:val="left"/>
          <w:tab w:leader="none" w:pos="993" w:val="left"/>
        </w:tabs>
        <w:ind w:firstLine="567" w:left="0"/>
        <w:jc w:val="both"/>
        <w:rPr>
          <w:rFonts w:ascii="Times New Roman" w:hAnsi="Times New Roman"/>
          <w:b w:val="1"/>
          <w:sz w:val="24"/>
        </w:rPr>
      </w:pPr>
      <w:r>
        <w:rPr>
          <w:rFonts w:ascii="Times New Roman" w:hAnsi="Times New Roman"/>
          <w:b w:val="1"/>
          <w:sz w:val="24"/>
        </w:rPr>
        <w:t>16. Возврат задатка</w:t>
      </w:r>
    </w:p>
    <w:p w14:paraId="73000000">
      <w:pPr>
        <w:widowControl w:val="0"/>
        <w:tabs>
          <w:tab w:leader="none" w:pos="851" w:val="left"/>
        </w:tabs>
        <w:ind w:firstLine="567" w:left="0"/>
        <w:jc w:val="both"/>
        <w:rPr>
          <w:rFonts w:ascii="Times New Roman" w:hAnsi="Times New Roman"/>
          <w:sz w:val="24"/>
        </w:rPr>
      </w:pPr>
      <w:r>
        <w:rPr>
          <w:rFonts w:ascii="Times New Roman" w:hAnsi="Times New Roman"/>
          <w:sz w:val="24"/>
        </w:rPr>
        <w:t>Денежные средства, внесенные в качестве задатка на участие в аукционе победителем торгов зачитываются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14:paraId="74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Возврат задатка осуществляется электронной площадкой «РТС-Тендер» в соответствии с соглашением о гарантийном обеспечении на электронной площадке «РТС-Тендер» Имущественные торги. </w:t>
      </w:r>
    </w:p>
    <w:p w14:paraId="75000000">
      <w:pPr>
        <w:widowControl w:val="0"/>
        <w:tabs>
          <w:tab w:leader="none" w:pos="851" w:val="left"/>
        </w:tabs>
        <w:ind w:firstLine="567" w:left="0"/>
        <w:jc w:val="both"/>
        <w:rPr>
          <w:rFonts w:ascii="Times New Roman" w:hAnsi="Times New Roman"/>
          <w:b w:val="1"/>
          <w:sz w:val="24"/>
        </w:rPr>
      </w:pPr>
      <w:r>
        <w:rPr>
          <w:rFonts w:ascii="Times New Roman" w:hAnsi="Times New Roman"/>
          <w:b w:val="1"/>
          <w:sz w:val="24"/>
        </w:rPr>
        <w:t xml:space="preserve">17. Общие положения </w:t>
      </w:r>
    </w:p>
    <w:p w14:paraId="76000000">
      <w:pPr>
        <w:widowControl w:val="0"/>
        <w:tabs>
          <w:tab w:leader="none" w:pos="851" w:val="left"/>
        </w:tabs>
        <w:ind w:firstLine="567" w:left="0"/>
        <w:jc w:val="both"/>
        <w:rPr>
          <w:rFonts w:ascii="Times New Roman" w:hAnsi="Times New Roman"/>
          <w:b w:val="1"/>
          <w:sz w:val="24"/>
        </w:rPr>
      </w:pPr>
      <w:r>
        <w:rPr>
          <w:rFonts w:ascii="Times New Roman" w:hAnsi="Times New Roman"/>
          <w:sz w:val="24"/>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rStyle w:val="Style_3_ch"/>
          <w:rFonts w:ascii="Times New Roman" w:hAnsi="Times New Roman"/>
          <w:sz w:val="24"/>
        </w:rPr>
        <w:fldChar w:fldCharType="begin"/>
      </w:r>
      <w:r>
        <w:rPr>
          <w:rStyle w:val="Style_3_ch"/>
          <w:rFonts w:ascii="Times New Roman" w:hAnsi="Times New Roman"/>
          <w:sz w:val="24"/>
        </w:rPr>
        <w:instrText>HYPERLINK "http://www.torgi.gov.ru/"</w:instrText>
      </w:r>
      <w:r>
        <w:rPr>
          <w:rStyle w:val="Style_3_ch"/>
          <w:rFonts w:ascii="Times New Roman" w:hAnsi="Times New Roman"/>
          <w:sz w:val="24"/>
        </w:rPr>
        <w:fldChar w:fldCharType="separate"/>
      </w:r>
      <w:r>
        <w:rPr>
          <w:rStyle w:val="Style_3_ch"/>
          <w:rFonts w:ascii="Times New Roman" w:hAnsi="Times New Roman"/>
          <w:sz w:val="24"/>
        </w:rPr>
        <w:t>http://www.torgi.gov.ru</w:t>
      </w:r>
      <w:r>
        <w:rPr>
          <w:rStyle w:val="Style_3_ch"/>
          <w:rFonts w:ascii="Times New Roman" w:hAnsi="Times New Roman"/>
          <w:sz w:val="24"/>
        </w:rPr>
        <w:fldChar w:fldCharType="end"/>
      </w:r>
      <w:r>
        <w:rPr>
          <w:rFonts w:ascii="Times New Roman" w:hAnsi="Times New Roman"/>
          <w:sz w:val="24"/>
        </w:rPr>
        <w:t xml:space="preserve">, сайте электронной торговой площадки на сайте https://www.rts-tender.ru, </w:t>
      </w:r>
      <w:r>
        <w:rPr>
          <w:rFonts w:ascii="Times New Roman" w:hAnsi="Times New Roman"/>
          <w:sz w:val="24"/>
        </w:rPr>
        <w:t xml:space="preserve">в </w:t>
      </w:r>
      <w:r>
        <w:rPr>
          <w:rFonts w:ascii="Times New Roman" w:hAnsi="Times New Roman"/>
          <w:spacing w:val="2"/>
          <w:sz w:val="24"/>
        </w:rPr>
        <w:t>МТУ Росимущества в Псковской и Новгородской областях по адресу</w:t>
      </w:r>
      <w:r>
        <w:rPr>
          <w:rFonts w:ascii="Times New Roman" w:hAnsi="Times New Roman"/>
          <w:sz w:val="24"/>
        </w:rPr>
        <w:t>: г. Псков, ул. Конная, д.10, тел. (8112)33-10-45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w:t>
      </w:r>
      <w:r>
        <w:rPr>
          <w:rFonts w:ascii="Times New Roman" w:hAnsi="Times New Roman"/>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"mailto:tu53@rosim.ru"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tu</w:t>
      </w:r>
      <w:r>
        <w:rPr>
          <w:rFonts w:ascii="Times New Roman" w:hAnsi="Times New Roman"/>
          <w:color w:val="0000FF"/>
          <w:sz w:val="24"/>
          <w:u w:color="000000" w:val="single"/>
        </w:rPr>
        <w:t>53@</w:t>
      </w:r>
      <w:r>
        <w:rPr>
          <w:rFonts w:ascii="Times New Roman" w:hAnsi="Times New Roman"/>
          <w:color w:val="0000FF"/>
          <w:sz w:val="24"/>
          <w:u w:color="000000" w:val="single"/>
        </w:rPr>
        <w:t>rosim</w:t>
      </w:r>
      <w:r>
        <w:rPr>
          <w:rFonts w:ascii="Times New Roman" w:hAnsi="Times New Roman"/>
          <w:color w:val="0000FF"/>
          <w:sz w:val="24"/>
          <w:u w:color="000000" w:val="single"/>
        </w:rPr>
        <w:t>.gov.</w:t>
      </w:r>
      <w:r>
        <w:rPr>
          <w:rFonts w:ascii="Times New Roman" w:hAnsi="Times New Roman"/>
          <w:color w:val="0000FF"/>
          <w:sz w:val="24"/>
          <w:u w:color="000000" w:val="single"/>
        </w:rPr>
        <w:t>ru</w:t>
      </w:r>
      <w:r>
        <w:rPr>
          <w:rFonts w:ascii="Times New Roman" w:hAnsi="Times New Roman"/>
          <w:color w:val="0000FF"/>
          <w:sz w:val="24"/>
          <w:u w:color="000000" w:val="single"/>
        </w:rPr>
        <w:fldChar w:fldCharType="end"/>
      </w:r>
      <w:r>
        <w:rPr>
          <w:rFonts w:ascii="Times New Roman" w:hAnsi="Times New Roman"/>
          <w:color w:val="000000"/>
          <w:sz w:val="24"/>
        </w:rPr>
        <w:t xml:space="preserve">, </w:t>
      </w:r>
      <w:r>
        <w:rPr>
          <w:rFonts w:ascii="Times New Roman" w:hAnsi="Times New Roman"/>
          <w:color w:val="000000"/>
          <w:sz w:val="24"/>
        </w:rPr>
        <w:t>e.bedratova@rosim.gov.ru</w:t>
      </w:r>
      <w:r>
        <w:rPr>
          <w:rFonts w:ascii="Times New Roman" w:hAnsi="Times New Roman"/>
          <w:color w:val="000000"/>
          <w:sz w:val="24"/>
        </w:rPr>
        <w:t>,</w:t>
      </w:r>
      <w:r>
        <w:rPr>
          <w:rFonts w:ascii="Times New Roman" w:hAnsi="Times New Roman"/>
          <w:color w:val="000000"/>
          <w:sz w:val="24"/>
        </w:rPr>
        <w:t xml:space="preserve"> </w:t>
      </w:r>
      <w:r>
        <w:t>nikolaj.savchuk@rosim.gov.ru</w:t>
      </w:r>
      <w:r>
        <w:rPr>
          <w:rFonts w:ascii="Times New Roman" w:hAnsi="Times New Roman"/>
          <w:sz w:val="24"/>
        </w:rPr>
        <w:t>, либо через личный кабинет на электронной площадке «РТС-Тендер».</w:t>
      </w:r>
      <w:r>
        <w:rPr>
          <w:rFonts w:ascii="Times New Roman" w:hAnsi="Times New Roman"/>
          <w:sz w:val="24"/>
        </w:rPr>
        <w:t xml:space="preserve"> </w:t>
      </w:r>
      <w:r>
        <w:rPr>
          <w:rFonts w:ascii="Times New Roman" w:hAnsi="Times New Roman"/>
          <w:sz w:val="24"/>
        </w:rPr>
        <w:t>Приём электронных писем из доменов-отправителей, странами происхождения 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rFonts w:ascii="Times New Roman" w:hAnsi="Times New Roman"/>
          <w:sz w:val="24"/>
        </w:rPr>
        <w:t xml:space="preserve"> МТУ </w:t>
      </w:r>
      <w:r>
        <w:rPr>
          <w:rFonts w:ascii="Times New Roman" w:hAnsi="Times New Roman"/>
          <w:sz w:val="24"/>
        </w:rPr>
        <w:t>Росимуществ</w:t>
      </w:r>
      <w:r>
        <w:rPr>
          <w:rFonts w:ascii="Times New Roman" w:hAnsi="Times New Roman"/>
          <w:sz w:val="24"/>
        </w:rPr>
        <w:t>а в Псковской и Новгородской областях</w:t>
      </w:r>
      <w:r>
        <w:rPr>
          <w:rFonts w:ascii="Times New Roman" w:hAnsi="Times New Roman"/>
          <w:sz w:val="24"/>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w:t>
      </w:r>
      <w:r>
        <w:rPr>
          <w:rFonts w:ascii="Times New Roman" w:hAnsi="Times New Roman"/>
          <w:sz w:val="24"/>
        </w:rPr>
        <w:t>(.</w:t>
      </w:r>
      <w:r>
        <w:rPr>
          <w:rFonts w:ascii="Times New Roman" w:hAnsi="Times New Roman"/>
          <w:sz w:val="24"/>
        </w:rPr>
        <w:t>ru</w:t>
      </w:r>
      <w:r>
        <w:rPr>
          <w:rFonts w:ascii="Times New Roman" w:hAnsi="Times New Roman"/>
          <w:sz w:val="24"/>
        </w:rPr>
        <w:t>, .</w:t>
      </w:r>
      <w:r>
        <w:rPr>
          <w:rFonts w:ascii="Times New Roman" w:hAnsi="Times New Roman"/>
          <w:sz w:val="24"/>
        </w:rPr>
        <w:t>su</w:t>
      </w:r>
      <w:r>
        <w:rPr>
          <w:rFonts w:ascii="Times New Roman" w:hAnsi="Times New Roman"/>
          <w:sz w:val="24"/>
        </w:rPr>
        <w:t>) или зарегистрированные в сервисах стран, не попадающих под ограничения.</w:t>
      </w:r>
      <w:r>
        <w:rPr>
          <w:rFonts w:ascii="Times New Roman" w:hAnsi="Times New Roman"/>
          <w:sz w:val="24"/>
        </w:rPr>
        <w:br w:type="page"/>
      </w:r>
    </w:p>
    <w:p w14:paraId="77000000">
      <w:pPr>
        <w:widowControl w:val="0"/>
        <w:tabs>
          <w:tab w:leader="none" w:pos="567" w:val="left"/>
        </w:tabs>
        <w:ind/>
        <w:jc w:val="right"/>
        <w:rPr>
          <w:rFonts w:ascii="Times New Roman" w:hAnsi="Times New Roman"/>
          <w:sz w:val="24"/>
        </w:rPr>
      </w:pPr>
      <w:r>
        <w:rPr>
          <w:rFonts w:ascii="Times New Roman" w:hAnsi="Times New Roman"/>
          <w:sz w:val="24"/>
        </w:rPr>
        <w:t>Приложение № 1</w:t>
      </w:r>
    </w:p>
    <w:p w14:paraId="78000000">
      <w:pPr>
        <w:widowControl w:val="0"/>
        <w:tabs>
          <w:tab w:leader="none" w:pos="567" w:val="left"/>
        </w:tabs>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 xml:space="preserve">Аукционной документации открытого аукциона </w:t>
      </w:r>
    </w:p>
    <w:p w14:paraId="79000000">
      <w:pPr>
        <w:widowControl w:val="0"/>
        <w:tabs>
          <w:tab w:leader="none" w:pos="567" w:val="left"/>
        </w:tabs>
        <w:ind/>
        <w:jc w:val="right"/>
        <w:rPr>
          <w:rFonts w:ascii="Times New Roman" w:hAnsi="Times New Roman"/>
          <w:sz w:val="24"/>
        </w:rPr>
      </w:pPr>
      <w:r>
        <w:rPr>
          <w:rFonts w:ascii="Times New Roman" w:hAnsi="Times New Roman"/>
          <w:sz w:val="24"/>
        </w:rPr>
        <w:t>в электронной форме по продаже арестованного имущества</w:t>
      </w:r>
    </w:p>
    <w:p w14:paraId="7A000000">
      <w:pPr>
        <w:widowControl w:val="0"/>
        <w:tabs>
          <w:tab w:leader="none" w:pos="567" w:val="left"/>
        </w:tabs>
        <w:ind/>
        <w:jc w:val="right"/>
        <w:rPr>
          <w:rFonts w:ascii="Times New Roman" w:hAnsi="Times New Roman"/>
          <w:sz w:val="24"/>
        </w:rPr>
      </w:pPr>
    </w:p>
    <w:p w14:paraId="7B000000">
      <w:pPr>
        <w:keepNext w:val="1"/>
        <w:widowControl w:val="0"/>
        <w:tabs>
          <w:tab w:leader="none" w:pos="567" w:val="left"/>
        </w:tabs>
        <w:ind/>
        <w:jc w:val="center"/>
        <w:rPr>
          <w:rFonts w:ascii="Times New Roman" w:hAnsi="Times New Roman"/>
          <w:b w:val="1"/>
          <w:sz w:val="24"/>
        </w:rPr>
      </w:pPr>
    </w:p>
    <w:p w14:paraId="7C000000">
      <w:pPr>
        <w:keepNext w:val="1"/>
        <w:widowControl w:val="0"/>
        <w:tabs>
          <w:tab w:leader="none" w:pos="567" w:val="left"/>
        </w:tabs>
        <w:ind/>
        <w:jc w:val="center"/>
        <w:rPr>
          <w:rFonts w:ascii="Times New Roman" w:hAnsi="Times New Roman"/>
          <w:b w:val="1"/>
          <w:spacing w:val="-6"/>
          <w:sz w:val="20"/>
        </w:rPr>
      </w:pPr>
      <w:r>
        <w:rPr>
          <w:rFonts w:ascii="Times New Roman" w:hAnsi="Times New Roman"/>
          <w:b w:val="1"/>
          <w:sz w:val="20"/>
        </w:rPr>
        <w:t>ЗАЯВЛЕНИЕ НА УЧАСТИЕ В ТОРГАХ</w:t>
      </w:r>
    </w:p>
    <w:p w14:paraId="7D000000">
      <w:pPr>
        <w:widowControl w:val="0"/>
        <w:tabs>
          <w:tab w:leader="none" w:pos="567" w:val="left"/>
        </w:tabs>
        <w:ind/>
        <w:rPr>
          <w:rFonts w:ascii="Times New Roman" w:hAnsi="Times New Roman"/>
          <w:spacing w:val="-6"/>
          <w:sz w:val="20"/>
        </w:rPr>
      </w:pPr>
    </w:p>
    <w:p w14:paraId="7E000000">
      <w:pPr>
        <w:widowControl w:val="0"/>
        <w:tabs>
          <w:tab w:leader="none" w:pos="567" w:val="left"/>
          <w:tab w:leader="none" w:pos="993" w:val="left"/>
        </w:tabs>
        <w:spacing w:line="360" w:lineRule="auto"/>
        <w:ind/>
        <w:jc w:val="both"/>
        <w:rPr>
          <w:rFonts w:ascii="Times New Roman" w:hAnsi="Times New Roman"/>
        </w:rPr>
      </w:pPr>
      <w:r>
        <w:rPr>
          <w:rFonts w:ascii="Times New Roman" w:hAnsi="Times New Roman"/>
          <w:spacing w:val="-2"/>
          <w:sz w:val="20"/>
        </w:rPr>
        <w:t xml:space="preserve">1. Ознакомившись с информационным сообщением и аукционной документацией о проведении торгов по продаже </w:t>
      </w:r>
      <w:r>
        <w:rPr>
          <w:rFonts w:ascii="Times New Roman" w:hAnsi="Times New Roman"/>
          <w:sz w:val="20"/>
        </w:rPr>
        <w:t>арестованного имущества</w:t>
      </w:r>
      <w:r>
        <w:rPr>
          <w:rFonts w:ascii="Times New Roman" w:hAnsi="Times New Roman"/>
          <w:i w:val="1"/>
          <w:sz w:val="20"/>
        </w:rPr>
        <w:t xml:space="preserve">, </w:t>
      </w:r>
    </w:p>
    <w:p w14:paraId="7F000000">
      <w:pPr>
        <w:widowControl w:val="0"/>
        <w:spacing w:after="120" w:line="240" w:lineRule="auto"/>
        <w:ind/>
        <w:jc w:val="center"/>
        <w:rPr>
          <w:rFonts w:ascii="Times New Roman" w:hAnsi="Times New Roman"/>
          <w:spacing w:val="6"/>
          <w:sz w:val="20"/>
        </w:rPr>
      </w:pPr>
      <w:r>
        <w:rPr>
          <w:rFonts w:ascii="Times New Roman" w:hAnsi="Times New Roman"/>
          <w:b w:val="1"/>
          <w:sz w:val="20"/>
        </w:rPr>
        <w:t>Лот №___</w:t>
      </w:r>
      <w:r>
        <w:rPr>
          <w:rFonts w:ascii="Times New Roman" w:hAnsi="Times New Roman"/>
          <w:sz w:val="20"/>
        </w:rPr>
        <w:t xml:space="preserve">  - </w:t>
      </w:r>
      <w:r>
        <w:rPr>
          <w:rFonts w:ascii="Times New Roman" w:hAnsi="Times New Roman"/>
          <w:b w:val="1"/>
          <w:spacing w:val="6"/>
          <w:sz w:val="20"/>
        </w:rPr>
        <w:t>__________________________________________________________________________</w:t>
      </w:r>
      <w:r>
        <w:rPr>
          <w:rFonts w:ascii="Times New Roman" w:hAnsi="Times New Roman"/>
          <w:spacing w:val="6"/>
          <w:sz w:val="20"/>
        </w:rPr>
        <w:t xml:space="preserve"> (наименование имущества)</w:t>
      </w:r>
    </w:p>
    <w:p w14:paraId="80000000">
      <w:pPr>
        <w:widowControl w:val="0"/>
        <w:spacing w:after="120" w:line="360" w:lineRule="auto"/>
        <w:ind/>
        <w:jc w:val="center"/>
        <w:rPr>
          <w:rFonts w:ascii="Times New Roman" w:hAnsi="Times New Roman"/>
          <w:b w:val="1"/>
          <w:spacing w:val="6"/>
          <w:sz w:val="20"/>
        </w:rPr>
      </w:pPr>
    </w:p>
    <w:p w14:paraId="81000000">
      <w:pPr>
        <w:widowControl w:val="0"/>
        <w:tabs>
          <w:tab w:leader="none" w:pos="567" w:val="left"/>
          <w:tab w:leader="none" w:pos="993" w:val="left"/>
        </w:tabs>
        <w:spacing w:line="360" w:lineRule="auto"/>
        <w:ind/>
        <w:jc w:val="both"/>
        <w:rPr>
          <w:rFonts w:ascii="Times New Roman" w:hAnsi="Times New Roman"/>
          <w:sz w:val="20"/>
        </w:rPr>
      </w:pPr>
      <w:r>
        <w:rPr>
          <w:rFonts w:ascii="Times New Roman" w:hAnsi="Times New Roman"/>
          <w:sz w:val="20"/>
        </w:rPr>
        <w:t xml:space="preserve">опубликованном на сайте </w:t>
      </w:r>
      <w:r>
        <w:rPr>
          <w:rStyle w:val="Style_3_ch"/>
          <w:rFonts w:ascii="Times New Roman" w:hAnsi="Times New Roman"/>
          <w:sz w:val="20"/>
        </w:rPr>
        <w:fldChar w:fldCharType="begin"/>
      </w:r>
      <w:r>
        <w:rPr>
          <w:rStyle w:val="Style_3_ch"/>
          <w:rFonts w:ascii="Times New Roman" w:hAnsi="Times New Roman"/>
          <w:sz w:val="20"/>
        </w:rPr>
        <w:instrText>HYPERLINK "http://www.torgi.gov.ru"</w:instrText>
      </w:r>
      <w:r>
        <w:rPr>
          <w:rStyle w:val="Style_3_ch"/>
          <w:rFonts w:ascii="Times New Roman" w:hAnsi="Times New Roman"/>
          <w:sz w:val="20"/>
        </w:rPr>
        <w:fldChar w:fldCharType="separate"/>
      </w:r>
      <w:r>
        <w:rPr>
          <w:rStyle w:val="Style_3_ch"/>
          <w:rFonts w:ascii="Times New Roman" w:hAnsi="Times New Roman"/>
          <w:sz w:val="20"/>
        </w:rPr>
        <w:t>www</w:t>
      </w:r>
      <w:r>
        <w:rPr>
          <w:rStyle w:val="Style_3_ch"/>
          <w:rFonts w:ascii="Times New Roman" w:hAnsi="Times New Roman"/>
          <w:sz w:val="20"/>
        </w:rPr>
        <w:t>.</w:t>
      </w:r>
      <w:r>
        <w:rPr>
          <w:rStyle w:val="Style_3_ch"/>
          <w:rFonts w:ascii="Times New Roman" w:hAnsi="Times New Roman"/>
          <w:sz w:val="20"/>
        </w:rPr>
        <w:t>torgi</w:t>
      </w:r>
      <w:r>
        <w:rPr>
          <w:rStyle w:val="Style_3_ch"/>
          <w:rFonts w:ascii="Times New Roman" w:hAnsi="Times New Roman"/>
          <w:sz w:val="20"/>
        </w:rPr>
        <w:t>.</w:t>
      </w:r>
      <w:r>
        <w:rPr>
          <w:rStyle w:val="Style_3_ch"/>
          <w:rFonts w:ascii="Times New Roman" w:hAnsi="Times New Roman"/>
          <w:sz w:val="20"/>
        </w:rPr>
        <w:t>gov</w:t>
      </w:r>
      <w:r>
        <w:rPr>
          <w:rStyle w:val="Style_3_ch"/>
          <w:rFonts w:ascii="Times New Roman" w:hAnsi="Times New Roman"/>
          <w:sz w:val="20"/>
        </w:rPr>
        <w:t>.</w:t>
      </w:r>
      <w:r>
        <w:rPr>
          <w:rStyle w:val="Style_3_ch"/>
          <w:rFonts w:ascii="Times New Roman" w:hAnsi="Times New Roman"/>
          <w:sz w:val="20"/>
        </w:rPr>
        <w:t>ru</w:t>
      </w:r>
      <w:r>
        <w:rPr>
          <w:rStyle w:val="Style_3_ch"/>
          <w:rFonts w:ascii="Times New Roman" w:hAnsi="Times New Roman"/>
          <w:sz w:val="20"/>
        </w:rPr>
        <w:fldChar w:fldCharType="end"/>
      </w:r>
      <w:r>
        <w:rPr>
          <w:rFonts w:ascii="Times New Roman" w:hAnsi="Times New Roman"/>
          <w:sz w:val="20"/>
        </w:rPr>
        <w:t xml:space="preserve"> (извещение №_____________________</w:t>
      </w:r>
      <w:r>
        <w:rPr>
          <w:rFonts w:ascii="Times New Roman" w:hAnsi="Times New Roman"/>
          <w:sz w:val="20"/>
        </w:rPr>
        <w:t>_</w:t>
      </w:r>
      <w:r>
        <w:rPr>
          <w:rFonts w:ascii="Times New Roman" w:hAnsi="Times New Roman"/>
          <w:sz w:val="20"/>
        </w:rPr>
        <w:t>__ от ___________</w:t>
      </w:r>
      <w:r>
        <w:rPr>
          <w:rFonts w:ascii="Times New Roman" w:hAnsi="Times New Roman"/>
          <w:sz w:val="20"/>
        </w:rPr>
        <w:t>__</w:t>
      </w:r>
      <w:r>
        <w:rPr>
          <w:rFonts w:ascii="Times New Roman" w:hAnsi="Times New Roman"/>
          <w:sz w:val="20"/>
        </w:rPr>
        <w:t>), изучив предмет торгов</w:t>
      </w:r>
      <w:r>
        <w:rPr>
          <w:rFonts w:ascii="Times New Roman" w:hAnsi="Times New Roman"/>
          <w:sz w:val="20"/>
        </w:rPr>
        <w:t>,</w:t>
      </w:r>
      <w:r>
        <w:rPr>
          <w:rFonts w:ascii="Times New Roman" w:hAnsi="Times New Roman"/>
          <w:sz w:val="20"/>
        </w:rPr>
        <w:t xml:space="preserve"> </w:t>
      </w:r>
      <w:r>
        <w:rPr>
          <w:rFonts w:ascii="Times New Roman" w:hAnsi="Times New Roman"/>
          <w:sz w:val="20"/>
        </w:rPr>
        <w:t>продаваемого на основании постановления судебного пристава-исполнителя о передаче арестованного имущества на торги</w:t>
      </w:r>
    </w:p>
    <w:p w14:paraId="82000000">
      <w:pPr>
        <w:widowControl w:val="0"/>
        <w:tabs>
          <w:tab w:leader="none" w:pos="567" w:val="left"/>
        </w:tabs>
        <w:ind/>
        <w:jc w:val="center"/>
        <w:rPr>
          <w:rFonts w:ascii="Times New Roman" w:hAnsi="Times New Roman"/>
          <w:sz w:val="20"/>
          <w:vertAlign w:val="superscript"/>
        </w:rPr>
      </w:pPr>
      <w:r>
        <w:rPr>
          <w:rFonts w:ascii="Times New Roman" w:hAnsi="Times New Roman"/>
          <w:sz w:val="20"/>
        </w:rPr>
        <w:t>__________________________________________________________________________________________</w:t>
      </w:r>
      <w:r>
        <w:rPr>
          <w:rFonts w:ascii="Times New Roman" w:hAnsi="Times New Roman"/>
          <w:sz w:val="20"/>
        </w:rPr>
        <w:t xml:space="preserve">                                                                                  </w:t>
      </w:r>
      <w:r>
        <w:rPr>
          <w:rFonts w:ascii="Times New Roman" w:hAnsi="Times New Roman"/>
          <w:sz w:val="20"/>
          <w:vertAlign w:val="superscript"/>
        </w:rPr>
        <w:t>(</w:t>
      </w:r>
      <w:r>
        <w:rPr>
          <w:rFonts w:ascii="Times New Roman" w:hAnsi="Times New Roman"/>
          <w:sz w:val="20"/>
          <w:vertAlign w:val="superscript"/>
        </w:rPr>
        <w:t xml:space="preserve">полное наименование юридического лица или фамилия, имя, отчество физического лица или индивидуального предпринимателя, подающего заявку) </w:t>
      </w:r>
    </w:p>
    <w:p w14:paraId="83000000">
      <w:pPr>
        <w:widowControl w:val="0"/>
        <w:ind w:right="-2"/>
        <w:rPr>
          <w:rFonts w:ascii="Times New Roman" w:hAnsi="Times New Roman"/>
          <w:sz w:val="20"/>
        </w:rPr>
      </w:pPr>
      <w:r>
        <w:rPr>
          <w:rFonts w:ascii="Times New Roman" w:hAnsi="Times New Roman"/>
          <w:sz w:val="20"/>
        </w:rPr>
        <w:t xml:space="preserve"> (далее - Заявитель), в </w:t>
      </w:r>
      <w:r>
        <w:rPr>
          <w:rFonts w:ascii="Times New Roman" w:hAnsi="Times New Roman"/>
          <w:sz w:val="20"/>
        </w:rPr>
        <w:t>лице</w:t>
      </w:r>
      <w:r>
        <w:rPr>
          <w:rFonts w:ascii="Times New Roman" w:hAnsi="Times New Roman"/>
          <w:sz w:val="20"/>
        </w:rPr>
        <w:t xml:space="preserve"> ____________________________________________________</w:t>
      </w:r>
      <w:r>
        <w:rPr>
          <w:rFonts w:ascii="Times New Roman" w:hAnsi="Times New Roman"/>
          <w:sz w:val="20"/>
        </w:rPr>
        <w:t>______________</w:t>
      </w:r>
      <w:r>
        <w:rPr>
          <w:rFonts w:ascii="Times New Roman" w:hAnsi="Times New Roman"/>
          <w:sz w:val="20"/>
        </w:rPr>
        <w:t xml:space="preserve">, </w:t>
      </w:r>
    </w:p>
    <w:p w14:paraId="84000000">
      <w:pPr>
        <w:widowControl w:val="0"/>
        <w:ind w:right="-2"/>
        <w:jc w:val="both"/>
        <w:rPr>
          <w:rFonts w:ascii="Times New Roman" w:hAnsi="Times New Roman"/>
          <w:sz w:val="20"/>
        </w:rPr>
      </w:pPr>
      <w:r>
        <w:rPr>
          <w:rFonts w:ascii="Times New Roman" w:hAnsi="Times New Roman"/>
          <w:sz w:val="20"/>
        </w:rPr>
        <w:t xml:space="preserve">                                                                                                              (</w:t>
      </w:r>
      <w:r>
        <w:rPr>
          <w:rFonts w:ascii="Times New Roman" w:hAnsi="Times New Roman"/>
          <w:sz w:val="20"/>
          <w:vertAlign w:val="superscript"/>
        </w:rPr>
        <w:t>фамилия, имя, отчество Представителя</w:t>
      </w:r>
      <w:r>
        <w:rPr>
          <w:rFonts w:ascii="Times New Roman" w:hAnsi="Times New Roman"/>
          <w:sz w:val="20"/>
        </w:rPr>
        <w:t>)</w:t>
      </w:r>
    </w:p>
    <w:p w14:paraId="85000000">
      <w:pPr>
        <w:widowControl w:val="0"/>
        <w:ind w:right="-2"/>
        <w:jc w:val="both"/>
        <w:rPr>
          <w:rFonts w:ascii="Times New Roman" w:hAnsi="Times New Roman"/>
          <w:sz w:val="20"/>
        </w:rPr>
      </w:pPr>
      <w:r>
        <w:rPr>
          <w:rFonts w:ascii="Times New Roman" w:hAnsi="Times New Roman"/>
          <w:sz w:val="20"/>
        </w:rPr>
        <w:t>действующего на основании _____________________________________________________</w:t>
      </w:r>
      <w:r>
        <w:rPr>
          <w:rFonts w:ascii="Times New Roman" w:hAnsi="Times New Roman"/>
          <w:sz w:val="20"/>
        </w:rPr>
        <w:t>____________,</w:t>
      </w:r>
    </w:p>
    <w:p w14:paraId="86000000">
      <w:pPr>
        <w:widowControl w:val="0"/>
        <w:ind w:right="-2"/>
        <w:jc w:val="center"/>
        <w:rPr>
          <w:rFonts w:ascii="Times New Roman" w:hAnsi="Times New Roman"/>
          <w:sz w:val="20"/>
          <w:vertAlign w:val="superscript"/>
        </w:rPr>
      </w:pPr>
      <w:r>
        <w:rPr>
          <w:rFonts w:ascii="Times New Roman" w:hAnsi="Times New Roman"/>
          <w:sz w:val="20"/>
          <w:vertAlign w:val="superscript"/>
        </w:rPr>
        <w:t xml:space="preserve">                                                  </w:t>
      </w:r>
      <w:r>
        <w:rPr>
          <w:rFonts w:ascii="Times New Roman" w:hAnsi="Times New Roman"/>
          <w:sz w:val="20"/>
          <w:vertAlign w:val="superscript"/>
        </w:rPr>
        <w:t>(реквизиты документа, подтверждающего полномочия представителя)</w:t>
      </w:r>
    </w:p>
    <w:p w14:paraId="87000000">
      <w:pPr>
        <w:widowControl w:val="0"/>
        <w:tabs>
          <w:tab w:leader="none" w:pos="567" w:val="left"/>
        </w:tabs>
        <w:spacing w:line="360" w:lineRule="auto"/>
        <w:ind/>
        <w:jc w:val="both"/>
        <w:rPr>
          <w:rFonts w:ascii="Times New Roman" w:hAnsi="Times New Roman"/>
          <w:i w:val="1"/>
          <w:sz w:val="20"/>
        </w:rPr>
      </w:pPr>
      <w:r>
        <w:rPr>
          <w:rFonts w:ascii="Times New Roman" w:hAnsi="Times New Roman"/>
          <w:sz w:val="20"/>
        </w:rPr>
        <w:t>просит принять настоящ</w:t>
      </w:r>
      <w:r>
        <w:rPr>
          <w:rFonts w:ascii="Times New Roman" w:hAnsi="Times New Roman"/>
          <w:sz w:val="20"/>
        </w:rPr>
        <w:t>ее</w:t>
      </w:r>
      <w:r>
        <w:rPr>
          <w:rFonts w:ascii="Times New Roman" w:hAnsi="Times New Roman"/>
          <w:sz w:val="20"/>
        </w:rPr>
        <w:t xml:space="preserve"> заяв</w:t>
      </w:r>
      <w:r>
        <w:rPr>
          <w:rFonts w:ascii="Times New Roman" w:hAnsi="Times New Roman"/>
          <w:sz w:val="20"/>
        </w:rPr>
        <w:t>ление</w:t>
      </w:r>
      <w:r>
        <w:rPr>
          <w:rFonts w:ascii="Times New Roman" w:hAnsi="Times New Roman"/>
          <w:sz w:val="20"/>
        </w:rPr>
        <w:t xml:space="preserve"> на участие в торгах, проводимых Межрегиональным территориальным управлением Федерального агентства по управлению государственным имуществом в Псковской и Новгородской областях (далее </w:t>
      </w:r>
      <w:r>
        <w:rPr>
          <w:rFonts w:ascii="Times New Roman" w:hAnsi="Times New Roman"/>
          <w:sz w:val="20"/>
        </w:rPr>
        <w:t>–</w:t>
      </w:r>
      <w:r>
        <w:rPr>
          <w:rFonts w:ascii="Times New Roman" w:hAnsi="Times New Roman"/>
          <w:sz w:val="20"/>
        </w:rPr>
        <w:t xml:space="preserve"> </w:t>
      </w:r>
      <w:r>
        <w:rPr>
          <w:rFonts w:ascii="Times New Roman" w:hAnsi="Times New Roman"/>
          <w:sz w:val="20"/>
        </w:rPr>
        <w:t>«Продавец»</w:t>
      </w:r>
      <w:r>
        <w:rPr>
          <w:rFonts w:ascii="Times New Roman" w:hAnsi="Times New Roman"/>
          <w:sz w:val="20"/>
        </w:rPr>
        <w:t xml:space="preserve">) </w:t>
      </w:r>
      <w:r>
        <w:rPr>
          <w:rFonts w:ascii="Times New Roman" w:hAnsi="Times New Roman"/>
          <w:b w:val="1"/>
          <w:sz w:val="20"/>
        </w:rPr>
        <w:t>« ____ » ____________ 20</w:t>
      </w:r>
      <w:r>
        <w:rPr>
          <w:rFonts w:ascii="Times New Roman" w:hAnsi="Times New Roman"/>
          <w:b w:val="1"/>
          <w:sz w:val="20"/>
        </w:rPr>
        <w:t>__</w:t>
      </w:r>
      <w:r>
        <w:rPr>
          <w:rFonts w:ascii="Times New Roman" w:hAnsi="Times New Roman"/>
          <w:b w:val="1"/>
          <w:sz w:val="20"/>
        </w:rPr>
        <w:t xml:space="preserve"> г. в </w:t>
      </w:r>
      <w:r>
        <w:rPr>
          <w:rFonts w:ascii="Times New Roman" w:hAnsi="Times New Roman"/>
          <w:b w:val="1"/>
          <w:sz w:val="20"/>
        </w:rPr>
        <w:t>__</w:t>
      </w:r>
      <w:r>
        <w:rPr>
          <w:rFonts w:ascii="Times New Roman" w:hAnsi="Times New Roman"/>
          <w:b w:val="1"/>
          <w:sz w:val="20"/>
        </w:rPr>
        <w:t xml:space="preserve"> час. </w:t>
      </w:r>
      <w:r>
        <w:rPr>
          <w:rFonts w:ascii="Times New Roman" w:hAnsi="Times New Roman"/>
          <w:b w:val="1"/>
          <w:sz w:val="20"/>
        </w:rPr>
        <w:t>00</w:t>
      </w:r>
      <w:r>
        <w:rPr>
          <w:rFonts w:ascii="Times New Roman" w:hAnsi="Times New Roman"/>
          <w:b w:val="1"/>
          <w:sz w:val="20"/>
        </w:rPr>
        <w:t xml:space="preserve"> мин.</w:t>
      </w:r>
      <w:r>
        <w:rPr>
          <w:rFonts w:ascii="Times New Roman" w:hAnsi="Times New Roman"/>
          <w:sz w:val="20"/>
        </w:rPr>
        <w:t xml:space="preserve"> </w:t>
      </w:r>
      <w:r>
        <w:rPr>
          <w:rFonts w:ascii="Times New Roman" w:hAnsi="Times New Roman"/>
          <w:sz w:val="20"/>
        </w:rPr>
        <w:t xml:space="preserve"> По московскому времени на </w:t>
      </w:r>
      <w:r>
        <w:rPr>
          <w:rFonts w:ascii="Times New Roman" w:hAnsi="Times New Roman"/>
          <w:sz w:val="20"/>
        </w:rPr>
        <w:t>электронной торговой площадке, находящейся в сети Интернет по адресу https://www.rts-tender.ru</w:t>
      </w:r>
      <w:r>
        <w:rPr>
          <w:rFonts w:ascii="Times New Roman" w:hAnsi="Times New Roman"/>
          <w:sz w:val="20"/>
        </w:rPr>
        <w:t>.</w:t>
      </w:r>
    </w:p>
    <w:p w14:paraId="88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2. </w:t>
      </w:r>
      <w:r>
        <w:rPr>
          <w:rFonts w:ascii="Times New Roman" w:hAnsi="Times New Roman"/>
          <w:spacing w:val="-6"/>
          <w:sz w:val="20"/>
        </w:rPr>
        <w:t xml:space="preserve">Подавая настоящее заявление на участие в </w:t>
      </w:r>
      <w:r>
        <w:rPr>
          <w:rFonts w:ascii="Times New Roman" w:hAnsi="Times New Roman"/>
          <w:spacing w:val="-6"/>
          <w:sz w:val="20"/>
        </w:rPr>
        <w:t>аукционе</w:t>
      </w:r>
      <w:r>
        <w:rPr>
          <w:rFonts w:ascii="Times New Roman" w:hAnsi="Times New Roman"/>
          <w:spacing w:val="-6"/>
          <w:sz w:val="20"/>
        </w:rPr>
        <w:t xml:space="preserve"> Заявитель обязуется соблюдать условия проведения торгов, содержащиеся  в указанном извещении о проведении аукциона и аукционной документации.</w:t>
      </w:r>
    </w:p>
    <w:p w14:paraId="89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3. </w:t>
      </w:r>
      <w:r>
        <w:rPr>
          <w:rFonts w:ascii="Times New Roman" w:hAnsi="Times New Roman"/>
          <w:spacing w:val="-6"/>
          <w:sz w:val="20"/>
        </w:rPr>
        <w:t>Настоящим Заявитель подтверждает, что обязуется самостоятельно отслеживать изменения, вносимые в аукционную документацию, размещаемую на официальном сайте, а так же принимает на себя риски несвоевременного получения указанной информации.</w:t>
      </w:r>
    </w:p>
    <w:p w14:paraId="8A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4. Настоящим Заявитель подтверждает, что он ознакомлен с проектом Договора купли-продажи имущества, </w:t>
      </w:r>
      <w:r>
        <w:rPr>
          <w:rFonts w:ascii="Times New Roman" w:hAnsi="Times New Roman"/>
          <w:spacing w:val="-6"/>
          <w:sz w:val="20"/>
        </w:rPr>
        <w:t>условия</w:t>
      </w:r>
      <w:r>
        <w:rPr>
          <w:rFonts w:ascii="Times New Roman" w:hAnsi="Times New Roman"/>
          <w:spacing w:val="-6"/>
          <w:sz w:val="20"/>
        </w:rPr>
        <w:t xml:space="preserve"> которого определены в качестве условий договора присоединения и принимает его полностью. </w:t>
      </w:r>
    </w:p>
    <w:p w14:paraId="8B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5</w:t>
      </w:r>
      <w:r>
        <w:rPr>
          <w:rFonts w:ascii="Times New Roman" w:hAnsi="Times New Roman"/>
          <w:spacing w:val="-6"/>
          <w:sz w:val="20"/>
        </w:rPr>
        <w:t>. В случае признания победителем торгов Заявитель обязуется заключить упомянутый выше Договор купли – продажи имущества / подписать Протокол о результатах торгов, имеющий силу договора,  в срок, установленный извещением о проведении торгов  и оплатить имущество по цене, в порядке и сроки, установленные подписанным Протоколом о результатах торгов, имеющим силу договора.</w:t>
      </w:r>
    </w:p>
    <w:p w14:paraId="8C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6. </w:t>
      </w:r>
      <w:r>
        <w:rPr>
          <w:rFonts w:ascii="Times New Roman" w:hAnsi="Times New Roman"/>
          <w:spacing w:val="-6"/>
          <w:sz w:val="20"/>
        </w:rPr>
        <w:t>Заявитель осведомлен о том, что выставленно</w:t>
      </w:r>
      <w:r>
        <w:rPr>
          <w:rFonts w:ascii="Times New Roman" w:hAnsi="Times New Roman"/>
          <w:spacing w:val="-6"/>
          <w:sz w:val="20"/>
        </w:rPr>
        <w:t xml:space="preserve">е на торги имущество </w:t>
      </w:r>
      <w:r>
        <w:rPr>
          <w:rFonts w:ascii="Times New Roman" w:hAnsi="Times New Roman"/>
          <w:spacing w:val="-6"/>
          <w:sz w:val="20"/>
        </w:rPr>
        <w:t>продается</w:t>
      </w:r>
      <w:r>
        <w:rPr>
          <w:rFonts w:ascii="Times New Roman" w:hAnsi="Times New Roman"/>
          <w:spacing w:val="-6"/>
          <w:sz w:val="20"/>
        </w:rPr>
        <w:t xml:space="preserve"> в соответствии с Постановлением  судебного пристава-исполнителя и согласен</w:t>
      </w:r>
      <w:r>
        <w:rPr>
          <w:rFonts w:ascii="Times New Roman" w:hAnsi="Times New Roman"/>
          <w:spacing w:val="-6"/>
          <w:sz w:val="20"/>
        </w:rPr>
        <w:t xml:space="preserve"> с тем, что:</w:t>
      </w:r>
    </w:p>
    <w:p w14:paraId="8D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 проданное на торгах имущество возврату не подлежит и что ни </w:t>
      </w:r>
      <w:r>
        <w:rPr>
          <w:rFonts w:ascii="Times New Roman" w:hAnsi="Times New Roman"/>
          <w:spacing w:val="-6"/>
          <w:sz w:val="20"/>
        </w:rPr>
        <w:t>продавец</w:t>
      </w:r>
      <w:r>
        <w:rPr>
          <w:rFonts w:ascii="Times New Roman" w:hAnsi="Times New Roman"/>
          <w:spacing w:val="-6"/>
          <w:sz w:val="20"/>
        </w:rPr>
        <w:t xml:space="preserve">, ни указанный выше государственный орган, передавший имущество на реализацию, не несут ответственности за качество проданного имущества; </w:t>
      </w:r>
    </w:p>
    <w:p w14:paraId="8E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об</w:t>
      </w:r>
      <w:r>
        <w:rPr>
          <w:rFonts w:ascii="Times New Roman" w:hAnsi="Times New Roman"/>
          <w:spacing w:val="-6"/>
          <w:sz w:val="20"/>
        </w:rPr>
        <w:t xml:space="preserve"> </w:t>
      </w:r>
      <w:r>
        <w:rPr>
          <w:rFonts w:ascii="Times New Roman" w:hAnsi="Times New Roman"/>
          <w:spacing w:val="-6"/>
          <w:sz w:val="20"/>
        </w:rPr>
        <w:t>обращении</w:t>
      </w:r>
      <w:r>
        <w:rPr>
          <w:rFonts w:ascii="Times New Roman" w:hAnsi="Times New Roman"/>
          <w:spacing w:val="-6"/>
          <w:sz w:val="20"/>
        </w:rPr>
        <w:t xml:space="preserve"> взыскания на имущество, а также в иных предусмотренных федеральным законодательством и иными </w:t>
      </w:r>
      <w:r>
        <w:rPr>
          <w:rFonts w:ascii="Times New Roman" w:hAnsi="Times New Roman"/>
          <w:spacing w:val="-6"/>
          <w:sz w:val="20"/>
        </w:rPr>
        <w:t>нормативными правовыми актами случаях отзыва государственным органом заявки на реализацию имущества или уменьшения объема (количества) выставленного на торги имущества.</w:t>
      </w:r>
    </w:p>
    <w:p w14:paraId="8F000000">
      <w:pPr>
        <w:widowControl w:val="0"/>
        <w:tabs>
          <w:tab w:leader="none" w:pos="567" w:val="left"/>
        </w:tabs>
        <w:spacing w:line="360" w:lineRule="auto"/>
        <w:ind/>
        <w:jc w:val="both"/>
        <w:rPr>
          <w:rFonts w:ascii="Times New Roman" w:hAnsi="Times New Roman"/>
          <w:b w:val="1"/>
          <w:spacing w:val="-8"/>
          <w:sz w:val="20"/>
        </w:rPr>
      </w:pPr>
      <w:r>
        <w:rPr>
          <w:rFonts w:ascii="Times New Roman" w:hAnsi="Times New Roman"/>
          <w:spacing w:val="-8"/>
          <w:sz w:val="20"/>
        </w:rPr>
        <w:t>- действия по снятию обременений имущества осуществляются победителем самостоятельно.</w:t>
      </w:r>
    </w:p>
    <w:p w14:paraId="90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7. </w:t>
      </w:r>
      <w:r>
        <w:rPr>
          <w:rFonts w:ascii="Times New Roman" w:hAnsi="Times New Roman"/>
          <w:spacing w:val="-6"/>
          <w:sz w:val="20"/>
        </w:rPr>
        <w:t xml:space="preserve">Заявитель осведомлен о том, что он вправе отозвать настоящее заявление до момента приобретения им статуса участника торгов </w:t>
      </w:r>
      <w:r>
        <w:rPr>
          <w:rFonts w:ascii="Times New Roman" w:hAnsi="Times New Roman"/>
          <w:spacing w:val="-6"/>
          <w:sz w:val="20"/>
        </w:rPr>
        <w:t>и</w:t>
      </w:r>
      <w:r>
        <w:rPr>
          <w:rFonts w:ascii="Times New Roman" w:hAnsi="Times New Roman"/>
          <w:spacing w:val="-6"/>
          <w:sz w:val="20"/>
        </w:rPr>
        <w:t xml:space="preserve"> что при этом сумма внесенного задатка возвращается Заявителю в течение 5 (пяти) рабочих дней.</w:t>
      </w:r>
    </w:p>
    <w:p w14:paraId="91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8. </w:t>
      </w:r>
      <w:r>
        <w:rPr>
          <w:rFonts w:ascii="Times New Roman" w:hAnsi="Times New Roman"/>
          <w:spacing w:val="-6"/>
          <w:sz w:val="20"/>
        </w:rPr>
        <w:t xml:space="preserve">Место нахождения и банковские реквизиты </w:t>
      </w:r>
      <w:r>
        <w:rPr>
          <w:rFonts w:ascii="Times New Roman" w:hAnsi="Times New Roman"/>
          <w:spacing w:val="-6"/>
          <w:sz w:val="20"/>
        </w:rPr>
        <w:t>Заявителя</w:t>
      </w:r>
      <w:r>
        <w:rPr>
          <w:rFonts w:ascii="Times New Roman" w:hAnsi="Times New Roman"/>
          <w:b w:val="1"/>
          <w:spacing w:val="-6"/>
          <w:sz w:val="20"/>
        </w:rPr>
        <w:t xml:space="preserve"> </w:t>
      </w:r>
    </w:p>
    <w:p w14:paraId="92000000">
      <w:pPr>
        <w:widowControl w:val="0"/>
        <w:tabs>
          <w:tab w:leader="none" w:pos="567" w:val="left"/>
        </w:tabs>
        <w:spacing w:line="360" w:lineRule="auto"/>
        <w:ind/>
        <w:jc w:val="both"/>
        <w:rPr>
          <w:rFonts w:ascii="Times New Roman" w:hAnsi="Times New Roman"/>
          <w:sz w:val="20"/>
        </w:rPr>
      </w:pPr>
      <w:r>
        <w:rPr>
          <w:rFonts w:ascii="Times New Roman" w:hAnsi="Times New Roman"/>
          <w:sz w:val="20"/>
        </w:rPr>
        <w:t>(</w:t>
      </w:r>
      <w:r>
        <w:rPr>
          <w:rFonts w:ascii="Times New Roman" w:hAnsi="Times New Roman"/>
          <w:sz w:val="20"/>
        </w:rPr>
        <w:t>полное наименование юридического лица, юридический адрес, банковские реквизиты, номер телефона и адрес электронной почты подающего заявку; фамилия, имя, отчество и паспортные данные физического лица, адрес места жительства, банковские реквизиты, номер телефона и адрес электронной почты подающего заявку; ф</w:t>
      </w:r>
      <w:r>
        <w:rPr>
          <w:rFonts w:ascii="Times New Roman" w:hAnsi="Times New Roman"/>
          <w:sz w:val="20"/>
        </w:rPr>
        <w:t xml:space="preserve">амилия, имя, отчество и паспортные данные </w:t>
      </w:r>
      <w:r>
        <w:rPr>
          <w:rFonts w:ascii="Times New Roman" w:hAnsi="Times New Roman"/>
          <w:sz w:val="20"/>
        </w:rPr>
        <w:t>индивидуального предпринимателя</w:t>
      </w:r>
      <w:r>
        <w:rPr>
          <w:rFonts w:ascii="Times New Roman" w:hAnsi="Times New Roman"/>
          <w:sz w:val="20"/>
        </w:rPr>
        <w:t>, адрес места жительства, банковские реквизиты, номер телефона и адрес электронной почты подающего заявку</w:t>
      </w:r>
      <w:r>
        <w:rPr>
          <w:rFonts w:ascii="Times New Roman" w:hAnsi="Times New Roman"/>
          <w:sz w:val="20"/>
        </w:rPr>
        <w:t>)</w:t>
      </w:r>
    </w:p>
    <w:p w14:paraId="93000000">
      <w:pPr>
        <w:widowControl w:val="0"/>
        <w:tabs>
          <w:tab w:leader="none" w:pos="567" w:val="left"/>
        </w:tabs>
        <w:spacing w:line="360" w:lineRule="auto"/>
        <w:ind/>
        <w:rPr>
          <w:rFonts w:ascii="Times New Roman" w:hAnsi="Times New Roman"/>
          <w:sz w:val="20"/>
        </w:rPr>
      </w:pPr>
      <w:r>
        <w:rPr>
          <w:rFonts w:ascii="Times New Roman" w:hAnsi="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94000000">
      <w:pPr>
        <w:widowControl w:val="0"/>
        <w:tabs>
          <w:tab w:leader="none" w:pos="567" w:val="left"/>
        </w:tabs>
        <w:ind/>
        <w:rPr>
          <w:rFonts w:ascii="Times New Roman" w:hAnsi="Times New Roman"/>
          <w:spacing w:val="-6"/>
          <w:sz w:val="20"/>
        </w:rPr>
      </w:pPr>
    </w:p>
    <w:p w14:paraId="95000000">
      <w:pPr>
        <w:widowControl w:val="0"/>
        <w:tabs>
          <w:tab w:leader="none" w:pos="567" w:val="left"/>
        </w:tabs>
        <w:spacing w:line="360" w:lineRule="auto"/>
        <w:ind/>
        <w:jc w:val="both"/>
        <w:rPr>
          <w:rFonts w:ascii="Times New Roman" w:hAnsi="Times New Roman"/>
          <w:b w:val="1"/>
          <w:sz w:val="20"/>
        </w:rPr>
      </w:pPr>
      <w:r>
        <w:rPr>
          <w:rFonts w:ascii="Times New Roman" w:hAnsi="Times New Roman"/>
          <w:b w:val="1"/>
          <w:sz w:val="20"/>
        </w:rPr>
        <w:t>Подпись Заявителя</w:t>
      </w:r>
    </w:p>
    <w:p w14:paraId="96000000">
      <w:pPr>
        <w:widowControl w:val="0"/>
        <w:tabs>
          <w:tab w:leader="none" w:pos="567" w:val="left"/>
        </w:tabs>
        <w:spacing w:line="360" w:lineRule="auto"/>
        <w:ind/>
        <w:jc w:val="both"/>
        <w:rPr>
          <w:rFonts w:ascii="Times New Roman" w:hAnsi="Times New Roman"/>
          <w:sz w:val="20"/>
        </w:rPr>
      </w:pPr>
      <w:r>
        <w:rPr>
          <w:rFonts w:ascii="Times New Roman" w:hAnsi="Times New Roman"/>
          <w:sz w:val="20"/>
        </w:rPr>
        <w:t>(</w:t>
      </w:r>
      <w:r>
        <w:rPr>
          <w:rFonts w:ascii="Times New Roman" w:hAnsi="Times New Roman"/>
          <w:sz w:val="20"/>
        </w:rPr>
        <w:t xml:space="preserve">либо его полномочного представителя)       _______________/___________/ </w:t>
      </w:r>
      <w:r>
        <w:rPr>
          <w:rFonts w:ascii="Times New Roman" w:hAnsi="Times New Roman"/>
          <w:sz w:val="20"/>
        </w:rPr>
        <w:t>«____»________20</w:t>
      </w:r>
      <w:r>
        <w:rPr>
          <w:rFonts w:ascii="Times New Roman" w:hAnsi="Times New Roman"/>
          <w:sz w:val="20"/>
        </w:rPr>
        <w:t xml:space="preserve">__ </w:t>
      </w:r>
      <w:r>
        <w:rPr>
          <w:rFonts w:ascii="Times New Roman" w:hAnsi="Times New Roman"/>
          <w:sz w:val="20"/>
        </w:rPr>
        <w:t>г</w:t>
      </w:r>
    </w:p>
    <w:p w14:paraId="97000000">
      <w:pPr>
        <w:rPr>
          <w:rFonts w:ascii="Times New Roman" w:hAnsi="Times New Roman"/>
          <w:sz w:val="20"/>
        </w:rPr>
      </w:pPr>
      <w:r>
        <w:rPr>
          <w:rFonts w:ascii="Times New Roman" w:hAnsi="Times New Roman"/>
          <w:sz w:val="20"/>
        </w:rPr>
        <w:br w:type="page"/>
      </w:r>
    </w:p>
    <w:p w14:paraId="98000000">
      <w:pPr>
        <w:widowControl w:val="0"/>
        <w:tabs>
          <w:tab w:leader="none" w:pos="567" w:val="left"/>
        </w:tabs>
        <w:ind/>
        <w:jc w:val="right"/>
        <w:rPr>
          <w:rFonts w:ascii="Times New Roman" w:hAnsi="Times New Roman"/>
          <w:sz w:val="20"/>
        </w:rPr>
      </w:pPr>
      <w:r>
        <w:rPr>
          <w:rFonts w:ascii="Times New Roman" w:hAnsi="Times New Roman"/>
          <w:sz w:val="20"/>
        </w:rPr>
        <w:t>Приложение № 2</w:t>
      </w:r>
    </w:p>
    <w:p w14:paraId="9900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9A00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9B000000">
      <w:pPr>
        <w:widowControl w:val="0"/>
        <w:tabs>
          <w:tab w:leader="none" w:pos="567" w:val="left"/>
        </w:tabs>
        <w:ind/>
        <w:jc w:val="right"/>
        <w:rPr>
          <w:rFonts w:ascii="Times New Roman" w:hAnsi="Times New Roman"/>
          <w:sz w:val="20"/>
        </w:rPr>
      </w:pPr>
    </w:p>
    <w:p w14:paraId="9C000000">
      <w:pPr>
        <w:widowControl w:val="0"/>
        <w:tabs>
          <w:tab w:leader="none" w:pos="567" w:val="left"/>
        </w:tabs>
        <w:ind/>
        <w:jc w:val="right"/>
        <w:rPr>
          <w:rFonts w:ascii="Times New Roman" w:hAnsi="Times New Roman"/>
          <w:sz w:val="20"/>
        </w:rPr>
      </w:pPr>
    </w:p>
    <w:p w14:paraId="9D000000">
      <w:pPr>
        <w:widowControl w:val="0"/>
        <w:tabs>
          <w:tab w:leader="none" w:pos="709" w:val="left"/>
        </w:tabs>
        <w:ind/>
        <w:jc w:val="center"/>
        <w:rPr>
          <w:rFonts w:ascii="Times New Roman" w:hAnsi="Times New Roman"/>
          <w:sz w:val="20"/>
        </w:rPr>
      </w:pPr>
      <w:r>
        <w:rPr>
          <w:rFonts w:ascii="Times New Roman" w:hAnsi="Times New Roman"/>
          <w:sz w:val="20"/>
        </w:rPr>
        <w:t xml:space="preserve">ДОГОВОР КУПЛИ-ПРОДАЖИ № ______ </w:t>
      </w:r>
      <w:r>
        <w:rPr>
          <w:rFonts w:ascii="Times New Roman" w:hAnsi="Times New Roman"/>
          <w:sz w:val="20"/>
        </w:rPr>
        <w:t>(ПРОЕКТ)</w:t>
      </w:r>
    </w:p>
    <w:p w14:paraId="9E000000">
      <w:pPr>
        <w:widowControl w:val="0"/>
        <w:tabs>
          <w:tab w:leader="none" w:pos="709" w:val="left"/>
        </w:tabs>
        <w:ind w:right="-2"/>
        <w:jc w:val="center"/>
        <w:rPr>
          <w:rFonts w:ascii="Times New Roman" w:hAnsi="Times New Roman"/>
          <w:sz w:val="20"/>
        </w:rPr>
      </w:pPr>
    </w:p>
    <w:p w14:paraId="9F000000">
      <w:pPr>
        <w:widowControl w:val="0"/>
        <w:tabs>
          <w:tab w:leader="none" w:pos="709" w:val="left"/>
        </w:tabs>
        <w:ind w:right="-2"/>
        <w:rPr>
          <w:rFonts w:ascii="Times New Roman" w:hAnsi="Times New Roman"/>
          <w:sz w:val="20"/>
        </w:rPr>
      </w:pPr>
      <w:r>
        <w:rPr>
          <w:rFonts w:ascii="Times New Roman" w:hAnsi="Times New Roman"/>
          <w:sz w:val="20"/>
        </w:rPr>
        <w:t xml:space="preserve">г. Новгород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__» ______ 202__ года</w:t>
      </w:r>
    </w:p>
    <w:p w14:paraId="A0000000">
      <w:pPr>
        <w:widowControl w:val="0"/>
        <w:ind w:firstLine="360" w:left="0"/>
        <w:jc w:val="both"/>
        <w:rPr>
          <w:rFonts w:ascii="Times New Roman" w:hAnsi="Times New Roman"/>
          <w:b w:val="1"/>
          <w:sz w:val="20"/>
        </w:rPr>
      </w:pPr>
    </w:p>
    <w:p w14:paraId="A1000000">
      <w:pPr>
        <w:widowControl w:val="0"/>
        <w:ind/>
        <w:jc w:val="both"/>
        <w:rPr>
          <w:rFonts w:ascii="Times New Roman" w:hAnsi="Times New Roman"/>
          <w:sz w:val="20"/>
        </w:rPr>
      </w:pPr>
      <w:r>
        <w:rPr>
          <w:rFonts w:ascii="Times New Roman" w:hAnsi="Times New Roman"/>
          <w:sz w:val="20"/>
        </w:rPr>
        <w:t xml:space="preserve">«Организатор торгов», </w:t>
      </w:r>
      <w:r>
        <w:rPr>
          <w:rFonts w:ascii="Times New Roman" w:hAnsi="Times New Roman"/>
          <w:b w:val="1"/>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sz w:val="20"/>
        </w:rPr>
        <w:t xml:space="preserve"> </w:t>
      </w:r>
      <w:r>
        <w:rPr>
          <w:rFonts w:ascii="Times New Roman" w:hAnsi="Times New Roman"/>
          <w:b w:val="1"/>
          <w:sz w:val="20"/>
        </w:rPr>
        <w:t>областях</w:t>
      </w:r>
      <w:r>
        <w:rPr>
          <w:rFonts w:ascii="Times New Roman" w:hAnsi="Times New Roman"/>
          <w:sz w:val="20"/>
        </w:rPr>
        <w:t xml:space="preserve"> в лице руководителя ______________________________________________ ______________________________________________________________, именуемое в дальнейшем «Продавец», с одной стороны и</w:t>
      </w:r>
      <w:r>
        <w:rPr>
          <w:rFonts w:ascii="Times New Roman" w:hAnsi="Times New Roman"/>
          <w:b w:val="1"/>
          <w:sz w:val="20"/>
        </w:rPr>
        <w:t xml:space="preserve"> ___________________________________________ _____________________________________________________________</w:t>
      </w:r>
      <w:r>
        <w:rPr>
          <w:rFonts w:ascii="Times New Roman" w:hAnsi="Times New Roman"/>
          <w:sz w:val="20"/>
        </w:rPr>
        <w:t>, именуемый в дальнейшем «Покупатель»,</w:t>
      </w:r>
      <w:r>
        <w:rPr>
          <w:rFonts w:ascii="Times New Roman" w:hAnsi="Times New Roman"/>
          <w:b w:val="1"/>
          <w:sz w:val="20"/>
        </w:rPr>
        <w:t xml:space="preserve"> </w:t>
      </w:r>
      <w:r>
        <w:rPr>
          <w:rFonts w:ascii="Times New Roman" w:hAnsi="Times New Roman"/>
          <w:sz w:val="20"/>
        </w:rPr>
        <w:t xml:space="preserve">с другой стороны и вместе именуемые «Стороны» на основании протокола </w:t>
      </w:r>
      <w:r>
        <w:rPr>
          <w:rFonts w:ascii="Times New Roman" w:hAnsi="Times New Roman"/>
          <w:sz w:val="20"/>
        </w:rPr>
        <w:t>подведения итогов аукциона по продаже арестованного имущества в электронной форме</w:t>
      </w:r>
      <w:r>
        <w:rPr>
          <w:rFonts w:ascii="Times New Roman" w:hAnsi="Times New Roman"/>
          <w:sz w:val="20"/>
        </w:rPr>
        <w:t xml:space="preserve"> № ______________________________, проведенных «__» ______ 202__ года</w:t>
      </w:r>
      <w:r>
        <w:rPr>
          <w:rFonts w:ascii="Times New Roman" w:hAnsi="Times New Roman"/>
          <w:sz w:val="20"/>
        </w:rPr>
        <w:t xml:space="preserve"> </w:t>
      </w:r>
      <w:r>
        <w:rPr>
          <w:rFonts w:ascii="Times New Roman" w:hAnsi="Times New Roman"/>
          <w:sz w:val="20"/>
        </w:rPr>
        <w:t xml:space="preserve">в ___ час. ___ мин. в электронной форме на электронной торговой площадке </w:t>
      </w:r>
      <w:r>
        <w:rPr>
          <w:rFonts w:ascii="Times New Roman" w:hAnsi="Times New Roman"/>
          <w:sz w:val="20"/>
          <w:u w:val="single"/>
        </w:rPr>
        <w:fldChar w:fldCharType="begin"/>
      </w:r>
      <w:r>
        <w:rPr>
          <w:rFonts w:ascii="Times New Roman" w:hAnsi="Times New Roman"/>
          <w:sz w:val="20"/>
          <w:u w:val="single"/>
        </w:rPr>
        <w:instrText>HYPERLINK "http://www.rts-tender.ru"</w:instrText>
      </w:r>
      <w:r>
        <w:rPr>
          <w:rFonts w:ascii="Times New Roman" w:hAnsi="Times New Roman"/>
          <w:sz w:val="20"/>
          <w:u w:val="single"/>
        </w:rPr>
        <w:fldChar w:fldCharType="separate"/>
      </w:r>
      <w:r>
        <w:rPr>
          <w:rFonts w:ascii="Times New Roman" w:hAnsi="Times New Roman"/>
          <w:sz w:val="20"/>
          <w:u w:val="single"/>
        </w:rPr>
        <w:t>www</w:t>
      </w:r>
      <w:r>
        <w:rPr>
          <w:rFonts w:ascii="Times New Roman" w:hAnsi="Times New Roman"/>
          <w:sz w:val="20"/>
          <w:u w:val="single"/>
        </w:rPr>
        <w:t>.</w:t>
      </w:r>
      <w:r>
        <w:rPr>
          <w:rFonts w:ascii="Times New Roman" w:hAnsi="Times New Roman"/>
          <w:sz w:val="20"/>
          <w:u w:val="single"/>
        </w:rPr>
        <w:t>rts</w:t>
      </w:r>
      <w:r>
        <w:rPr>
          <w:rFonts w:ascii="Times New Roman" w:hAnsi="Times New Roman"/>
          <w:sz w:val="20"/>
          <w:u w:val="single"/>
        </w:rPr>
        <w:t>-</w:t>
      </w:r>
      <w:r>
        <w:rPr>
          <w:rFonts w:ascii="Times New Roman" w:hAnsi="Times New Roman"/>
          <w:sz w:val="20"/>
          <w:u w:val="single"/>
        </w:rPr>
        <w:t>tender</w:t>
      </w:r>
      <w:r>
        <w:rPr>
          <w:rFonts w:ascii="Times New Roman" w:hAnsi="Times New Roman"/>
          <w:sz w:val="20"/>
          <w:u w:val="single"/>
        </w:rPr>
        <w:t>.</w:t>
      </w:r>
      <w:r>
        <w:rPr>
          <w:rFonts w:ascii="Times New Roman" w:hAnsi="Times New Roman"/>
          <w:sz w:val="20"/>
          <w:u w:val="single"/>
        </w:rPr>
        <w:t>ru</w:t>
      </w:r>
      <w:r>
        <w:rPr>
          <w:rFonts w:ascii="Times New Roman" w:hAnsi="Times New Roman"/>
          <w:sz w:val="20"/>
          <w:u w:val="single"/>
        </w:rPr>
        <w:fldChar w:fldCharType="end"/>
      </w:r>
      <w:r>
        <w:rPr>
          <w:rFonts w:ascii="Times New Roman" w:hAnsi="Times New Roman"/>
          <w:sz w:val="20"/>
        </w:rPr>
        <w:t xml:space="preserve">, заключили настоящий договор (далее по тексту – Договор) о нижеследующем: </w:t>
      </w:r>
    </w:p>
    <w:p w14:paraId="A2000000">
      <w:pPr>
        <w:widowControl w:val="0"/>
        <w:numPr>
          <w:ilvl w:val="0"/>
          <w:numId w:val="2"/>
        </w:numPr>
        <w:tabs>
          <w:tab w:leader="none" w:pos="567" w:val="left"/>
          <w:tab w:leader="none" w:pos="1134" w:val="left"/>
        </w:tabs>
        <w:ind/>
        <w:jc w:val="center"/>
        <w:rPr>
          <w:rFonts w:ascii="Times New Roman" w:hAnsi="Times New Roman"/>
          <w:sz w:val="20"/>
        </w:rPr>
      </w:pPr>
      <w:r>
        <w:rPr>
          <w:rFonts w:ascii="Times New Roman" w:hAnsi="Times New Roman"/>
          <w:b w:val="1"/>
          <w:sz w:val="20"/>
        </w:rPr>
        <w:t>Предмет Договора</w:t>
      </w:r>
    </w:p>
    <w:p w14:paraId="A3000000">
      <w:pPr>
        <w:widowControl w:val="0"/>
        <w:ind/>
        <w:jc w:val="both"/>
        <w:rPr>
          <w:rFonts w:ascii="Times New Roman" w:hAnsi="Times New Roman"/>
          <w:sz w:val="20"/>
        </w:rPr>
      </w:pPr>
      <w:r>
        <w:rPr>
          <w:rFonts w:ascii="Times New Roman" w:hAnsi="Times New Roman"/>
          <w:sz w:val="20"/>
        </w:rPr>
        <w:t xml:space="preserve">1.1. «Продавец» передает в собственность «Покупателю», а «Покупатель» обязуется принять следующее имущество: </w:t>
      </w:r>
    </w:p>
    <w:p w14:paraId="A4000000">
      <w:pPr>
        <w:widowControl w:val="0"/>
        <w:ind/>
        <w:jc w:val="both"/>
        <w:rPr>
          <w:rFonts w:ascii="Times New Roman" w:hAnsi="Times New Roman"/>
          <w:sz w:val="20"/>
        </w:rPr>
      </w:pPr>
      <w:r>
        <w:rPr>
          <w:rFonts w:ascii="Times New Roman" w:hAnsi="Times New Roman"/>
          <w:b w:val="1"/>
          <w:sz w:val="20"/>
        </w:rPr>
        <w:t>______________________________</w:t>
      </w:r>
      <w:r>
        <w:rPr>
          <w:rFonts w:ascii="Times New Roman" w:hAnsi="Times New Roman"/>
          <w:b w:val="1"/>
          <w:sz w:val="20"/>
        </w:rPr>
        <w:t>_______</w:t>
      </w:r>
      <w:r>
        <w:rPr>
          <w:rFonts w:ascii="Times New Roman" w:hAnsi="Times New Roman"/>
          <w:b w:val="1"/>
          <w:sz w:val="20"/>
        </w:rPr>
        <w:t>_____________________________________________</w:t>
      </w:r>
      <w:r>
        <w:rPr>
          <w:rFonts w:ascii="Times New Roman" w:hAnsi="Times New Roman"/>
          <w:sz w:val="20"/>
        </w:rPr>
        <w:t xml:space="preserve"> (далее – Имущество).</w:t>
      </w:r>
    </w:p>
    <w:p w14:paraId="A5000000">
      <w:pPr>
        <w:widowControl w:val="0"/>
        <w:ind/>
        <w:jc w:val="both"/>
        <w:rPr>
          <w:rFonts w:ascii="Times New Roman" w:hAnsi="Times New Roman"/>
          <w:sz w:val="20"/>
        </w:rPr>
      </w:pPr>
      <w:r>
        <w:rPr>
          <w:rFonts w:ascii="Times New Roman" w:hAnsi="Times New Roman"/>
          <w:sz w:val="20"/>
        </w:rPr>
        <w:t xml:space="preserve">1.2. </w:t>
      </w:r>
      <w:r>
        <w:rPr>
          <w:rFonts w:ascii="Times New Roman" w:hAnsi="Times New Roman"/>
          <w:sz w:val="20"/>
        </w:rPr>
        <w:t xml:space="preserve">Имущество продается на основании Постановления о передаче арестованного имущества на торги от ____________ </w:t>
      </w:r>
      <w:r>
        <w:rPr>
          <w:rFonts w:ascii="Times New Roman" w:hAnsi="Times New Roman"/>
          <w:sz w:val="20"/>
        </w:rPr>
        <w:t xml:space="preserve">судебного пристава-исполнителя </w:t>
      </w:r>
      <w:r>
        <w:rPr>
          <w:rFonts w:ascii="Times New Roman" w:hAnsi="Times New Roman"/>
          <w:sz w:val="20"/>
        </w:rPr>
        <w:t>ОСП _____________, акта передачи арестованного имущества на торги от ____________, возбужденного судебным приставом-исполнителем ОСП _______________ исполнительного производства №</w:t>
      </w:r>
      <w:r>
        <w:rPr>
          <w:rFonts w:ascii="Times New Roman" w:hAnsi="Times New Roman"/>
          <w:sz w:val="20"/>
        </w:rPr>
        <w:t xml:space="preserve"> </w:t>
      </w:r>
      <w:r>
        <w:rPr>
          <w:rFonts w:ascii="Times New Roman" w:hAnsi="Times New Roman"/>
          <w:sz w:val="20"/>
        </w:rPr>
        <w:t>__________________</w:t>
      </w:r>
      <w:r>
        <w:rPr>
          <w:rFonts w:ascii="Times New Roman" w:hAnsi="Times New Roman"/>
          <w:sz w:val="20"/>
        </w:rPr>
        <w:t xml:space="preserve"> </w:t>
      </w:r>
      <w:r>
        <w:rPr>
          <w:rFonts w:ascii="Times New Roman" w:hAnsi="Times New Roman"/>
          <w:sz w:val="20"/>
        </w:rPr>
        <w:t>от ___________ в отношении должника: ______________________.</w:t>
      </w:r>
    </w:p>
    <w:p w14:paraId="A6000000">
      <w:pPr>
        <w:widowControl w:val="0"/>
        <w:tabs>
          <w:tab w:leader="none" w:pos="567" w:val="left"/>
        </w:tabs>
        <w:ind/>
        <w:jc w:val="center"/>
        <w:rPr>
          <w:rFonts w:ascii="Times New Roman" w:hAnsi="Times New Roman"/>
          <w:b w:val="1"/>
          <w:sz w:val="20"/>
        </w:rPr>
      </w:pPr>
      <w:r>
        <w:rPr>
          <w:rFonts w:ascii="Times New Roman" w:hAnsi="Times New Roman"/>
          <w:b w:val="1"/>
          <w:sz w:val="20"/>
        </w:rPr>
        <w:t>II</w:t>
      </w:r>
      <w:r>
        <w:rPr>
          <w:rFonts w:ascii="Times New Roman" w:hAnsi="Times New Roman"/>
          <w:b w:val="1"/>
          <w:sz w:val="20"/>
        </w:rPr>
        <w:t>. Стоимость Имущества и порядок его оплаты</w:t>
      </w:r>
    </w:p>
    <w:p w14:paraId="A7000000">
      <w:pPr>
        <w:widowControl w:val="0"/>
        <w:tabs>
          <w:tab w:leader="none" w:pos="567" w:val="left"/>
        </w:tabs>
        <w:ind/>
        <w:jc w:val="both"/>
        <w:rPr>
          <w:rFonts w:ascii="Times New Roman" w:hAnsi="Times New Roman"/>
          <w:b w:val="1"/>
          <w:sz w:val="20"/>
        </w:rPr>
      </w:pPr>
      <w:r>
        <w:rPr>
          <w:rFonts w:ascii="Times New Roman" w:hAnsi="Times New Roman"/>
          <w:sz w:val="20"/>
        </w:rPr>
        <w:t xml:space="preserve">2.1. Общая стоимость Имущества составляет сумму: </w:t>
      </w:r>
      <w:r>
        <w:rPr>
          <w:rFonts w:ascii="Times New Roman" w:hAnsi="Times New Roman"/>
          <w:b w:val="1"/>
          <w:sz w:val="20"/>
        </w:rPr>
        <w:t>_____________________________________ _________________________________________________________________________________</w:t>
      </w:r>
      <w:r>
        <w:rPr>
          <w:rFonts w:ascii="Times New Roman" w:hAnsi="Times New Roman"/>
          <w:b w:val="1"/>
          <w:sz w:val="20"/>
        </w:rPr>
        <w:t>.</w:t>
      </w:r>
    </w:p>
    <w:p w14:paraId="A8000000">
      <w:pPr>
        <w:widowControl w:val="0"/>
        <w:ind/>
        <w:jc w:val="both"/>
        <w:rPr>
          <w:rFonts w:ascii="Times New Roman" w:hAnsi="Times New Roman"/>
          <w:sz w:val="20"/>
        </w:rPr>
      </w:pPr>
      <w:r>
        <w:rPr>
          <w:rFonts w:ascii="Times New Roman" w:hAnsi="Times New Roman"/>
          <w:sz w:val="20"/>
        </w:rPr>
        <w:t>2.2. Стоимость Имущества оплачена «Покупателем» в полном объеме. Оплата произведена</w:t>
      </w:r>
      <w:r>
        <w:rPr>
          <w:rFonts w:ascii="Times New Roman" w:hAnsi="Times New Roman"/>
          <w:sz w:val="20"/>
        </w:rPr>
        <w:t xml:space="preserve"> </w:t>
      </w:r>
      <w:r>
        <w:rPr>
          <w:rFonts w:ascii="Times New Roman" w:hAnsi="Times New Roman"/>
          <w:sz w:val="20"/>
        </w:rPr>
        <w:t>в течение 5 (пяти) дней со дня проведения торгов по продаже арестованного имущества путем перечисления денежных средств на счет «Продавца».</w:t>
      </w:r>
    </w:p>
    <w:p w14:paraId="A9000000">
      <w:pPr>
        <w:widowControl w:val="0"/>
        <w:ind/>
        <w:jc w:val="center"/>
        <w:rPr>
          <w:rFonts w:ascii="Times New Roman" w:hAnsi="Times New Roman"/>
          <w:b w:val="1"/>
          <w:sz w:val="20"/>
        </w:rPr>
      </w:pPr>
      <w:r>
        <w:rPr>
          <w:rFonts w:ascii="Times New Roman" w:hAnsi="Times New Roman"/>
          <w:b w:val="1"/>
          <w:sz w:val="20"/>
        </w:rPr>
        <w:t>III</w:t>
      </w:r>
      <w:r>
        <w:rPr>
          <w:rFonts w:ascii="Times New Roman" w:hAnsi="Times New Roman"/>
          <w:b w:val="1"/>
          <w:sz w:val="20"/>
        </w:rPr>
        <w:t>. Права и обязанности сторон</w:t>
      </w:r>
    </w:p>
    <w:p w14:paraId="AA000000">
      <w:pPr>
        <w:widowControl w:val="0"/>
        <w:ind/>
        <w:jc w:val="both"/>
        <w:rPr>
          <w:rFonts w:ascii="Times New Roman" w:hAnsi="Times New Roman"/>
          <w:sz w:val="20"/>
        </w:rPr>
      </w:pPr>
      <w:r>
        <w:rPr>
          <w:rFonts w:ascii="Times New Roman" w:hAnsi="Times New Roman"/>
          <w:sz w:val="20"/>
        </w:rPr>
        <w:t>3.1. Имущество передается судебным приставом – исполнителем по месту его нахождения. Имущество находится по адресу: ________________________</w:t>
      </w:r>
      <w:r>
        <w:rPr>
          <w:rFonts w:ascii="Times New Roman" w:hAnsi="Times New Roman"/>
          <w:sz w:val="20"/>
        </w:rPr>
        <w:t>_________</w:t>
      </w:r>
      <w:r>
        <w:rPr>
          <w:rFonts w:ascii="Times New Roman" w:hAnsi="Times New Roman"/>
          <w:sz w:val="20"/>
        </w:rPr>
        <w:t>____________________.</w:t>
      </w:r>
    </w:p>
    <w:p w14:paraId="AB000000">
      <w:pPr>
        <w:widowControl w:val="0"/>
        <w:ind/>
        <w:jc w:val="both"/>
        <w:rPr>
          <w:rFonts w:ascii="Times New Roman" w:hAnsi="Times New Roman"/>
          <w:sz w:val="20"/>
        </w:rPr>
      </w:pPr>
      <w:r>
        <w:rPr>
          <w:rFonts w:ascii="Times New Roman" w:hAnsi="Times New Roman"/>
          <w:sz w:val="20"/>
        </w:rPr>
        <w:t xml:space="preserve">3.2. Передача документов на Имущество «Продавцом» и принятие его «Покупателем» </w:t>
      </w:r>
      <w:r>
        <w:rPr>
          <w:rFonts w:ascii="Times New Roman" w:hAnsi="Times New Roman"/>
          <w:sz w:val="20"/>
        </w:rPr>
        <w:t>осуществляется  по</w:t>
      </w:r>
      <w:r>
        <w:rPr>
          <w:rFonts w:ascii="Times New Roman" w:hAnsi="Times New Roman"/>
          <w:sz w:val="20"/>
        </w:rPr>
        <w:t xml:space="preserve"> подписываемому сторонами передаточному акту.</w:t>
      </w:r>
    </w:p>
    <w:p w14:paraId="AC000000">
      <w:pPr>
        <w:widowControl w:val="0"/>
        <w:ind/>
        <w:jc w:val="both"/>
        <w:rPr>
          <w:rFonts w:ascii="Times New Roman" w:hAnsi="Times New Roman"/>
          <w:sz w:val="20"/>
        </w:rPr>
      </w:pPr>
      <w:r>
        <w:rPr>
          <w:rFonts w:ascii="Times New Roman" w:hAnsi="Times New Roman"/>
          <w:sz w:val="20"/>
        </w:rPr>
        <w:t xml:space="preserve">3.3. Принятое «Покупателем» Имущество возврату не подлежит. «Продавец» не несет ответственности за качество проданного Имущества. </w:t>
      </w:r>
    </w:p>
    <w:p w14:paraId="AD000000">
      <w:pPr>
        <w:widowControl w:val="0"/>
        <w:ind/>
        <w:jc w:val="center"/>
        <w:rPr>
          <w:rFonts w:ascii="Times New Roman" w:hAnsi="Times New Roman"/>
          <w:b w:val="1"/>
          <w:sz w:val="20"/>
        </w:rPr>
      </w:pPr>
      <w:r>
        <w:rPr>
          <w:rFonts w:ascii="Times New Roman" w:hAnsi="Times New Roman"/>
          <w:b w:val="1"/>
          <w:sz w:val="20"/>
        </w:rPr>
        <w:t>IV</w:t>
      </w:r>
      <w:r>
        <w:rPr>
          <w:rFonts w:ascii="Times New Roman" w:hAnsi="Times New Roman"/>
          <w:b w:val="1"/>
          <w:sz w:val="20"/>
        </w:rPr>
        <w:t>. Переход права собственности на Имущество</w:t>
      </w:r>
    </w:p>
    <w:p w14:paraId="AE000000">
      <w:pPr>
        <w:widowControl w:val="0"/>
        <w:ind/>
        <w:jc w:val="both"/>
        <w:rPr>
          <w:rFonts w:ascii="Times New Roman" w:hAnsi="Times New Roman"/>
          <w:sz w:val="20"/>
        </w:rPr>
      </w:pPr>
      <w:r>
        <w:rPr>
          <w:rFonts w:ascii="Times New Roman" w:hAnsi="Times New Roman"/>
          <w:sz w:val="20"/>
        </w:rPr>
        <w:t>4.1. Право собственности на Имущество переходит к «Покупателю» с момента регистрации</w:t>
      </w:r>
      <w:r>
        <w:rPr>
          <w:rFonts w:ascii="Times New Roman" w:hAnsi="Times New Roman"/>
          <w:sz w:val="20"/>
        </w:rPr>
        <w:t xml:space="preserve"> </w:t>
      </w:r>
      <w:r>
        <w:rPr>
          <w:rFonts w:ascii="Times New Roman" w:hAnsi="Times New Roman"/>
          <w:sz w:val="20"/>
        </w:rPr>
        <w:t>в органах, осуществляющих государственную регистрацию прав на недвижимое имущество</w:t>
      </w:r>
      <w:r>
        <w:rPr>
          <w:rFonts w:ascii="Times New Roman" w:hAnsi="Times New Roman"/>
          <w:sz w:val="20"/>
        </w:rPr>
        <w:t xml:space="preserve"> </w:t>
      </w:r>
      <w:r>
        <w:rPr>
          <w:rFonts w:ascii="Times New Roman" w:hAnsi="Times New Roman"/>
          <w:sz w:val="20"/>
        </w:rPr>
        <w:t>и сделок с ним.</w:t>
      </w:r>
    </w:p>
    <w:p w14:paraId="AF000000">
      <w:pPr>
        <w:rPr>
          <w:rFonts w:ascii="Times New Roman" w:hAnsi="Times New Roman"/>
          <w:sz w:val="20"/>
        </w:rPr>
      </w:pPr>
      <w:r>
        <w:rPr>
          <w:rFonts w:ascii="Times New Roman" w:hAnsi="Times New Roman"/>
          <w:sz w:val="20"/>
        </w:rPr>
        <w:t>4.2. Расходы по оформлению перехода права собственности на Имущество несет «Покупатель».</w:t>
      </w:r>
    </w:p>
    <w:p w14:paraId="B0000000">
      <w:pPr>
        <w:widowControl w:val="0"/>
        <w:ind/>
        <w:jc w:val="center"/>
        <w:rPr>
          <w:rFonts w:ascii="Times New Roman" w:hAnsi="Times New Roman"/>
          <w:b w:val="1"/>
          <w:sz w:val="20"/>
        </w:rPr>
      </w:pPr>
      <w:r>
        <w:rPr>
          <w:rFonts w:ascii="Times New Roman" w:hAnsi="Times New Roman"/>
          <w:b w:val="1"/>
          <w:sz w:val="20"/>
        </w:rPr>
        <w:t>V</w:t>
      </w:r>
      <w:r>
        <w:rPr>
          <w:rFonts w:ascii="Times New Roman" w:hAnsi="Times New Roman"/>
          <w:b w:val="1"/>
          <w:sz w:val="20"/>
        </w:rPr>
        <w:t>. Ответственность сторон</w:t>
      </w:r>
    </w:p>
    <w:p w14:paraId="B1000000">
      <w:pPr>
        <w:widowControl w:val="0"/>
        <w:ind/>
        <w:jc w:val="both"/>
        <w:rPr>
          <w:rFonts w:ascii="Times New Roman" w:hAnsi="Times New Roman"/>
          <w:sz w:val="20"/>
        </w:rPr>
      </w:pPr>
      <w:r>
        <w:rPr>
          <w:rFonts w:ascii="Times New Roman" w:hAnsi="Times New Roman"/>
          <w:sz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B2000000">
      <w:pPr>
        <w:widowControl w:val="0"/>
        <w:ind/>
        <w:jc w:val="both"/>
        <w:rPr>
          <w:rFonts w:ascii="Times New Roman" w:hAnsi="Times New Roman"/>
          <w:sz w:val="20"/>
        </w:rPr>
      </w:pPr>
      <w:r>
        <w:rPr>
          <w:rFonts w:ascii="Times New Roman" w:hAnsi="Times New Roman"/>
          <w:sz w:val="20"/>
        </w:rPr>
        <w:t xml:space="preserve">5.2. В случае если «Покупатель» отказывается от принятия Имущества, то настоящий Договор прекращает свое действие с момента уведомления «Покупателем» «Продавца» об отказе                          в получении Имущества, при этом </w:t>
      </w:r>
      <w:r>
        <w:rPr>
          <w:rFonts w:ascii="Times New Roman" w:hAnsi="Times New Roman"/>
          <w:sz w:val="20"/>
        </w:rPr>
        <w:t>внесенный  задаток</w:t>
      </w:r>
      <w:r>
        <w:rPr>
          <w:rFonts w:ascii="Times New Roman" w:hAnsi="Times New Roman"/>
          <w:sz w:val="20"/>
        </w:rPr>
        <w:t xml:space="preserve"> не возвращается.           </w:t>
      </w:r>
    </w:p>
    <w:p w14:paraId="B3000000">
      <w:pPr>
        <w:widowControl w:val="0"/>
        <w:ind/>
        <w:jc w:val="center"/>
        <w:rPr>
          <w:rFonts w:ascii="Times New Roman" w:hAnsi="Times New Roman"/>
          <w:b w:val="1"/>
          <w:sz w:val="20"/>
        </w:rPr>
      </w:pPr>
      <w:r>
        <w:rPr>
          <w:rFonts w:ascii="Times New Roman" w:hAnsi="Times New Roman"/>
          <w:b w:val="1"/>
          <w:sz w:val="20"/>
        </w:rPr>
        <w:t>VI</w:t>
      </w:r>
      <w:r>
        <w:rPr>
          <w:rFonts w:ascii="Times New Roman" w:hAnsi="Times New Roman"/>
          <w:b w:val="1"/>
          <w:sz w:val="20"/>
        </w:rPr>
        <w:t>. Прочие условия</w:t>
      </w:r>
    </w:p>
    <w:p w14:paraId="B4000000">
      <w:pPr>
        <w:widowControl w:val="0"/>
        <w:ind/>
        <w:jc w:val="both"/>
        <w:rPr>
          <w:rFonts w:ascii="Times New Roman" w:hAnsi="Times New Roman"/>
          <w:sz w:val="20"/>
        </w:rPr>
      </w:pPr>
      <w:r>
        <w:rPr>
          <w:rFonts w:ascii="Times New Roman" w:hAnsi="Times New Roman"/>
          <w:sz w:val="20"/>
        </w:rPr>
        <w:t>6.1. Настоящий Договор вступает в силу с момента его подписания и прекращает свое действие при:</w:t>
      </w:r>
    </w:p>
    <w:p w14:paraId="B5000000">
      <w:pPr>
        <w:widowControl w:val="0"/>
        <w:ind/>
        <w:jc w:val="both"/>
        <w:rPr>
          <w:rFonts w:ascii="Times New Roman" w:hAnsi="Times New Roman"/>
          <w:sz w:val="20"/>
        </w:rPr>
      </w:pPr>
      <w:r>
        <w:rPr>
          <w:rFonts w:ascii="Times New Roman" w:hAnsi="Times New Roman"/>
          <w:sz w:val="20"/>
        </w:rPr>
        <w:t>-надлежащем исполнении Сторонами своих обязательств;</w:t>
      </w:r>
    </w:p>
    <w:p w14:paraId="B6000000">
      <w:pPr>
        <w:widowControl w:val="0"/>
        <w:ind/>
        <w:jc w:val="both"/>
        <w:rPr>
          <w:rFonts w:ascii="Times New Roman" w:hAnsi="Times New Roman"/>
          <w:sz w:val="20"/>
        </w:rPr>
      </w:pPr>
      <w:r>
        <w:rPr>
          <w:rFonts w:ascii="Times New Roman" w:hAnsi="Times New Roman"/>
          <w:sz w:val="20"/>
        </w:rPr>
        <w:t>-расторжении в предусмотренных федеральным законодательством и настоящим Договором случаях;</w:t>
      </w:r>
    </w:p>
    <w:p w14:paraId="B7000000">
      <w:pPr>
        <w:widowControl w:val="0"/>
        <w:ind/>
        <w:jc w:val="both"/>
        <w:rPr>
          <w:rFonts w:ascii="Times New Roman" w:hAnsi="Times New Roman"/>
          <w:sz w:val="20"/>
        </w:rPr>
      </w:pPr>
      <w:r>
        <w:rPr>
          <w:rFonts w:ascii="Times New Roman" w:hAnsi="Times New Roman"/>
          <w:sz w:val="20"/>
        </w:rPr>
        <w:t xml:space="preserve">-возникновении иных оснований, предусмотренных законодательством Российской Федерации. </w:t>
      </w:r>
    </w:p>
    <w:p w14:paraId="B8000000">
      <w:pPr>
        <w:widowControl w:val="0"/>
        <w:ind/>
        <w:jc w:val="both"/>
        <w:rPr>
          <w:rFonts w:ascii="Times New Roman" w:hAnsi="Times New Roman"/>
          <w:sz w:val="20"/>
        </w:rPr>
      </w:pPr>
      <w:r>
        <w:rPr>
          <w:rFonts w:ascii="Times New Roman" w:hAnsi="Times New Roman"/>
          <w:sz w:val="20"/>
        </w:rPr>
        <w:t>6.2. Во всем остальном, что не предусмотрено настоящим Договором, Стороны руководствуются федеральным законодательством.</w:t>
      </w:r>
    </w:p>
    <w:p w14:paraId="B9000000">
      <w:pPr>
        <w:widowControl w:val="0"/>
        <w:ind/>
        <w:jc w:val="both"/>
        <w:rPr>
          <w:rFonts w:ascii="Times New Roman" w:hAnsi="Times New Roman"/>
          <w:sz w:val="20"/>
        </w:rPr>
      </w:pPr>
      <w:r>
        <w:rPr>
          <w:rFonts w:ascii="Times New Roman" w:hAnsi="Times New Roman"/>
          <w:sz w:val="20"/>
        </w:rPr>
        <w:t>6.3.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14:paraId="BA000000">
      <w:pPr>
        <w:widowControl w:val="0"/>
        <w:ind/>
        <w:jc w:val="both"/>
        <w:rPr>
          <w:rFonts w:ascii="Times New Roman" w:hAnsi="Times New Roman"/>
          <w:sz w:val="20"/>
        </w:rPr>
      </w:pPr>
      <w:r>
        <w:rPr>
          <w:rFonts w:ascii="Times New Roman" w:hAnsi="Times New Roman"/>
          <w:sz w:val="20"/>
        </w:rPr>
        <w:t>6.4. При не урегулировании в процессе переговоров спорных вопросов, споры разрешаются в суде в порядке, установленном действующим законодательством.</w:t>
      </w:r>
    </w:p>
    <w:p w14:paraId="BB000000">
      <w:pPr>
        <w:widowControl w:val="0"/>
        <w:ind/>
        <w:jc w:val="both"/>
        <w:rPr>
          <w:rFonts w:ascii="Times New Roman" w:hAnsi="Times New Roman"/>
          <w:sz w:val="20"/>
        </w:rPr>
      </w:pPr>
      <w:r>
        <w:rPr>
          <w:rFonts w:ascii="Times New Roman" w:hAnsi="Times New Roman"/>
          <w:sz w:val="20"/>
        </w:rPr>
        <w:t>6.5. «Покупатель» самостоятельно осуществляет снятие арестов, запретов на совершение регистрационных действий и иных обременений имущества, обратившись к судебному приставу-исполнителю, передавшего имущество для реализации, а также в суды, вынесшие соответствующие судебные акты, органы государственной и муниципальной власти.</w:t>
      </w:r>
    </w:p>
    <w:p w14:paraId="BC000000">
      <w:pPr>
        <w:widowControl w:val="0"/>
        <w:ind/>
        <w:jc w:val="center"/>
        <w:rPr>
          <w:rFonts w:ascii="Times New Roman" w:hAnsi="Times New Roman"/>
          <w:b w:val="1"/>
          <w:sz w:val="20"/>
        </w:rPr>
      </w:pPr>
      <w:r>
        <w:rPr>
          <w:rFonts w:ascii="Times New Roman" w:hAnsi="Times New Roman"/>
          <w:b w:val="1"/>
          <w:sz w:val="20"/>
        </w:rPr>
        <w:t>VII. Заключительные положения</w:t>
      </w:r>
    </w:p>
    <w:p w14:paraId="BD000000">
      <w:pPr>
        <w:widowControl w:val="0"/>
        <w:ind/>
        <w:jc w:val="both"/>
        <w:rPr>
          <w:rFonts w:ascii="Times New Roman" w:hAnsi="Times New Roman"/>
          <w:sz w:val="20"/>
        </w:rPr>
      </w:pPr>
      <w:r>
        <w:rPr>
          <w:rFonts w:ascii="Times New Roman" w:hAnsi="Times New Roman"/>
          <w:sz w:val="20"/>
        </w:rPr>
        <w:t xml:space="preserve">7.1. Настоящий Договор составлен в трёх экземплярах, имеющих одинаковую юридическую силу, один экземпляр – Покупателю, один экземпляр – Продавцу, один экземпляр - для органа, осуществляющего </w:t>
      </w:r>
      <w:r>
        <w:rPr>
          <w:rFonts w:ascii="Times New Roman" w:hAnsi="Times New Roman"/>
          <w:sz w:val="20"/>
        </w:rPr>
        <w:t>государственную  регистрацию</w:t>
      </w:r>
      <w:r>
        <w:rPr>
          <w:rFonts w:ascii="Times New Roman" w:hAnsi="Times New Roman"/>
          <w:sz w:val="20"/>
        </w:rPr>
        <w:t xml:space="preserve"> прав на недвижимое имущество и сделок с ним.</w:t>
      </w:r>
    </w:p>
    <w:p w14:paraId="BE000000">
      <w:pPr>
        <w:widowControl w:val="0"/>
        <w:ind/>
        <w:jc w:val="center"/>
        <w:rPr>
          <w:rFonts w:ascii="Times New Roman" w:hAnsi="Times New Roman"/>
          <w:b w:val="1"/>
          <w:sz w:val="20"/>
        </w:rPr>
      </w:pPr>
      <w:r>
        <w:rPr>
          <w:rFonts w:ascii="Times New Roman" w:hAnsi="Times New Roman"/>
          <w:b w:val="1"/>
          <w:sz w:val="20"/>
        </w:rPr>
        <w:t>VIII</w:t>
      </w:r>
      <w:r>
        <w:rPr>
          <w:rFonts w:ascii="Times New Roman" w:hAnsi="Times New Roman"/>
          <w:b w:val="1"/>
          <w:sz w:val="20"/>
        </w:rPr>
        <w:t>. Место нахождения и банковские реквизиты Сторон</w:t>
      </w:r>
    </w:p>
    <w:p w14:paraId="BF000000">
      <w:pPr>
        <w:widowControl w:val="0"/>
        <w:ind/>
        <w:jc w:val="center"/>
        <w:rPr>
          <w:rFonts w:ascii="Times New Roman" w:hAnsi="Times New Roman"/>
          <w:b w:val="1"/>
          <w:sz w:val="20"/>
        </w:rPr>
      </w:pPr>
    </w:p>
    <w:tbl>
      <w:tblPr>
        <w:tblStyle w:val="Style_4"/>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4"/>
        <w:gridCol w:w="4786"/>
        <w:gridCol w:w="4393"/>
      </w:tblGrid>
      <w:tr>
        <w:trPr>
          <w:trHeight w:hRule="atLeast" w:val="353"/>
        </w:trPr>
        <w:tc>
          <w:tcPr>
            <w:tcW w:type="dxa" w:w="4820"/>
            <w:gridSpan w:val="2"/>
            <w:tcBorders>
              <w:top w:sz="4" w:val="nil"/>
              <w:left w:sz="4" w:val="nil"/>
              <w:bottom w:sz="4" w:val="nil"/>
              <w:right w:sz="4" w:val="nil"/>
            </w:tcBorders>
          </w:tcPr>
          <w:p w14:paraId="C0000000">
            <w:pPr>
              <w:rPr>
                <w:rFonts w:ascii="Times New Roman" w:hAnsi="Times New Roman"/>
                <w:b w:val="1"/>
                <w:sz w:val="20"/>
              </w:rPr>
            </w:pPr>
            <w:r>
              <w:rPr>
                <w:rFonts w:ascii="Times New Roman" w:hAnsi="Times New Roman"/>
                <w:b w:val="1"/>
                <w:sz w:val="20"/>
              </w:rPr>
              <w:t>Продавец</w:t>
            </w:r>
          </w:p>
        </w:tc>
        <w:tc>
          <w:tcPr>
            <w:tcW w:type="dxa" w:w="4393"/>
            <w:tcBorders>
              <w:top w:sz="4" w:val="nil"/>
              <w:left w:sz="4" w:val="nil"/>
              <w:bottom w:sz="4" w:val="nil"/>
              <w:right w:sz="4" w:val="nil"/>
            </w:tcBorders>
          </w:tcPr>
          <w:p w14:paraId="C1000000">
            <w:pPr>
              <w:rPr>
                <w:rFonts w:ascii="Times New Roman" w:hAnsi="Times New Roman"/>
                <w:b w:val="1"/>
                <w:sz w:val="20"/>
              </w:rPr>
            </w:pPr>
            <w:r>
              <w:rPr>
                <w:rFonts w:ascii="Times New Roman" w:hAnsi="Times New Roman"/>
                <w:b w:val="1"/>
                <w:sz w:val="20"/>
              </w:rPr>
              <w:t>Покупатель</w:t>
            </w:r>
          </w:p>
        </w:tc>
      </w:tr>
      <w:tr>
        <w:trPr>
          <w:trHeight w:hRule="atLeast" w:val="3939"/>
        </w:trPr>
        <w:tc>
          <w:tcPr>
            <w:tcW w:type="dxa" w:w="34"/>
            <w:tcBorders>
              <w:top w:color="000000" w:sz="4" w:val="single"/>
              <w:left w:color="000000" w:sz="4" w:val="single"/>
              <w:bottom w:color="000000" w:sz="4" w:val="single"/>
              <w:right w:color="000000" w:sz="4" w:val="single"/>
            </w:tcBorders>
          </w:tcPr>
          <w:p w14:paraId="C2000000">
            <w:pPr>
              <w:rPr>
                <w:rFonts w:ascii="Times New Roman" w:hAnsi="Times New Roman"/>
                <w:sz w:val="20"/>
              </w:rPr>
            </w:pPr>
          </w:p>
        </w:tc>
        <w:tc>
          <w:tcPr>
            <w:tcW w:type="dxa" w:w="4786"/>
            <w:tcBorders>
              <w:top w:color="000000" w:sz="4" w:val="single"/>
              <w:left w:color="000000" w:sz="4" w:val="single"/>
              <w:bottom w:color="000000" w:sz="4" w:val="single"/>
              <w:right w:color="000000" w:sz="4" w:val="single"/>
            </w:tcBorders>
            <w:shd w:fill="auto" w:val="clear"/>
          </w:tcPr>
          <w:p w14:paraId="C3000000">
            <w:pPr>
              <w:widowControl w:val="0"/>
              <w:spacing w:line="240" w:lineRule="atLeast"/>
              <w:ind/>
              <w:rPr>
                <w:rFonts w:ascii="Times New Roman" w:hAnsi="Times New Roman"/>
                <w:color w:val="FF0000"/>
                <w:sz w:val="20"/>
              </w:rPr>
            </w:pPr>
            <w:r>
              <w:rPr>
                <w:rFonts w:ascii="Times New Roman" w:hAnsi="Times New Roman"/>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color w:val="FF0000"/>
                <w:sz w:val="20"/>
              </w:rPr>
              <w:t xml:space="preserve"> </w:t>
            </w:r>
          </w:p>
          <w:p w14:paraId="C4000000">
            <w:pPr>
              <w:widowControl w:val="0"/>
              <w:spacing w:line="240" w:lineRule="atLeast"/>
              <w:ind/>
              <w:rPr>
                <w:rFonts w:ascii="Times New Roman" w:hAnsi="Times New Roman"/>
                <w:sz w:val="20"/>
              </w:rPr>
            </w:pPr>
            <w:r>
              <w:rPr>
                <w:rFonts w:ascii="Times New Roman" w:hAnsi="Times New Roman"/>
                <w:sz w:val="20"/>
              </w:rPr>
              <w:t xml:space="preserve">Юридический адрес: 173000, </w:t>
            </w:r>
          </w:p>
          <w:p w14:paraId="C5000000">
            <w:pPr>
              <w:widowControl w:val="0"/>
              <w:spacing w:line="240" w:lineRule="atLeast"/>
              <w:ind/>
              <w:rPr>
                <w:rFonts w:ascii="Times New Roman" w:hAnsi="Times New Roman"/>
                <w:sz w:val="20"/>
              </w:rPr>
            </w:pPr>
            <w:r>
              <w:rPr>
                <w:rFonts w:ascii="Times New Roman" w:hAnsi="Times New Roman"/>
                <w:sz w:val="20"/>
              </w:rPr>
              <w:t>г. В. Новгород, Федоровский ручей, д.6</w:t>
            </w:r>
          </w:p>
          <w:p w14:paraId="C6000000">
            <w:pPr>
              <w:widowControl w:val="0"/>
              <w:spacing w:line="240" w:lineRule="atLeast"/>
              <w:ind/>
              <w:rPr>
                <w:rFonts w:ascii="Times New Roman" w:hAnsi="Times New Roman"/>
                <w:sz w:val="20"/>
              </w:rPr>
            </w:pPr>
            <w:r>
              <w:rPr>
                <w:rFonts w:ascii="Times New Roman" w:hAnsi="Times New Roman"/>
                <w:sz w:val="20"/>
              </w:rPr>
              <w:t xml:space="preserve">Почтовый адрес: 173000, </w:t>
            </w:r>
            <w:r>
              <w:rPr>
                <w:rFonts w:ascii="Times New Roman" w:hAnsi="Times New Roman"/>
                <w:sz w:val="20"/>
              </w:rPr>
              <w:t>г.В.Новгород</w:t>
            </w:r>
            <w:r>
              <w:rPr>
                <w:rFonts w:ascii="Times New Roman" w:hAnsi="Times New Roman"/>
                <w:sz w:val="20"/>
              </w:rPr>
              <w:t xml:space="preserve">, Федоровский ручей, д.6, </w:t>
            </w:r>
          </w:p>
          <w:p w14:paraId="C7000000">
            <w:pPr>
              <w:widowControl w:val="0"/>
              <w:spacing w:line="240" w:lineRule="atLeast"/>
              <w:ind/>
              <w:rPr>
                <w:rFonts w:ascii="Times New Roman" w:hAnsi="Times New Roman"/>
                <w:sz w:val="20"/>
              </w:rPr>
            </w:pPr>
            <w:r>
              <w:rPr>
                <w:rFonts w:ascii="Times New Roman" w:hAnsi="Times New Roman"/>
                <w:sz w:val="20"/>
              </w:rPr>
              <w:t xml:space="preserve">тел./факс (8162)76-51-15        </w:t>
            </w:r>
          </w:p>
          <w:p w14:paraId="C8000000">
            <w:pPr>
              <w:widowControl w:val="0"/>
              <w:spacing w:line="240" w:lineRule="atLeast"/>
              <w:ind/>
              <w:rPr>
                <w:rFonts w:ascii="Times New Roman" w:hAnsi="Times New Roman"/>
                <w:sz w:val="20"/>
              </w:rPr>
            </w:pPr>
            <w:r>
              <w:rPr>
                <w:rFonts w:ascii="Times New Roman" w:hAnsi="Times New Roman"/>
                <w:sz w:val="20"/>
              </w:rPr>
              <w:t xml:space="preserve">ИНН 5321134051 КПП 532101001 </w:t>
            </w:r>
          </w:p>
          <w:p w14:paraId="C9000000">
            <w:pPr>
              <w:widowControl w:val="0"/>
              <w:spacing w:line="240" w:lineRule="atLeast"/>
              <w:ind/>
              <w:rPr>
                <w:rFonts w:ascii="Times New Roman" w:hAnsi="Times New Roman"/>
                <w:color w:val="FF0000"/>
                <w:sz w:val="20"/>
              </w:rPr>
            </w:pPr>
            <w:r>
              <w:rPr>
                <w:rFonts w:ascii="Times New Roman" w:hAnsi="Times New Roman"/>
                <w:sz w:val="20"/>
              </w:rPr>
              <w:t>ОКТМО 49701000001</w:t>
            </w:r>
          </w:p>
          <w:p w14:paraId="CA000000">
            <w:pPr>
              <w:rPr>
                <w:rFonts w:ascii="Times New Roman" w:hAnsi="Times New Roman"/>
                <w:sz w:val="20"/>
              </w:rPr>
            </w:pPr>
            <w:r>
              <w:rPr>
                <w:rFonts w:ascii="XO Thames" w:hAnsi="XO Thames"/>
                <w:sz w:val="20"/>
              </w:rPr>
              <w:t>ОКЦ № 1 ВОЛГО-ВЯТСКОГО ГУ БАНКА РОССИИ</w:t>
            </w:r>
            <w:r>
              <w:rPr>
                <w:rFonts w:ascii="Times New Roman" w:hAnsi="Times New Roman"/>
                <w:sz w:val="20"/>
              </w:rPr>
              <w:t>/</w:t>
            </w:r>
            <w:r>
              <w:rPr>
                <w:rFonts w:ascii="Times New Roman" w:hAnsi="Times New Roman"/>
                <w:sz w:val="20"/>
              </w:rPr>
              <w:t>/</w:t>
            </w:r>
            <w:r>
              <w:rPr>
                <w:rFonts w:ascii="Times New Roman" w:hAnsi="Times New Roman"/>
                <w:sz w:val="20"/>
              </w:rPr>
              <w:t xml:space="preserve">УФК </w:t>
            </w:r>
            <w:r>
              <w:rPr>
                <w:rFonts w:ascii="Times New Roman" w:hAnsi="Times New Roman"/>
                <w:sz w:val="20"/>
              </w:rPr>
              <w:t>по</w:t>
            </w:r>
            <w:r>
              <w:rPr>
                <w:rFonts w:ascii="Times New Roman" w:hAnsi="Times New Roman"/>
                <w:sz w:val="20"/>
              </w:rPr>
              <w:t xml:space="preserve"> Нижегородской области г. Нижний Новгород</w:t>
            </w:r>
            <w:r>
              <w:rPr>
                <w:rFonts w:ascii="Times New Roman" w:hAnsi="Times New Roman"/>
                <w:sz w:val="20"/>
              </w:rPr>
              <w:t xml:space="preserve"> (МТУ Росимущества в Псковской и Новгородской областях, л/</w:t>
            </w:r>
            <w:r>
              <w:rPr>
                <w:rFonts w:ascii="Times New Roman" w:hAnsi="Times New Roman"/>
                <w:sz w:val="20"/>
              </w:rPr>
              <w:t>сч</w:t>
            </w:r>
            <w:r>
              <w:rPr>
                <w:rFonts w:ascii="Times New Roman" w:hAnsi="Times New Roman"/>
                <w:sz w:val="20"/>
              </w:rPr>
              <w:t>. 05501А18240),</w:t>
            </w:r>
          </w:p>
          <w:p w14:paraId="CB000000">
            <w:pPr>
              <w:rPr>
                <w:rFonts w:ascii="Times New Roman" w:hAnsi="Times New Roman"/>
                <w:color w:val="000000"/>
                <w:sz w:val="20"/>
              </w:rPr>
            </w:pPr>
            <w:r>
              <w:rPr>
                <w:rFonts w:ascii="Times New Roman" w:hAnsi="Times New Roman"/>
                <w:sz w:val="20"/>
              </w:rPr>
              <w:t xml:space="preserve">расчетный счет </w:t>
            </w:r>
            <w:r>
              <w:rPr>
                <w:rFonts w:ascii="Times New Roman" w:hAnsi="Times New Roman"/>
                <w:sz w:val="20"/>
              </w:rPr>
              <w:t>03212643000000013213</w:t>
            </w:r>
            <w:r>
              <w:rPr>
                <w:rFonts w:ascii="Times New Roman" w:hAnsi="Times New Roman"/>
                <w:sz w:val="20"/>
              </w:rPr>
              <w:t xml:space="preserve">, </w:t>
            </w:r>
            <w:r>
              <w:rPr>
                <w:rFonts w:ascii="Times New Roman" w:hAnsi="Times New Roman"/>
                <w:sz w:val="20"/>
              </w:rPr>
              <w:t>кор.счёт</w:t>
            </w:r>
            <w:r>
              <w:rPr>
                <w:rFonts w:ascii="Times New Roman" w:hAnsi="Times New Roman"/>
                <w:sz w:val="20"/>
              </w:rPr>
              <w:t xml:space="preserve"> </w:t>
            </w:r>
            <w:r>
              <w:rPr>
                <w:rFonts w:ascii="Times New Roman" w:hAnsi="Times New Roman"/>
                <w:sz w:val="20"/>
              </w:rPr>
              <w:t>40102810745370000024</w:t>
            </w:r>
            <w:r>
              <w:rPr>
                <w:rFonts w:ascii="Times New Roman" w:hAnsi="Times New Roman"/>
                <w:sz w:val="20"/>
              </w:rPr>
              <w:t>,</w:t>
            </w:r>
          </w:p>
          <w:p w14:paraId="CC000000">
            <w:pPr>
              <w:rPr>
                <w:rFonts w:ascii="Times New Roman" w:hAnsi="Times New Roman"/>
                <w:sz w:val="20"/>
              </w:rPr>
            </w:pPr>
            <w:r>
              <w:rPr>
                <w:rFonts w:ascii="Times New Roman" w:hAnsi="Times New Roman"/>
                <w:sz w:val="20"/>
              </w:rPr>
              <w:t>БИК</w:t>
            </w:r>
            <w:r>
              <w:rPr>
                <w:rFonts w:ascii="Times New Roman" w:hAnsi="Times New Roman"/>
                <w:color w:val="000000"/>
                <w:sz w:val="20"/>
              </w:rPr>
              <w:t xml:space="preserve"> </w:t>
            </w:r>
            <w:r>
              <w:rPr>
                <w:rFonts w:ascii="Times New Roman" w:hAnsi="Times New Roman"/>
                <w:sz w:val="20"/>
              </w:rPr>
              <w:t>012202102</w:t>
            </w:r>
            <w:r>
              <w:rPr>
                <w:rFonts w:ascii="Times New Roman" w:hAnsi="Times New Roman"/>
                <w:sz w:val="20"/>
              </w:rPr>
              <w:t xml:space="preserve">, </w:t>
            </w:r>
          </w:p>
          <w:p w14:paraId="CD000000">
            <w:pPr>
              <w:rPr>
                <w:rFonts w:ascii="Times New Roman" w:hAnsi="Times New Roman"/>
                <w:sz w:val="20"/>
              </w:rPr>
            </w:pPr>
            <w:r>
              <w:rPr>
                <w:rFonts w:ascii="Times New Roman" w:hAnsi="Times New Roman"/>
                <w:sz w:val="20"/>
              </w:rPr>
              <w:t>КБК 00000000000000000000 (КБК 0).</w:t>
            </w:r>
          </w:p>
          <w:p w14:paraId="CE000000">
            <w:pPr>
              <w:rPr>
                <w:rFonts w:ascii="Times New Roman" w:hAnsi="Times New Roman"/>
                <w:color w:val="FF0000"/>
                <w:sz w:val="20"/>
              </w:rPr>
            </w:pPr>
          </w:p>
          <w:p w14:paraId="CF000000">
            <w:pPr>
              <w:rPr>
                <w:rFonts w:ascii="Times New Roman" w:hAnsi="Times New Roman"/>
                <w:sz w:val="20"/>
              </w:rPr>
            </w:pPr>
          </w:p>
          <w:p w14:paraId="D0000000">
            <w:pPr>
              <w:rPr>
                <w:rFonts w:ascii="Times New Roman" w:hAnsi="Times New Roman"/>
                <w:color w:val="FF0000"/>
                <w:sz w:val="20"/>
              </w:rPr>
            </w:pPr>
          </w:p>
        </w:tc>
        <w:tc>
          <w:tcPr>
            <w:tcW w:type="dxa" w:w="4393"/>
            <w:tcBorders>
              <w:top w:color="000000" w:sz="4" w:val="single"/>
              <w:left w:color="000000" w:sz="4" w:val="single"/>
              <w:bottom w:color="000000" w:sz="4" w:val="single"/>
              <w:right w:color="000000" w:sz="4" w:val="single"/>
            </w:tcBorders>
            <w:shd w:fill="auto" w:val="clear"/>
          </w:tcPr>
          <w:p w14:paraId="D1000000">
            <w:pPr>
              <w:rPr>
                <w:rFonts w:ascii="Times New Roman" w:hAnsi="Times New Roman"/>
                <w:color w:val="FF0000"/>
                <w:sz w:val="20"/>
              </w:rPr>
            </w:pPr>
          </w:p>
        </w:tc>
      </w:tr>
      <w:tr>
        <w:trPr>
          <w:trHeight w:hRule="atLeast" w:val="669"/>
        </w:trPr>
        <w:tc>
          <w:tcPr>
            <w:tcW w:type="dxa" w:w="34"/>
            <w:tcBorders>
              <w:top w:color="000000" w:sz="4" w:val="single"/>
              <w:left w:color="000000" w:sz="4" w:val="single"/>
              <w:bottom w:color="000000" w:sz="4" w:val="single"/>
              <w:right w:color="000000" w:sz="4" w:val="single"/>
            </w:tcBorders>
          </w:tcPr>
          <w:p w14:paraId="D2000000">
            <w:pPr>
              <w:rPr>
                <w:rFonts w:ascii="Times New Roman" w:hAnsi="Times New Roman"/>
                <w:sz w:val="20"/>
              </w:rPr>
            </w:pPr>
          </w:p>
        </w:tc>
        <w:tc>
          <w:tcPr>
            <w:tcW w:type="dxa" w:w="4786"/>
            <w:tcBorders>
              <w:top w:color="000000" w:sz="4" w:val="single"/>
              <w:left w:color="000000" w:sz="4" w:val="single"/>
              <w:bottom w:color="000000" w:sz="4" w:val="single"/>
              <w:right w:color="000000" w:sz="4" w:val="single"/>
            </w:tcBorders>
            <w:shd w:fill="auto" w:val="clear"/>
          </w:tcPr>
          <w:p w14:paraId="D3000000">
            <w:pPr>
              <w:widowControl w:val="0"/>
              <w:spacing w:line="240" w:lineRule="atLeast"/>
              <w:ind/>
              <w:rPr>
                <w:rFonts w:ascii="Times New Roman" w:hAnsi="Times New Roman"/>
                <w:sz w:val="20"/>
              </w:rPr>
            </w:pPr>
            <w:r>
              <w:rPr>
                <w:rFonts w:ascii="Times New Roman" w:hAnsi="Times New Roman"/>
                <w:sz w:val="20"/>
              </w:rPr>
              <w:t>Руководитель</w:t>
            </w:r>
          </w:p>
          <w:p w14:paraId="D4000000">
            <w:pPr>
              <w:widowControl w:val="0"/>
              <w:spacing w:line="240" w:lineRule="atLeast"/>
              <w:ind/>
              <w:jc w:val="center"/>
              <w:rPr>
                <w:rFonts w:ascii="Times New Roman" w:hAnsi="Times New Roman"/>
                <w:sz w:val="20"/>
              </w:rPr>
            </w:pPr>
          </w:p>
          <w:p w14:paraId="D5000000">
            <w:pPr>
              <w:widowControl w:val="0"/>
              <w:spacing w:line="240" w:lineRule="atLeast"/>
              <w:ind/>
              <w:jc w:val="center"/>
              <w:rPr>
                <w:rFonts w:ascii="Times New Roman" w:hAnsi="Times New Roman"/>
                <w:sz w:val="20"/>
              </w:rPr>
            </w:pPr>
          </w:p>
          <w:p w14:paraId="D6000000">
            <w:pPr>
              <w:rPr>
                <w:rFonts w:ascii="Times New Roman" w:hAnsi="Times New Roman"/>
                <w:sz w:val="20"/>
              </w:rPr>
            </w:pPr>
            <w:r>
              <w:rPr>
                <w:rFonts w:ascii="Times New Roman" w:hAnsi="Times New Roman"/>
                <w:sz w:val="20"/>
              </w:rPr>
              <w:t xml:space="preserve">___________________  </w:t>
            </w:r>
          </w:p>
          <w:p w14:paraId="D7000000">
            <w:pPr>
              <w:rPr>
                <w:rFonts w:ascii="Times New Roman" w:hAnsi="Times New Roman"/>
                <w:color w:val="FF0000"/>
                <w:sz w:val="20"/>
              </w:rPr>
            </w:pPr>
            <w:r>
              <w:rPr>
                <w:rFonts w:ascii="Times New Roman" w:hAnsi="Times New Roman"/>
                <w:sz w:val="20"/>
              </w:rPr>
              <w:t xml:space="preserve"> </w:t>
            </w:r>
            <w:r>
              <w:rPr>
                <w:rFonts w:ascii="Times New Roman" w:hAnsi="Times New Roman"/>
                <w:sz w:val="20"/>
              </w:rPr>
              <w:t>М.П.</w:t>
            </w:r>
          </w:p>
        </w:tc>
        <w:tc>
          <w:tcPr>
            <w:tcW w:type="dxa" w:w="4393"/>
            <w:tcBorders>
              <w:top w:color="000000" w:sz="4" w:val="single"/>
              <w:left w:color="000000" w:sz="4" w:val="single"/>
              <w:bottom w:color="000000" w:sz="4" w:val="single"/>
              <w:right w:color="000000" w:sz="4" w:val="single"/>
            </w:tcBorders>
            <w:shd w:fill="auto" w:val="clear"/>
          </w:tcPr>
          <w:p w14:paraId="D8000000">
            <w:pPr>
              <w:rPr>
                <w:rFonts w:ascii="Times New Roman" w:hAnsi="Times New Roman"/>
                <w:b w:val="1"/>
                <w:sz w:val="20"/>
              </w:rPr>
            </w:pPr>
            <w:r>
              <w:rPr>
                <w:rFonts w:ascii="Times New Roman" w:hAnsi="Times New Roman"/>
                <w:b w:val="1"/>
                <w:sz w:val="20"/>
              </w:rPr>
              <w:t xml:space="preserve">            </w:t>
            </w:r>
          </w:p>
          <w:p w14:paraId="D9000000">
            <w:pPr>
              <w:rPr>
                <w:rFonts w:ascii="Times New Roman" w:hAnsi="Times New Roman"/>
                <w:b w:val="1"/>
                <w:sz w:val="20"/>
              </w:rPr>
            </w:pPr>
          </w:p>
          <w:p w14:paraId="DA000000">
            <w:pPr>
              <w:rPr>
                <w:rFonts w:ascii="Times New Roman" w:hAnsi="Times New Roman"/>
                <w:b w:val="1"/>
                <w:sz w:val="20"/>
              </w:rPr>
            </w:pPr>
          </w:p>
          <w:p w14:paraId="DB000000">
            <w:pPr>
              <w:rPr>
                <w:rFonts w:ascii="Times New Roman" w:hAnsi="Times New Roman"/>
                <w:sz w:val="20"/>
              </w:rPr>
            </w:pPr>
            <w:r>
              <w:rPr>
                <w:rFonts w:ascii="Times New Roman" w:hAnsi="Times New Roman"/>
                <w:b w:val="1"/>
                <w:sz w:val="20"/>
              </w:rPr>
              <w:t xml:space="preserve">   </w:t>
            </w:r>
            <w:r>
              <w:rPr>
                <w:rFonts w:ascii="Times New Roman" w:hAnsi="Times New Roman"/>
                <w:sz w:val="20"/>
              </w:rPr>
              <w:t xml:space="preserve">______________________ </w:t>
            </w:r>
          </w:p>
        </w:tc>
      </w:tr>
    </w:tbl>
    <w:p w14:paraId="DC000000">
      <w:pPr>
        <w:widowControl w:val="0"/>
        <w:spacing w:after="200" w:line="276" w:lineRule="auto"/>
        <w:ind/>
        <w:rPr>
          <w:rFonts w:ascii="Times New Roman" w:hAnsi="Times New Roman"/>
          <w:b w:val="1"/>
          <w:sz w:val="24"/>
        </w:rPr>
      </w:pPr>
      <w:r>
        <w:rPr>
          <w:rFonts w:ascii="Times New Roman" w:hAnsi="Times New Roman"/>
          <w:b w:val="1"/>
          <w:sz w:val="24"/>
        </w:rPr>
        <w:br w:type="page"/>
      </w:r>
    </w:p>
    <w:p w14:paraId="DD000000">
      <w:pPr>
        <w:widowControl w:val="0"/>
        <w:ind w:firstLine="709" w:left="0"/>
        <w:jc w:val="center"/>
        <w:rPr>
          <w:rFonts w:ascii="Times New Roman" w:hAnsi="Times New Roman"/>
          <w:b w:val="1"/>
          <w:sz w:val="20"/>
        </w:rPr>
      </w:pPr>
      <w:r>
        <w:rPr>
          <w:rFonts w:ascii="Times New Roman" w:hAnsi="Times New Roman"/>
          <w:b w:val="1"/>
          <w:sz w:val="20"/>
        </w:rPr>
        <w:t>Акт приема-передачи имущества</w:t>
      </w:r>
    </w:p>
    <w:p w14:paraId="DE000000">
      <w:pPr>
        <w:widowControl w:val="0"/>
        <w:tabs>
          <w:tab w:leader="none" w:pos="567" w:val="left"/>
        </w:tabs>
        <w:ind w:firstLine="709" w:left="0"/>
        <w:jc w:val="center"/>
        <w:rPr>
          <w:rFonts w:ascii="Times New Roman" w:hAnsi="Times New Roman"/>
          <w:sz w:val="20"/>
        </w:rPr>
      </w:pPr>
      <w:r>
        <w:rPr>
          <w:rFonts w:ascii="Times New Roman" w:hAnsi="Times New Roman"/>
          <w:b w:val="1"/>
          <w:sz w:val="20"/>
        </w:rPr>
        <w:t xml:space="preserve">по Договору купли-продажи № ______ от ________ </w:t>
      </w:r>
      <w:r>
        <w:rPr>
          <w:rFonts w:ascii="Times New Roman" w:hAnsi="Times New Roman"/>
          <w:sz w:val="20"/>
        </w:rPr>
        <w:t>(ПРОЕКТ)</w:t>
      </w:r>
    </w:p>
    <w:p w14:paraId="DF000000">
      <w:pPr>
        <w:widowControl w:val="0"/>
        <w:tabs>
          <w:tab w:leader="none" w:pos="567" w:val="left"/>
        </w:tabs>
        <w:ind w:firstLine="709" w:left="0"/>
        <w:jc w:val="both"/>
        <w:rPr>
          <w:rFonts w:ascii="Times New Roman" w:hAnsi="Times New Roman"/>
          <w:sz w:val="20"/>
        </w:rPr>
      </w:pPr>
    </w:p>
    <w:p w14:paraId="E0000000">
      <w:pPr>
        <w:widowControl w:val="0"/>
        <w:tabs>
          <w:tab w:leader="none" w:pos="567" w:val="left"/>
        </w:tabs>
        <w:ind/>
        <w:jc w:val="both"/>
        <w:rPr>
          <w:rFonts w:ascii="Times New Roman" w:hAnsi="Times New Roman"/>
          <w:sz w:val="20"/>
        </w:rPr>
      </w:pPr>
      <w:r>
        <w:rPr>
          <w:rFonts w:ascii="Times New Roman" w:hAnsi="Times New Roman"/>
          <w:sz w:val="20"/>
        </w:rPr>
        <w:t xml:space="preserve">г. Новгород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__» ______ 202__ года</w:t>
      </w:r>
    </w:p>
    <w:p w14:paraId="E1000000">
      <w:pPr>
        <w:widowControl w:val="0"/>
        <w:tabs>
          <w:tab w:leader="none" w:pos="567" w:val="left"/>
        </w:tabs>
        <w:ind w:firstLine="709" w:left="0"/>
        <w:jc w:val="both"/>
        <w:rPr>
          <w:rFonts w:ascii="Times New Roman" w:hAnsi="Times New Roman"/>
          <w:sz w:val="20"/>
        </w:rPr>
      </w:pPr>
    </w:p>
    <w:p w14:paraId="E2000000">
      <w:pPr>
        <w:widowControl w:val="0"/>
        <w:tabs>
          <w:tab w:leader="none" w:pos="709" w:val="left"/>
        </w:tabs>
        <w:ind w:firstLine="709" w:left="0"/>
        <w:jc w:val="both"/>
        <w:rPr>
          <w:rFonts w:ascii="Times New Roman" w:hAnsi="Times New Roman"/>
          <w:sz w:val="20"/>
        </w:rPr>
      </w:pPr>
      <w:r>
        <w:rPr>
          <w:rFonts w:ascii="Times New Roman" w:hAnsi="Times New Roman"/>
          <w:sz w:val="20"/>
        </w:rPr>
        <w:t xml:space="preserve">«Организатор торгов», </w:t>
      </w:r>
      <w:r>
        <w:rPr>
          <w:rFonts w:ascii="Times New Roman" w:hAnsi="Times New Roman"/>
          <w:b w:val="1"/>
          <w:sz w:val="20"/>
        </w:rPr>
        <w:t>Межрегиональное территориальное управле</w:t>
      </w:r>
      <w:r>
        <w:rPr>
          <w:rFonts w:ascii="Times New Roman" w:hAnsi="Times New Roman"/>
          <w:b w:val="1"/>
          <w:sz w:val="20"/>
        </w:rPr>
        <w:t>ние  Федерального агентства по управлению государственным имуществом в Псковской и  Новгородской областях,</w:t>
      </w:r>
      <w:r>
        <w:rPr>
          <w:rFonts w:ascii="Times New Roman" w:hAnsi="Times New Roman"/>
          <w:sz w:val="20"/>
        </w:rPr>
        <w:t xml:space="preserve"> </w:t>
      </w:r>
      <w:r>
        <w:rPr>
          <w:rFonts w:ascii="Times New Roman" w:hAnsi="Times New Roman"/>
          <w:b w:val="1"/>
          <w:sz w:val="20"/>
        </w:rPr>
        <w:t>областях</w:t>
      </w:r>
      <w:r>
        <w:rPr>
          <w:rFonts w:ascii="Times New Roman" w:hAnsi="Times New Roman"/>
          <w:sz w:val="20"/>
        </w:rPr>
        <w:t xml:space="preserve"> в лице руководителя _________________________________ ___________________________________________________________, именуемое в дальнейшем «Продавец», с одной стороны и</w:t>
      </w:r>
      <w:r>
        <w:rPr>
          <w:rFonts w:ascii="Times New Roman" w:hAnsi="Times New Roman"/>
          <w:b w:val="1"/>
          <w:sz w:val="20"/>
        </w:rPr>
        <w:t xml:space="preserve"> ____________________________________________________ __________________________________________________________</w:t>
      </w:r>
      <w:r>
        <w:rPr>
          <w:rFonts w:ascii="Times New Roman" w:hAnsi="Times New Roman"/>
          <w:sz w:val="20"/>
        </w:rPr>
        <w:t>, именуемый в дальнейшем «Покупатель»,</w:t>
      </w:r>
      <w:r>
        <w:rPr>
          <w:rFonts w:ascii="Times New Roman" w:hAnsi="Times New Roman"/>
          <w:b w:val="1"/>
          <w:sz w:val="20"/>
        </w:rPr>
        <w:t xml:space="preserve"> </w:t>
      </w:r>
      <w:r>
        <w:rPr>
          <w:rFonts w:ascii="Times New Roman" w:hAnsi="Times New Roman"/>
          <w:sz w:val="20"/>
        </w:rPr>
        <w:t>с другой стороны и вместе именуемые «Стороны»,</w:t>
      </w:r>
      <w:r>
        <w:rPr>
          <w:rFonts w:ascii="Times New Roman" w:hAnsi="Times New Roman"/>
          <w:b w:val="1"/>
          <w:sz w:val="20"/>
        </w:rPr>
        <w:t xml:space="preserve"> </w:t>
      </w:r>
      <w:r>
        <w:rPr>
          <w:rFonts w:ascii="Times New Roman" w:hAnsi="Times New Roman"/>
          <w:sz w:val="20"/>
        </w:rPr>
        <w:t>принял по Договору купли-продажи № _________ от «__»_______202__ года следующее имущество:</w:t>
      </w:r>
    </w:p>
    <w:p w14:paraId="E3000000">
      <w:pPr>
        <w:widowControl w:val="0"/>
        <w:tabs>
          <w:tab w:leader="none" w:pos="709" w:val="left"/>
        </w:tabs>
        <w:ind w:firstLine="709" w:left="0"/>
        <w:jc w:val="both"/>
        <w:rPr>
          <w:rFonts w:ascii="Times New Roman" w:hAnsi="Times New Roman"/>
          <w:sz w:val="20"/>
        </w:rPr>
      </w:pPr>
      <w:r>
        <w:rPr>
          <w:rFonts w:ascii="Times New Roman" w:hAnsi="Times New Roman"/>
          <w:b w:val="1"/>
          <w:sz w:val="20"/>
        </w:rPr>
        <w:t>- __________________________________________________________________________</w:t>
      </w:r>
      <w:r>
        <w:rPr>
          <w:rFonts w:ascii="Times New Roman" w:hAnsi="Times New Roman"/>
          <w:sz w:val="20"/>
        </w:rPr>
        <w:t xml:space="preserve"> (далее – Имущество).</w:t>
      </w:r>
    </w:p>
    <w:p w14:paraId="E4000000">
      <w:pPr>
        <w:widowControl w:val="0"/>
        <w:ind w:firstLine="709" w:left="0"/>
        <w:jc w:val="both"/>
        <w:rPr>
          <w:rFonts w:ascii="Times New Roman" w:hAnsi="Times New Roman"/>
          <w:sz w:val="20"/>
        </w:rPr>
      </w:pPr>
      <w:r>
        <w:rPr>
          <w:rFonts w:ascii="Times New Roman" w:hAnsi="Times New Roman"/>
          <w:sz w:val="20"/>
        </w:rPr>
        <w:t xml:space="preserve">Общая стоимость Имущества составляет </w:t>
      </w:r>
      <w:r>
        <w:rPr>
          <w:rFonts w:ascii="Times New Roman" w:hAnsi="Times New Roman"/>
          <w:b w:val="1"/>
          <w:sz w:val="20"/>
        </w:rPr>
        <w:t>________________________________________</w:t>
      </w:r>
      <w:r>
        <w:rPr>
          <w:rFonts w:ascii="Times New Roman" w:hAnsi="Times New Roman"/>
          <w:b w:val="1"/>
          <w:sz w:val="20"/>
        </w:rPr>
        <w:t>.</w:t>
      </w:r>
    </w:p>
    <w:p w14:paraId="E5000000">
      <w:pPr>
        <w:widowControl w:val="0"/>
        <w:ind w:firstLine="708" w:left="0"/>
        <w:jc w:val="both"/>
        <w:rPr>
          <w:rFonts w:ascii="Times New Roman" w:hAnsi="Times New Roman"/>
          <w:sz w:val="20"/>
        </w:rPr>
      </w:pPr>
      <w:r>
        <w:rPr>
          <w:rFonts w:ascii="Times New Roman" w:hAnsi="Times New Roman"/>
          <w:sz w:val="20"/>
        </w:rPr>
        <w:t>Оплата произведена полностью и в срок.</w:t>
      </w:r>
    </w:p>
    <w:p w14:paraId="E6000000">
      <w:pPr>
        <w:widowControl w:val="0"/>
        <w:tabs>
          <w:tab w:leader="none" w:pos="709" w:val="left"/>
        </w:tabs>
        <w:ind w:firstLine="709" w:left="0"/>
        <w:jc w:val="both"/>
        <w:rPr>
          <w:rFonts w:ascii="Times New Roman" w:hAnsi="Times New Roman"/>
          <w:sz w:val="20"/>
        </w:rPr>
      </w:pPr>
      <w:r>
        <w:rPr>
          <w:rFonts w:ascii="Times New Roman" w:hAnsi="Times New Roman"/>
          <w:sz w:val="20"/>
        </w:rPr>
        <w:t>С момента подписания настоящего Акта обязательства сторон считаются выполненными.</w:t>
      </w:r>
    </w:p>
    <w:p w14:paraId="E7000000">
      <w:pPr>
        <w:widowControl w:val="0"/>
        <w:ind w:firstLine="709" w:left="0"/>
        <w:jc w:val="both"/>
        <w:rPr>
          <w:rFonts w:ascii="Times New Roman" w:hAnsi="Times New Roman"/>
          <w:sz w:val="20"/>
        </w:rPr>
      </w:pPr>
      <w:r>
        <w:rPr>
          <w:rFonts w:ascii="Times New Roman" w:hAnsi="Times New Roman"/>
          <w:sz w:val="20"/>
        </w:rPr>
        <w:t>Акт составлен в трёх экземплярах и является неотъемлемой частью Договора купли-продажи № ________ от «_</w:t>
      </w:r>
      <w:r>
        <w:rPr>
          <w:rFonts w:ascii="Times New Roman" w:hAnsi="Times New Roman"/>
          <w:sz w:val="20"/>
        </w:rPr>
        <w:t>_»_</w:t>
      </w:r>
      <w:r>
        <w:rPr>
          <w:rFonts w:ascii="Times New Roman" w:hAnsi="Times New Roman"/>
          <w:sz w:val="20"/>
        </w:rPr>
        <w:t>________202__ г.</w:t>
      </w:r>
    </w:p>
    <w:p w14:paraId="E8000000">
      <w:pPr>
        <w:widowControl w:val="0"/>
        <w:ind w:firstLine="709" w:left="0"/>
        <w:jc w:val="both"/>
        <w:rPr>
          <w:rFonts w:ascii="Times New Roman" w:hAnsi="Times New Roman"/>
          <w:sz w:val="24"/>
        </w:rPr>
      </w:pPr>
    </w:p>
    <w:p w14:paraId="E9000000">
      <w:pPr>
        <w:widowControl w:val="0"/>
        <w:tabs>
          <w:tab w:leader="none" w:pos="567" w:val="left"/>
        </w:tabs>
        <w:ind w:firstLine="709" w:left="0"/>
        <w:jc w:val="center"/>
        <w:rPr>
          <w:rFonts w:ascii="Times New Roman" w:hAnsi="Times New Roman"/>
          <w:b w:val="1"/>
          <w:sz w:val="24"/>
        </w:rPr>
      </w:pPr>
      <w:r>
        <w:rPr>
          <w:rFonts w:ascii="Times New Roman" w:hAnsi="Times New Roman"/>
          <w:b w:val="1"/>
          <w:sz w:val="24"/>
        </w:rPr>
        <w:t>Место нахождения и банковские реквизиты Сторон</w:t>
      </w:r>
    </w:p>
    <w:tbl>
      <w:tblPr>
        <w:tblStyle w:val="Style_4"/>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4"/>
        <w:gridCol w:w="4786"/>
        <w:gridCol w:w="4419"/>
      </w:tblGrid>
      <w:tr>
        <w:trPr>
          <w:trHeight w:hRule="atLeast" w:val="353"/>
        </w:trPr>
        <w:tc>
          <w:tcPr>
            <w:tcW w:type="dxa" w:w="4820"/>
            <w:gridSpan w:val="2"/>
            <w:tcBorders>
              <w:top w:sz="4" w:val="nil"/>
              <w:left w:sz="4" w:val="nil"/>
              <w:bottom w:sz="4" w:val="nil"/>
              <w:right w:sz="4" w:val="nil"/>
            </w:tcBorders>
          </w:tcPr>
          <w:p w14:paraId="EA000000">
            <w:pPr>
              <w:rPr>
                <w:rFonts w:ascii="Times New Roman" w:hAnsi="Times New Roman"/>
                <w:b w:val="1"/>
                <w:sz w:val="24"/>
              </w:rPr>
            </w:pPr>
            <w:r>
              <w:rPr>
                <w:rFonts w:ascii="Times New Roman" w:hAnsi="Times New Roman"/>
                <w:b w:val="1"/>
                <w:sz w:val="24"/>
              </w:rPr>
              <w:t>Продавец</w:t>
            </w:r>
          </w:p>
        </w:tc>
        <w:tc>
          <w:tcPr>
            <w:tcW w:type="dxa" w:w="4419"/>
            <w:tcBorders>
              <w:top w:sz="4" w:val="nil"/>
              <w:left w:sz="4" w:val="nil"/>
              <w:bottom w:sz="4" w:val="nil"/>
              <w:right w:sz="4" w:val="nil"/>
            </w:tcBorders>
          </w:tcPr>
          <w:p w14:paraId="EB000000">
            <w:pPr>
              <w:rPr>
                <w:rFonts w:ascii="Times New Roman" w:hAnsi="Times New Roman"/>
                <w:b w:val="1"/>
                <w:sz w:val="24"/>
              </w:rPr>
            </w:pPr>
            <w:r>
              <w:rPr>
                <w:rFonts w:ascii="Times New Roman" w:hAnsi="Times New Roman"/>
                <w:b w:val="1"/>
                <w:sz w:val="24"/>
              </w:rPr>
              <w:t>Покупатель</w:t>
            </w:r>
          </w:p>
        </w:tc>
      </w:tr>
      <w:tr>
        <w:trPr>
          <w:trHeight w:hRule="atLeast" w:val="3939"/>
        </w:trPr>
        <w:tc>
          <w:tcPr>
            <w:tcW w:type="dxa" w:w="34"/>
            <w:tcBorders>
              <w:top w:color="000000" w:sz="4" w:val="single"/>
              <w:left w:color="000000" w:sz="4" w:val="single"/>
              <w:bottom w:color="000000" w:sz="4" w:val="single"/>
              <w:right w:color="000000" w:sz="4" w:val="single"/>
            </w:tcBorders>
          </w:tcPr>
          <w:p w14:paraId="EC000000">
            <w:pPr>
              <w:rPr>
                <w:rFonts w:ascii="Times New Roman" w:hAnsi="Times New Roman"/>
                <w:sz w:val="24"/>
              </w:rPr>
            </w:pPr>
          </w:p>
        </w:tc>
        <w:tc>
          <w:tcPr>
            <w:tcW w:type="dxa" w:w="4786"/>
            <w:tcBorders>
              <w:top w:color="000000" w:sz="4" w:val="single"/>
              <w:left w:color="000000" w:sz="4" w:val="single"/>
              <w:bottom w:color="000000" w:sz="4" w:val="single"/>
              <w:right w:color="000000" w:sz="4" w:val="single"/>
            </w:tcBorders>
            <w:shd w:fill="auto" w:val="clear"/>
          </w:tcPr>
          <w:p w14:paraId="ED000000">
            <w:pPr>
              <w:widowControl w:val="0"/>
              <w:spacing w:line="240" w:lineRule="atLeast"/>
              <w:ind/>
              <w:rPr>
                <w:rFonts w:ascii="Times New Roman" w:hAnsi="Times New Roman"/>
                <w:color w:val="FF0000"/>
                <w:sz w:val="24"/>
              </w:rPr>
            </w:pPr>
          </w:p>
          <w:p w14:paraId="EE000000">
            <w:pPr>
              <w:widowControl w:val="0"/>
              <w:spacing w:line="240" w:lineRule="atLeast"/>
              <w:ind/>
              <w:rPr>
                <w:rFonts w:ascii="Times New Roman" w:hAnsi="Times New Roman"/>
                <w:color w:val="FF0000"/>
                <w:sz w:val="20"/>
              </w:rPr>
            </w:pPr>
            <w:r>
              <w:rPr>
                <w:rFonts w:ascii="Times New Roman" w:hAnsi="Times New Roman"/>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color w:val="FF0000"/>
                <w:sz w:val="20"/>
              </w:rPr>
              <w:t xml:space="preserve"> </w:t>
            </w:r>
          </w:p>
          <w:p w14:paraId="EF000000">
            <w:pPr>
              <w:widowControl w:val="0"/>
              <w:spacing w:line="240" w:lineRule="atLeast"/>
              <w:ind/>
              <w:rPr>
                <w:rFonts w:ascii="Times New Roman" w:hAnsi="Times New Roman"/>
                <w:sz w:val="20"/>
              </w:rPr>
            </w:pPr>
            <w:r>
              <w:rPr>
                <w:rFonts w:ascii="Times New Roman" w:hAnsi="Times New Roman"/>
                <w:sz w:val="20"/>
              </w:rPr>
              <w:t xml:space="preserve">Юридический адрес: 173000, </w:t>
            </w:r>
          </w:p>
          <w:p w14:paraId="F0000000">
            <w:pPr>
              <w:widowControl w:val="0"/>
              <w:spacing w:line="240" w:lineRule="atLeast"/>
              <w:ind/>
              <w:rPr>
                <w:rFonts w:ascii="Times New Roman" w:hAnsi="Times New Roman"/>
                <w:sz w:val="20"/>
              </w:rPr>
            </w:pPr>
            <w:r>
              <w:rPr>
                <w:rFonts w:ascii="Times New Roman" w:hAnsi="Times New Roman"/>
                <w:sz w:val="20"/>
              </w:rPr>
              <w:t>г. В. Новгород, Федоровский ручей, д.6</w:t>
            </w:r>
          </w:p>
          <w:p w14:paraId="F1000000">
            <w:pPr>
              <w:widowControl w:val="0"/>
              <w:spacing w:line="240" w:lineRule="atLeast"/>
              <w:ind/>
              <w:rPr>
                <w:rFonts w:ascii="Times New Roman" w:hAnsi="Times New Roman"/>
                <w:sz w:val="20"/>
              </w:rPr>
            </w:pPr>
            <w:r>
              <w:rPr>
                <w:rFonts w:ascii="Times New Roman" w:hAnsi="Times New Roman"/>
                <w:sz w:val="20"/>
              </w:rPr>
              <w:t xml:space="preserve">Почтовый адрес: 173000, </w:t>
            </w:r>
            <w:r>
              <w:rPr>
                <w:rFonts w:ascii="Times New Roman" w:hAnsi="Times New Roman"/>
                <w:sz w:val="20"/>
              </w:rPr>
              <w:t>г.В.Новгород</w:t>
            </w:r>
            <w:r>
              <w:rPr>
                <w:rFonts w:ascii="Times New Roman" w:hAnsi="Times New Roman"/>
                <w:sz w:val="20"/>
              </w:rPr>
              <w:t xml:space="preserve">, Федоровский ручей, д.6, </w:t>
            </w:r>
          </w:p>
          <w:p w14:paraId="F2000000">
            <w:pPr>
              <w:widowControl w:val="0"/>
              <w:spacing w:line="240" w:lineRule="atLeast"/>
              <w:ind/>
              <w:rPr>
                <w:rFonts w:ascii="Times New Roman" w:hAnsi="Times New Roman"/>
                <w:sz w:val="20"/>
              </w:rPr>
            </w:pPr>
            <w:r>
              <w:rPr>
                <w:rFonts w:ascii="Times New Roman" w:hAnsi="Times New Roman"/>
                <w:sz w:val="20"/>
              </w:rPr>
              <w:t xml:space="preserve">тел./факс (8162)76-51-15        </w:t>
            </w:r>
          </w:p>
          <w:p w14:paraId="F3000000">
            <w:pPr>
              <w:widowControl w:val="0"/>
              <w:spacing w:line="240" w:lineRule="atLeast"/>
              <w:ind/>
              <w:rPr>
                <w:rFonts w:ascii="Times New Roman" w:hAnsi="Times New Roman"/>
                <w:sz w:val="20"/>
              </w:rPr>
            </w:pPr>
            <w:r>
              <w:rPr>
                <w:rFonts w:ascii="Times New Roman" w:hAnsi="Times New Roman"/>
                <w:sz w:val="20"/>
              </w:rPr>
              <w:t xml:space="preserve">ИНН 5321134051 КПП 532101001 </w:t>
            </w:r>
          </w:p>
          <w:p w14:paraId="F4000000">
            <w:pPr>
              <w:widowControl w:val="0"/>
              <w:spacing w:line="240" w:lineRule="atLeast"/>
              <w:ind/>
              <w:rPr>
                <w:rFonts w:ascii="Times New Roman" w:hAnsi="Times New Roman"/>
                <w:color w:val="FF0000"/>
                <w:sz w:val="20"/>
              </w:rPr>
            </w:pPr>
            <w:r>
              <w:rPr>
                <w:rFonts w:ascii="Times New Roman" w:hAnsi="Times New Roman"/>
                <w:sz w:val="20"/>
              </w:rPr>
              <w:t>ОКТМО 49701000001</w:t>
            </w:r>
          </w:p>
          <w:p w14:paraId="F5000000">
            <w:pPr>
              <w:rPr>
                <w:rFonts w:ascii="Times New Roman" w:hAnsi="Times New Roman"/>
                <w:sz w:val="20"/>
              </w:rPr>
            </w:pPr>
            <w:r>
              <w:rPr>
                <w:rFonts w:ascii="XO Thames" w:hAnsi="XO Thames"/>
                <w:sz w:val="20"/>
              </w:rPr>
              <w:t>ОКЦ № 1 ВОЛГО-ВЯТСКОГО ГУ БАНКА РОССИИ</w:t>
            </w:r>
            <w:r>
              <w:rPr>
                <w:rFonts w:ascii="Times New Roman" w:hAnsi="Times New Roman"/>
                <w:sz w:val="20"/>
              </w:rPr>
              <w:t>//У</w:t>
            </w:r>
            <w:r>
              <w:rPr>
                <w:rFonts w:ascii="Times New Roman" w:hAnsi="Times New Roman"/>
                <w:sz w:val="20"/>
              </w:rPr>
              <w:t xml:space="preserve">ФК </w:t>
            </w:r>
            <w:r>
              <w:rPr>
                <w:rFonts w:ascii="Times New Roman" w:hAnsi="Times New Roman"/>
                <w:sz w:val="20"/>
              </w:rPr>
              <w:t>по</w:t>
            </w:r>
            <w:r>
              <w:rPr>
                <w:rFonts w:ascii="Times New Roman" w:hAnsi="Times New Roman"/>
                <w:sz w:val="20"/>
              </w:rPr>
              <w:t xml:space="preserve"> Нижегородской области г. Нижний Новгород</w:t>
            </w:r>
            <w:r>
              <w:rPr>
                <w:rFonts w:ascii="Times New Roman" w:hAnsi="Times New Roman"/>
                <w:sz w:val="20"/>
              </w:rPr>
              <w:t xml:space="preserve"> (МТУ Росимущества в Псковской и Новгородской областях, л/</w:t>
            </w:r>
            <w:r>
              <w:rPr>
                <w:rFonts w:ascii="Times New Roman" w:hAnsi="Times New Roman"/>
                <w:sz w:val="20"/>
              </w:rPr>
              <w:t>сч</w:t>
            </w:r>
            <w:r>
              <w:rPr>
                <w:rFonts w:ascii="Times New Roman" w:hAnsi="Times New Roman"/>
                <w:sz w:val="20"/>
              </w:rPr>
              <w:t>. 05501А18240),</w:t>
            </w:r>
          </w:p>
          <w:p w14:paraId="F6000000">
            <w:pPr>
              <w:rPr>
                <w:rFonts w:ascii="Times New Roman" w:hAnsi="Times New Roman"/>
                <w:color w:val="000000"/>
                <w:sz w:val="20"/>
              </w:rPr>
            </w:pPr>
            <w:r>
              <w:rPr>
                <w:rFonts w:ascii="Times New Roman" w:hAnsi="Times New Roman"/>
                <w:sz w:val="20"/>
              </w:rPr>
              <w:t xml:space="preserve">расчетный счет </w:t>
            </w:r>
            <w:r>
              <w:rPr>
                <w:rFonts w:ascii="Times New Roman" w:hAnsi="Times New Roman"/>
                <w:sz w:val="20"/>
              </w:rPr>
              <w:t>03212643000000013213</w:t>
            </w:r>
            <w:r>
              <w:rPr>
                <w:rFonts w:ascii="Times New Roman" w:hAnsi="Times New Roman"/>
                <w:sz w:val="20"/>
              </w:rPr>
              <w:t xml:space="preserve">, </w:t>
            </w:r>
            <w:r>
              <w:rPr>
                <w:rFonts w:ascii="Times New Roman" w:hAnsi="Times New Roman"/>
                <w:sz w:val="20"/>
              </w:rPr>
              <w:t>кор.счёт</w:t>
            </w:r>
            <w:r>
              <w:rPr>
                <w:rFonts w:ascii="Times New Roman" w:hAnsi="Times New Roman"/>
                <w:sz w:val="20"/>
              </w:rPr>
              <w:t xml:space="preserve"> </w:t>
            </w:r>
            <w:r>
              <w:rPr>
                <w:rFonts w:ascii="Times New Roman" w:hAnsi="Times New Roman"/>
                <w:sz w:val="20"/>
              </w:rPr>
              <w:t>40102810745370000024</w:t>
            </w:r>
            <w:r>
              <w:rPr>
                <w:rFonts w:ascii="Times New Roman" w:hAnsi="Times New Roman"/>
                <w:sz w:val="20"/>
              </w:rPr>
              <w:t>,</w:t>
            </w:r>
          </w:p>
          <w:p w14:paraId="F7000000">
            <w:pPr>
              <w:rPr>
                <w:rFonts w:ascii="Times New Roman" w:hAnsi="Times New Roman"/>
                <w:sz w:val="20"/>
              </w:rPr>
            </w:pPr>
            <w:r>
              <w:rPr>
                <w:rFonts w:ascii="Times New Roman" w:hAnsi="Times New Roman"/>
                <w:sz w:val="20"/>
              </w:rPr>
              <w:t>БИК</w:t>
            </w:r>
            <w:r>
              <w:rPr>
                <w:rFonts w:ascii="Times New Roman" w:hAnsi="Times New Roman"/>
                <w:color w:val="000000"/>
                <w:sz w:val="20"/>
              </w:rPr>
              <w:t xml:space="preserve"> </w:t>
            </w:r>
            <w:r>
              <w:rPr>
                <w:rFonts w:ascii="Times New Roman" w:hAnsi="Times New Roman"/>
                <w:sz w:val="20"/>
              </w:rPr>
              <w:t>012202102</w:t>
            </w:r>
            <w:r>
              <w:rPr>
                <w:rFonts w:ascii="Times New Roman" w:hAnsi="Times New Roman"/>
                <w:sz w:val="20"/>
              </w:rPr>
              <w:t xml:space="preserve">, </w:t>
            </w:r>
          </w:p>
          <w:p w14:paraId="F8000000">
            <w:pPr>
              <w:rPr>
                <w:rFonts w:ascii="Times New Roman" w:hAnsi="Times New Roman"/>
                <w:sz w:val="20"/>
              </w:rPr>
            </w:pPr>
            <w:r>
              <w:rPr>
                <w:rFonts w:ascii="Times New Roman" w:hAnsi="Times New Roman"/>
                <w:sz w:val="20"/>
              </w:rPr>
              <w:t>КБК 00000000000000000000 (КБК 0).</w:t>
            </w:r>
          </w:p>
          <w:p w14:paraId="F9000000">
            <w:pPr>
              <w:rPr>
                <w:rFonts w:ascii="Times New Roman" w:hAnsi="Times New Roman"/>
                <w:color w:val="FF0000"/>
                <w:sz w:val="20"/>
              </w:rPr>
            </w:pPr>
          </w:p>
        </w:tc>
        <w:tc>
          <w:tcPr>
            <w:tcW w:type="dxa" w:w="4419"/>
            <w:tcBorders>
              <w:top w:color="000000" w:sz="4" w:val="single"/>
              <w:left w:color="000000" w:sz="4" w:val="single"/>
              <w:bottom w:color="000000" w:sz="4" w:val="single"/>
              <w:right w:color="000000" w:sz="4" w:val="single"/>
            </w:tcBorders>
            <w:shd w:fill="auto" w:val="clear"/>
          </w:tcPr>
          <w:p w14:paraId="FA000000">
            <w:pPr>
              <w:rPr>
                <w:rFonts w:ascii="Times New Roman" w:hAnsi="Times New Roman"/>
                <w:color w:val="FF0000"/>
                <w:sz w:val="24"/>
              </w:rPr>
            </w:pPr>
          </w:p>
        </w:tc>
      </w:tr>
      <w:tr>
        <w:trPr>
          <w:trHeight w:hRule="atLeast" w:val="669"/>
        </w:trPr>
        <w:tc>
          <w:tcPr>
            <w:tcW w:type="dxa" w:w="34"/>
            <w:tcBorders>
              <w:top w:color="000000" w:sz="4" w:val="single"/>
              <w:left w:color="000000" w:sz="4" w:val="single"/>
              <w:bottom w:color="000000" w:sz="4" w:val="single"/>
              <w:right w:color="000000" w:sz="4" w:val="single"/>
            </w:tcBorders>
          </w:tcPr>
          <w:p w14:paraId="FB000000">
            <w:pPr>
              <w:rPr>
                <w:rFonts w:ascii="Times New Roman" w:hAnsi="Times New Roman"/>
                <w:sz w:val="24"/>
              </w:rPr>
            </w:pPr>
          </w:p>
        </w:tc>
        <w:tc>
          <w:tcPr>
            <w:tcW w:type="dxa" w:w="4786"/>
            <w:tcBorders>
              <w:top w:color="000000" w:sz="4" w:val="single"/>
              <w:left w:color="000000" w:sz="4" w:val="single"/>
              <w:bottom w:color="000000" w:sz="4" w:val="single"/>
              <w:right w:color="000000" w:sz="4" w:val="single"/>
            </w:tcBorders>
            <w:shd w:fill="auto" w:val="clear"/>
          </w:tcPr>
          <w:p w14:paraId="FC000000">
            <w:pPr>
              <w:widowControl w:val="0"/>
              <w:spacing w:line="240" w:lineRule="atLeast"/>
              <w:ind/>
              <w:rPr>
                <w:rFonts w:ascii="Times New Roman" w:hAnsi="Times New Roman"/>
                <w:sz w:val="24"/>
              </w:rPr>
            </w:pPr>
            <w:r>
              <w:rPr>
                <w:rFonts w:ascii="Times New Roman" w:hAnsi="Times New Roman"/>
                <w:sz w:val="24"/>
              </w:rPr>
              <w:t>Руководитель</w:t>
            </w:r>
          </w:p>
          <w:p w14:paraId="FD000000">
            <w:pPr>
              <w:widowControl w:val="0"/>
              <w:spacing w:line="240" w:lineRule="atLeast"/>
              <w:ind/>
              <w:jc w:val="center"/>
              <w:rPr>
                <w:rFonts w:ascii="Times New Roman" w:hAnsi="Times New Roman"/>
                <w:sz w:val="24"/>
              </w:rPr>
            </w:pPr>
          </w:p>
          <w:p w14:paraId="FE000000">
            <w:pPr>
              <w:widowControl w:val="0"/>
              <w:spacing w:line="240" w:lineRule="atLeast"/>
              <w:ind/>
              <w:jc w:val="center"/>
              <w:rPr>
                <w:rFonts w:ascii="Times New Roman" w:hAnsi="Times New Roman"/>
                <w:sz w:val="24"/>
              </w:rPr>
            </w:pPr>
          </w:p>
          <w:p w14:paraId="FF000000">
            <w:pPr>
              <w:rPr>
                <w:rFonts w:ascii="Times New Roman" w:hAnsi="Times New Roman"/>
                <w:sz w:val="24"/>
              </w:rPr>
            </w:pPr>
            <w:r>
              <w:rPr>
                <w:rFonts w:ascii="Times New Roman" w:hAnsi="Times New Roman"/>
                <w:sz w:val="24"/>
              </w:rPr>
              <w:t xml:space="preserve">___________________  </w:t>
            </w:r>
          </w:p>
          <w:p w14:paraId="00010000">
            <w:pPr>
              <w:rPr>
                <w:rFonts w:ascii="Times New Roman" w:hAnsi="Times New Roman"/>
                <w:color w:val="FF0000"/>
                <w:sz w:val="24"/>
              </w:rPr>
            </w:pPr>
            <w:r>
              <w:rPr>
                <w:rFonts w:ascii="Times New Roman" w:hAnsi="Times New Roman"/>
                <w:sz w:val="24"/>
              </w:rPr>
              <w:t xml:space="preserve"> </w:t>
            </w:r>
            <w:r>
              <w:rPr>
                <w:rFonts w:ascii="Times New Roman" w:hAnsi="Times New Roman"/>
                <w:sz w:val="24"/>
              </w:rPr>
              <w:t>М.П.</w:t>
            </w:r>
          </w:p>
        </w:tc>
        <w:tc>
          <w:tcPr>
            <w:tcW w:type="dxa" w:w="4419"/>
            <w:tcBorders>
              <w:top w:color="000000" w:sz="4" w:val="single"/>
              <w:left w:color="000000" w:sz="4" w:val="single"/>
              <w:bottom w:color="000000" w:sz="4" w:val="single"/>
              <w:right w:color="000000" w:sz="4" w:val="single"/>
            </w:tcBorders>
            <w:shd w:fill="auto" w:val="clear"/>
          </w:tcPr>
          <w:p w14:paraId="01010000">
            <w:pPr>
              <w:rPr>
                <w:rFonts w:ascii="Times New Roman" w:hAnsi="Times New Roman"/>
                <w:b w:val="1"/>
                <w:sz w:val="24"/>
              </w:rPr>
            </w:pPr>
            <w:r>
              <w:rPr>
                <w:rFonts w:ascii="Times New Roman" w:hAnsi="Times New Roman"/>
                <w:b w:val="1"/>
                <w:sz w:val="24"/>
              </w:rPr>
              <w:t xml:space="preserve">            </w:t>
            </w:r>
          </w:p>
          <w:p w14:paraId="02010000">
            <w:pPr>
              <w:rPr>
                <w:rFonts w:ascii="Times New Roman" w:hAnsi="Times New Roman"/>
                <w:b w:val="1"/>
                <w:sz w:val="24"/>
              </w:rPr>
            </w:pPr>
          </w:p>
          <w:p w14:paraId="03010000">
            <w:pPr>
              <w:rPr>
                <w:rFonts w:ascii="Times New Roman" w:hAnsi="Times New Roman"/>
                <w:b w:val="1"/>
                <w:sz w:val="24"/>
              </w:rPr>
            </w:pPr>
          </w:p>
          <w:p w14:paraId="04010000">
            <w:pPr>
              <w:rPr>
                <w:rFonts w:ascii="Times New Roman" w:hAnsi="Times New Roman"/>
                <w:sz w:val="24"/>
              </w:rPr>
            </w:pPr>
            <w:r>
              <w:rPr>
                <w:rFonts w:ascii="Times New Roman" w:hAnsi="Times New Roman"/>
                <w:b w:val="1"/>
                <w:sz w:val="24"/>
              </w:rPr>
              <w:t xml:space="preserve">   </w:t>
            </w:r>
            <w:r>
              <w:rPr>
                <w:rFonts w:ascii="Times New Roman" w:hAnsi="Times New Roman"/>
                <w:sz w:val="24"/>
              </w:rPr>
              <w:t xml:space="preserve">______________________ </w:t>
            </w:r>
          </w:p>
        </w:tc>
      </w:tr>
    </w:tbl>
    <w:p w14:paraId="05010000">
      <w:pPr>
        <w:widowControl w:val="0"/>
        <w:spacing w:after="200" w:line="276" w:lineRule="auto"/>
        <w:ind/>
        <w:rPr>
          <w:rFonts w:ascii="Times New Roman" w:hAnsi="Times New Roman"/>
          <w:sz w:val="24"/>
        </w:rPr>
      </w:pPr>
      <w:r>
        <w:rPr>
          <w:rFonts w:ascii="Times New Roman" w:hAnsi="Times New Roman"/>
          <w:sz w:val="24"/>
        </w:rPr>
        <w:br w:type="page"/>
      </w:r>
    </w:p>
    <w:p w14:paraId="06010000">
      <w:pPr>
        <w:widowControl w:val="0"/>
        <w:tabs>
          <w:tab w:leader="none" w:pos="567" w:val="left"/>
        </w:tabs>
        <w:ind/>
        <w:jc w:val="right"/>
        <w:rPr>
          <w:rFonts w:ascii="Times New Roman" w:hAnsi="Times New Roman"/>
          <w:sz w:val="24"/>
        </w:rPr>
      </w:pPr>
      <w:r>
        <w:rPr>
          <w:rFonts w:ascii="Times New Roman" w:hAnsi="Times New Roman"/>
          <w:sz w:val="24"/>
        </w:rPr>
        <w:t>Приложение № 3</w:t>
      </w:r>
    </w:p>
    <w:p w14:paraId="07010000">
      <w:pPr>
        <w:widowControl w:val="0"/>
        <w:tabs>
          <w:tab w:leader="none" w:pos="567" w:val="left"/>
        </w:tabs>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 xml:space="preserve">Аукционной документации открытого аукциона </w:t>
      </w:r>
    </w:p>
    <w:p w14:paraId="08010000">
      <w:pPr>
        <w:widowControl w:val="0"/>
        <w:tabs>
          <w:tab w:leader="none" w:pos="567" w:val="left"/>
        </w:tabs>
        <w:ind/>
        <w:jc w:val="right"/>
        <w:rPr>
          <w:rFonts w:ascii="Times New Roman" w:hAnsi="Times New Roman"/>
          <w:sz w:val="24"/>
        </w:rPr>
      </w:pPr>
      <w:r>
        <w:rPr>
          <w:rFonts w:ascii="Times New Roman" w:hAnsi="Times New Roman"/>
          <w:sz w:val="24"/>
        </w:rPr>
        <w:t>в электронной форме по продаже арестованного имущества</w:t>
      </w:r>
    </w:p>
    <w:p w14:paraId="09010000">
      <w:pPr>
        <w:widowControl w:val="0"/>
        <w:spacing w:after="0" w:before="0" w:line="240" w:lineRule="auto"/>
        <w:ind w:firstLine="567" w:left="0" w:right="0"/>
        <w:jc w:val="center"/>
        <w:rPr>
          <w:rFonts w:ascii="Times New Roman" w:hAnsi="Times New Roman"/>
          <w:color w:val="000000"/>
          <w:sz w:val="24"/>
        </w:rPr>
      </w:pPr>
      <w:r>
        <w:rPr>
          <w:rFonts w:ascii="Times New Roman" w:hAnsi="Times New Roman"/>
          <w:b w:val="1"/>
          <w:color w:val="000000"/>
          <w:sz w:val="24"/>
          <w:highlight w:val="white"/>
        </w:rPr>
        <w:t>Информационное сообщение о проведении</w:t>
      </w:r>
      <w:r>
        <w:rPr>
          <w:rFonts w:ascii="Times New Roman" w:hAnsi="Times New Roman"/>
          <w:color w:val="000000"/>
          <w:sz w:val="24"/>
          <w:highlight w:val="white"/>
        </w:rPr>
        <w:t xml:space="preserve"> </w:t>
      </w:r>
      <w:r>
        <w:rPr>
          <w:rFonts w:ascii="Times New Roman" w:hAnsi="Times New Roman"/>
          <w:b w:val="1"/>
          <w:color w:val="000000"/>
          <w:sz w:val="24"/>
          <w:highlight w:val="white"/>
        </w:rPr>
        <w:t>открытого аукциона в электронной форм</w:t>
      </w:r>
      <w:r>
        <w:rPr>
          <w:rFonts w:ascii="Times New Roman" w:hAnsi="Times New Roman"/>
          <w:b w:val="1"/>
          <w:color w:val="000000"/>
          <w:sz w:val="24"/>
        </w:rPr>
        <w:t>е по продаже арестованного имущества</w:t>
      </w:r>
    </w:p>
    <w:p w14:paraId="0A010000">
      <w:pPr>
        <w:widowControl w:val="0"/>
        <w:spacing w:after="0" w:before="0" w:line="240" w:lineRule="auto"/>
        <w:ind w:firstLine="567" w:left="0" w:right="0"/>
        <w:jc w:val="both"/>
        <w:rPr>
          <w:rFonts w:ascii="Times New Roman" w:hAnsi="Times New Roman"/>
          <w:color w:val="000000"/>
          <w:sz w:val="24"/>
        </w:rPr>
      </w:pPr>
    </w:p>
    <w:p w14:paraId="0B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Основание проведения торгов – постановление судебного пристава-исполнителя о передаче арестованного имущества на реализацию на торгах. Постановление о снижении цены имущества, переданного на реализацию.</w:t>
      </w:r>
    </w:p>
    <w:p w14:paraId="0C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Дата начала приема заявок на участие</w:t>
      </w:r>
      <w:r>
        <w:rPr>
          <w:rFonts w:ascii="Times New Roman" w:hAnsi="Times New Roman"/>
          <w:color w:val="000000"/>
          <w:sz w:val="24"/>
        </w:rPr>
        <w:t xml:space="preserve"> </w:t>
      </w:r>
      <w:r>
        <w:rPr>
          <w:rFonts w:ascii="Times New Roman" w:hAnsi="Times New Roman"/>
          <w:color w:val="000000"/>
          <w:sz w:val="24"/>
        </w:rPr>
        <w:t>в аукционе</w:t>
      </w:r>
      <w:r>
        <w:rPr>
          <w:rFonts w:ascii="Times New Roman" w:hAnsi="Times New Roman"/>
          <w:b w:val="1"/>
          <w:color w:val="000000"/>
          <w:sz w:val="24"/>
        </w:rPr>
        <w:t xml:space="preserve"> 21.01.2026</w:t>
      </w:r>
      <w:r>
        <w:rPr>
          <w:rFonts w:ascii="Times New Roman" w:hAnsi="Times New Roman"/>
          <w:b w:val="1"/>
          <w:color w:val="000000"/>
          <w:sz w:val="24"/>
        </w:rPr>
        <w:t xml:space="preserve"> </w:t>
      </w:r>
      <w:r>
        <w:rPr>
          <w:rFonts w:ascii="Times New Roman" w:hAnsi="Times New Roman"/>
          <w:b w:val="1"/>
          <w:color w:val="000000"/>
          <w:sz w:val="24"/>
        </w:rPr>
        <w:t>в 00:00</w:t>
      </w:r>
      <w:r>
        <w:rPr>
          <w:rFonts w:ascii="Times New Roman" w:hAnsi="Times New Roman"/>
          <w:color w:val="000000"/>
          <w:sz w:val="24"/>
        </w:rPr>
        <w:t xml:space="preserve"> </w:t>
      </w:r>
      <w:r>
        <w:rPr>
          <w:rFonts w:ascii="Times New Roman" w:hAnsi="Times New Roman"/>
          <w:color w:val="000000"/>
          <w:sz w:val="24"/>
        </w:rPr>
        <w:t xml:space="preserve">по московскому времени, дата окончания </w:t>
      </w:r>
      <w:r>
        <w:rPr>
          <w:rFonts w:ascii="Times New Roman" w:hAnsi="Times New Roman"/>
          <w:spacing w:val="6"/>
          <w:sz w:val="24"/>
        </w:rPr>
        <w:t>-</w:t>
      </w:r>
      <w:r>
        <w:rPr>
          <w:rFonts w:ascii="Times New Roman" w:hAnsi="Times New Roman"/>
          <w:b w:val="1"/>
          <w:color w:val="000000"/>
          <w:sz w:val="24"/>
        </w:rPr>
        <w:t xml:space="preserve"> 20.02.2026</w:t>
      </w:r>
      <w:r>
        <w:rPr>
          <w:rFonts w:ascii="Times New Roman" w:hAnsi="Times New Roman"/>
          <w:b w:val="1"/>
          <w:color w:val="000000"/>
          <w:sz w:val="24"/>
        </w:rPr>
        <w:t xml:space="preserve"> в 23:59</w:t>
      </w:r>
      <w:r>
        <w:rPr>
          <w:rFonts w:ascii="Times New Roman" w:hAnsi="Times New Roman"/>
          <w:b w:val="1"/>
          <w:color w:val="000000"/>
          <w:sz w:val="24"/>
        </w:rPr>
        <w:t xml:space="preserve"> </w:t>
      </w:r>
      <w:r>
        <w:rPr>
          <w:rFonts w:ascii="Times New Roman" w:hAnsi="Times New Roman"/>
          <w:color w:val="000000"/>
          <w:sz w:val="24"/>
        </w:rPr>
        <w:t>по московскому времени. Заявки подаются через электронную площадку в</w:t>
      </w:r>
      <w:r>
        <w:rPr>
          <w:rFonts w:ascii="Times New Roman" w:hAnsi="Times New Roman"/>
          <w:color w:val="000000"/>
          <w:sz w:val="24"/>
        </w:rPr>
        <w:t xml:space="preserve"> </w:t>
      </w:r>
      <w:r>
        <w:rPr>
          <w:rFonts w:ascii="Times New Roman" w:hAnsi="Times New Roman"/>
          <w:color w:val="000000"/>
          <w:sz w:val="24"/>
        </w:rPr>
        <w:t>соответствии с аукционной документацией, размещенной на сайте</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"http://www.torgi.gov.ru/"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www.torgi.gov.ru</w:t>
      </w:r>
      <w:r>
        <w:rPr>
          <w:rFonts w:ascii="Times New Roman" w:hAnsi="Times New Roman"/>
          <w:color w:val="0000FF"/>
          <w:sz w:val="24"/>
          <w:u w:color="000000" w:val="single"/>
        </w:rPr>
        <w:fldChar w:fldCharType="end"/>
      </w:r>
      <w:r>
        <w:rPr>
          <w:rFonts w:ascii="Times New Roman" w:hAnsi="Times New Roman"/>
          <w:color w:val="000000"/>
          <w:sz w:val="24"/>
        </w:rPr>
        <w:t>, на сайте электронной площадки</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"https://www.rts-tender.ru/"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https://www.rts-tender.ru</w:t>
      </w:r>
      <w:r>
        <w:rPr>
          <w:rFonts w:ascii="Times New Roman" w:hAnsi="Times New Roman"/>
          <w:color w:val="0000FF"/>
          <w:sz w:val="24"/>
          <w:u w:color="000000" w:val="single"/>
        </w:rPr>
        <w:fldChar w:fldCharType="end"/>
      </w:r>
      <w:r>
        <w:rPr>
          <w:rFonts w:ascii="Times New Roman" w:hAnsi="Times New Roman"/>
          <w:color w:val="000000"/>
          <w:sz w:val="24"/>
        </w:rPr>
        <w:t>.</w:t>
      </w:r>
    </w:p>
    <w:p w14:paraId="0D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Определение участников аукциона</w:t>
      </w:r>
      <w:r>
        <w:rPr>
          <w:rFonts w:ascii="Times New Roman" w:hAnsi="Times New Roman"/>
          <w:color w:val="000000"/>
          <w:sz w:val="24"/>
        </w:rPr>
        <w:t xml:space="preserve"> </w:t>
      </w:r>
      <w:r>
        <w:rPr>
          <w:rFonts w:ascii="Times New Roman" w:hAnsi="Times New Roman"/>
          <w:spacing w:val="6"/>
          <w:sz w:val="24"/>
        </w:rPr>
        <w:t xml:space="preserve">- </w:t>
      </w:r>
      <w:r>
        <w:rPr>
          <w:rFonts w:ascii="Times New Roman" w:hAnsi="Times New Roman"/>
          <w:b w:val="1"/>
          <w:spacing w:val="6"/>
          <w:sz w:val="24"/>
        </w:rPr>
        <w:t>24.02.2026</w:t>
      </w:r>
      <w:r>
        <w:rPr>
          <w:rFonts w:ascii="Times New Roman" w:hAnsi="Times New Roman"/>
          <w:b w:val="1"/>
          <w:color w:val="000000"/>
          <w:sz w:val="24"/>
        </w:rPr>
        <w:t xml:space="preserve"> в 10.00</w:t>
      </w:r>
      <w:r>
        <w:rPr>
          <w:rFonts w:ascii="Times New Roman" w:hAnsi="Times New Roman"/>
          <w:color w:val="000000"/>
          <w:sz w:val="24"/>
        </w:rPr>
        <w:t xml:space="preserve"> </w:t>
      </w:r>
      <w:r>
        <w:rPr>
          <w:rFonts w:ascii="Times New Roman" w:hAnsi="Times New Roman"/>
          <w:color w:val="000000"/>
          <w:sz w:val="24"/>
        </w:rPr>
        <w:t>по московскому времени.</w:t>
      </w:r>
    </w:p>
    <w:p w14:paraId="0E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Торги проводятся в форме электронного аукциона на электронной торговой площадке, находящейся в сети Интернет по адресу</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"https://www.rts-tender.ru/"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https://www.rts-tender.ru</w:t>
      </w:r>
      <w:r>
        <w:rPr>
          <w:rFonts w:ascii="Times New Roman" w:hAnsi="Times New Roman"/>
          <w:color w:val="0000FF"/>
          <w:sz w:val="24"/>
          <w:u w:color="000000" w:val="single"/>
        </w:rPr>
        <w:fldChar w:fldCharType="end"/>
      </w:r>
      <w:r>
        <w:rPr>
          <w:rFonts w:ascii="Times New Roman" w:hAnsi="Times New Roman"/>
          <w:color w:val="000000"/>
          <w:sz w:val="24"/>
        </w:rPr>
        <w:t>.</w:t>
      </w:r>
    </w:p>
    <w:p w14:paraId="0F010000">
      <w:pPr>
        <w:widowControl w:val="0"/>
        <w:spacing w:after="0" w:before="0" w:line="240" w:lineRule="auto"/>
        <w:ind w:firstLine="567" w:left="0" w:right="0"/>
        <w:jc w:val="both"/>
        <w:rPr>
          <w:rFonts w:ascii="Times New Roman" w:hAnsi="Times New Roman"/>
          <w:color w:val="000000"/>
          <w:sz w:val="24"/>
          <w:highlight w:val="white"/>
        </w:rPr>
      </w:pPr>
      <w:r>
        <w:rPr>
          <w:rFonts w:ascii="Times New Roman" w:hAnsi="Times New Roman"/>
          <w:b w:val="1"/>
          <w:color w:val="000000"/>
          <w:sz w:val="24"/>
        </w:rPr>
        <w:t>Дата проведения аукциона 25.02.2026 в 10:00</w:t>
      </w:r>
      <w:r>
        <w:rPr>
          <w:rFonts w:ascii="Times New Roman" w:hAnsi="Times New Roman"/>
          <w:color w:val="000000"/>
          <w:sz w:val="24"/>
        </w:rPr>
        <w:t xml:space="preserve"> </w:t>
      </w:r>
      <w:r>
        <w:rPr>
          <w:rFonts w:ascii="Times New Roman" w:hAnsi="Times New Roman"/>
          <w:b w:val="1"/>
          <w:color w:val="000000"/>
          <w:sz w:val="24"/>
        </w:rPr>
        <w:t>по московскому времен</w:t>
      </w:r>
      <w:r>
        <w:rPr>
          <w:rFonts w:ascii="Times New Roman" w:hAnsi="Times New Roman"/>
          <w:b w:val="1"/>
          <w:color w:val="000000"/>
          <w:sz w:val="24"/>
        </w:rPr>
        <w:t>и</w:t>
      </w:r>
      <w:r>
        <w:rPr>
          <w:rFonts w:ascii="Times New Roman" w:hAnsi="Times New Roman"/>
          <w:b w:val="1"/>
          <w:color w:val="000000"/>
          <w:sz w:val="24"/>
        </w:rPr>
        <w:t>.</w:t>
      </w:r>
    </w:p>
    <w:p w14:paraId="10010000">
      <w:pPr>
        <w:widowControl w:val="1"/>
        <w:spacing w:after="0" w:line="240" w:lineRule="auto"/>
        <w:ind w:firstLine="567" w:left="0"/>
        <w:jc w:val="both"/>
        <w:rPr>
          <w:rFonts w:ascii="Google Sans" w:hAnsi="Google Sans"/>
          <w:b w:val="0"/>
          <w:color w:val="0000EE"/>
          <w:sz w:val="30"/>
          <w:u w:color="000000" w:val="single"/>
        </w:rPr>
      </w:pPr>
      <w:r>
        <w:rPr>
          <w:rFonts w:ascii="Times New Roman" w:hAnsi="Times New Roman"/>
          <w:b w:val="1"/>
          <w:spacing w:val="6"/>
          <w:sz w:val="24"/>
        </w:rPr>
        <w:t>Лот № 1 (вторичные).</w:t>
      </w:r>
      <w:r>
        <w:rPr>
          <w:rFonts w:ascii="Times New Roman" w:hAnsi="Times New Roman"/>
          <w:spacing w:val="6"/>
          <w:sz w:val="24"/>
        </w:rPr>
        <w:t xml:space="preserve"> </w:t>
      </w:r>
      <w:r>
        <w:rPr>
          <w:rFonts w:ascii="Times New Roman" w:hAnsi="Times New Roman"/>
          <w:sz w:val="24"/>
        </w:rPr>
        <w:t xml:space="preserve">Автомобиль </w:t>
      </w:r>
      <w:r>
        <w:rPr>
          <w:rFonts w:ascii="Times New Roman" w:hAnsi="Times New Roman"/>
          <w:b w:val="0"/>
          <w:color w:val="000000"/>
          <w:sz w:val="24"/>
          <w:u w:color="000000" w:val="none"/>
        </w:rPr>
        <w:fldChar w:fldCharType="begin"/>
      </w:r>
      <w:r>
        <w:rPr>
          <w:rFonts w:ascii="Times New Roman" w:hAnsi="Times New Roman"/>
          <w:b w:val="0"/>
          <w:color w:val="000000"/>
          <w:sz w:val="24"/>
          <w:u w:color="000000" w:val="none"/>
        </w:rPr>
        <w:instrText>HYPERLINK "https://ru.wikipedia.org/wiki/Chevrolet_Cruze"</w:instrText>
      </w:r>
      <w:r>
        <w:rPr>
          <w:rFonts w:ascii="Times New Roman" w:hAnsi="Times New Roman"/>
          <w:b w:val="0"/>
          <w:color w:val="000000"/>
          <w:sz w:val="24"/>
          <w:u w:color="000000" w:val="none"/>
        </w:rPr>
        <w:fldChar w:fldCharType="separate"/>
      </w:r>
      <w:r>
        <w:rPr>
          <w:rFonts w:ascii="Times New Roman" w:hAnsi="Times New Roman"/>
          <w:b w:val="0"/>
          <w:color w:val="000000"/>
          <w:sz w:val="24"/>
          <w:u w:color="000000" w:val="none"/>
        </w:rPr>
        <w:t>Chevrolet Cruze</w:t>
      </w:r>
      <w:r>
        <w:rPr>
          <w:rFonts w:ascii="Times New Roman" w:hAnsi="Times New Roman"/>
          <w:b w:val="0"/>
          <w:color w:val="000000"/>
          <w:sz w:val="24"/>
          <w:u w:color="000000" w:val="none"/>
        </w:rPr>
        <w:fldChar w:fldCharType="end"/>
      </w:r>
      <w:r>
        <w:rPr>
          <w:rFonts w:ascii="Times New Roman" w:hAnsi="Times New Roman"/>
          <w:sz w:val="24"/>
        </w:rPr>
        <w:t>, 2013 года выпуска, гос</w:t>
      </w:r>
      <w:r>
        <w:rPr>
          <w:rFonts w:ascii="Times New Roman" w:hAnsi="Times New Roman"/>
          <w:sz w:val="24"/>
        </w:rPr>
        <w:t xml:space="preserve">ударственный </w:t>
      </w:r>
      <w:r>
        <w:rPr>
          <w:rFonts w:ascii="Times New Roman" w:hAnsi="Times New Roman"/>
          <w:sz w:val="24"/>
        </w:rPr>
        <w:t>номер Н384КР60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XUUJF35E9D0006222</w:t>
      </w:r>
      <w:r>
        <w:rPr>
          <w:rFonts w:ascii="Times New Roman" w:hAnsi="Times New Roman"/>
          <w:sz w:val="24"/>
        </w:rPr>
        <w:t>, номер кузова (прицепа)</w:t>
      </w:r>
      <w:r>
        <w:rPr>
          <w:rFonts w:ascii="Times New Roman" w:hAnsi="Times New Roman"/>
          <w:sz w:val="24"/>
        </w:rPr>
        <w:t xml:space="preserve"> </w:t>
      </w:r>
      <w:r>
        <w:rPr>
          <w:rFonts w:ascii="Times New Roman" w:hAnsi="Times New Roman"/>
          <w:sz w:val="24"/>
        </w:rPr>
        <w:t>XUUJF35E9D0006222</w:t>
      </w:r>
      <w:r>
        <w:rPr>
          <w:rFonts w:ascii="Times New Roman" w:hAnsi="Times New Roman"/>
          <w:sz w:val="24"/>
        </w:rPr>
        <w:t>, номер двигателя 467994KA</w:t>
      </w:r>
      <w:r>
        <w:rPr>
          <w:rFonts w:ascii="Times New Roman" w:hAnsi="Times New Roman"/>
          <w:sz w:val="24"/>
        </w:rPr>
        <w:t>, объ</w:t>
      </w:r>
      <w:r>
        <w:rPr>
          <w:rFonts w:ascii="Times New Roman" w:hAnsi="Times New Roman"/>
          <w:sz w:val="24"/>
        </w:rPr>
        <w:t>е</w:t>
      </w:r>
      <w:r>
        <w:rPr>
          <w:rFonts w:ascii="Times New Roman" w:hAnsi="Times New Roman"/>
          <w:sz w:val="24"/>
        </w:rPr>
        <w:t xml:space="preserve">м двигателя </w:t>
      </w:r>
      <w:r>
        <w:rPr>
          <w:rFonts w:ascii="Times New Roman" w:hAnsi="Times New Roman"/>
          <w:sz w:val="24"/>
        </w:rPr>
        <w:t xml:space="preserve">- </w:t>
      </w:r>
      <w:r>
        <w:rPr>
          <w:rFonts w:ascii="Times New Roman" w:hAnsi="Times New Roman"/>
          <w:sz w:val="24"/>
        </w:rPr>
        <w:t>1598</w:t>
      </w:r>
      <w:r>
        <w:rPr>
          <w:rFonts w:ascii="Times New Roman" w:hAnsi="Times New Roman"/>
          <w:sz w:val="24"/>
        </w:rPr>
        <w:t xml:space="preserve"> </w:t>
      </w:r>
      <w:r>
        <w:rPr>
          <w:rFonts w:ascii="Times New Roman" w:hAnsi="Times New Roman"/>
          <w:sz w:val="24"/>
        </w:rPr>
        <w:t>куб</w:t>
      </w:r>
      <w:r>
        <w:rPr>
          <w:rFonts w:ascii="Times New Roman" w:hAnsi="Times New Roman"/>
          <w:sz w:val="24"/>
        </w:rPr>
        <w:t xml:space="preserve">. </w:t>
      </w:r>
      <w:r>
        <w:rPr>
          <w:rFonts w:ascii="Times New Roman" w:hAnsi="Times New Roman"/>
          <w:sz w:val="24"/>
        </w:rPr>
        <w:t>см</w:t>
      </w:r>
      <w:r>
        <w:rPr>
          <w:rFonts w:ascii="Times New Roman" w:hAnsi="Times New Roman"/>
          <w:sz w:val="24"/>
        </w:rPr>
        <w:t>,</w:t>
      </w:r>
      <w:r>
        <w:rPr>
          <w:rFonts w:ascii="Times New Roman" w:hAnsi="Times New Roman"/>
          <w:sz w:val="24"/>
        </w:rPr>
        <w:t xml:space="preserve"> мощность двигателя </w:t>
      </w:r>
      <w:r>
        <w:rPr>
          <w:rFonts w:ascii="Times New Roman" w:hAnsi="Times New Roman"/>
          <w:sz w:val="24"/>
        </w:rPr>
        <w:t>- 124</w:t>
      </w:r>
      <w:r>
        <w:rPr>
          <w:rFonts w:ascii="Times New Roman" w:hAnsi="Times New Roman"/>
          <w:sz w:val="24"/>
        </w:rPr>
        <w:t xml:space="preserve"> л.с</w:t>
      </w:r>
      <w:r>
        <w:rPr>
          <w:rFonts w:ascii="Times New Roman" w:hAnsi="Times New Roman"/>
          <w:spacing w:val="6"/>
          <w:sz w:val="24"/>
        </w:rPr>
        <w:t>., отсутствуют подушки безопасности на торпеде и на руле, верхняя решетка радиатора неоригинальная, сколы и потертости по кузову, в рабочем состоянии, пробег 103334 км. Местонахождение:</w:t>
      </w:r>
      <w:r>
        <w:rPr>
          <w:rFonts w:ascii="Times New Roman" w:hAnsi="Times New Roman"/>
          <w:sz w:val="24"/>
        </w:rPr>
        <w:t xml:space="preserve"> Псковская обл., </w:t>
      </w:r>
      <w:r>
        <w:rPr>
          <w:rFonts w:ascii="Times New Roman" w:hAnsi="Times New Roman"/>
          <w:color w:val="000000"/>
          <w:sz w:val="24"/>
          <w:highlight w:val="white"/>
        </w:rPr>
        <w:t xml:space="preserve">г. Псков, ул. Алтаева, д. 16.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01.11.2025.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w:t>
      </w:r>
      <w:r>
        <w:rPr>
          <w:rFonts w:ascii="Times New Roman" w:hAnsi="Times New Roman"/>
          <w:spacing w:val="6"/>
          <w:sz w:val="24"/>
        </w:rPr>
        <w:t>Иванов А.А.</w:t>
      </w:r>
      <w:r>
        <w:rPr>
          <w:rFonts w:ascii="Times New Roman" w:hAnsi="Times New Roman"/>
          <w:spacing w:val="6"/>
          <w:sz w:val="24"/>
        </w:rPr>
        <w:t xml:space="preserve"> </w:t>
      </w:r>
      <w:r>
        <w:rPr>
          <w:rFonts w:ascii="Times New Roman" w:hAnsi="Times New Roman"/>
          <w:spacing w:val="6"/>
          <w:sz w:val="24"/>
        </w:rPr>
        <w:t>(</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10765/23/98060-ИП). </w:t>
      </w:r>
      <w:r>
        <w:rPr>
          <w:rFonts w:ascii="Times New Roman" w:hAnsi="Times New Roman"/>
          <w:sz w:val="24"/>
          <w:highlight w:val="white"/>
        </w:rPr>
        <w:t xml:space="preserve">Взыскатель </w:t>
      </w:r>
      <w:r>
        <w:rPr>
          <w:rFonts w:ascii="Times New Roman" w:hAnsi="Times New Roman"/>
          <w:sz w:val="24"/>
          <w:highlight w:val="white"/>
        </w:rPr>
        <w:t>–УФНС по Псковской области</w:t>
      </w:r>
      <w:r>
        <w:rPr>
          <w:rFonts w:ascii="Times New Roman" w:hAnsi="Times New Roman"/>
          <w:sz w:val="24"/>
          <w:highlight w:val="white"/>
        </w:rPr>
        <w:t>.</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xml:space="preserve">. Начальная цена продажи – </w:t>
      </w:r>
      <w:r>
        <w:rPr>
          <w:rFonts w:ascii="Times New Roman" w:hAnsi="Times New Roman"/>
          <w:spacing w:val="6"/>
          <w:sz w:val="24"/>
        </w:rPr>
        <w:t xml:space="preserve"> 478720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84500 </w:t>
      </w:r>
      <w:r>
        <w:rPr>
          <w:rFonts w:ascii="Times New Roman" w:hAnsi="Times New Roman"/>
          <w:spacing w:val="6"/>
          <w:sz w:val="24"/>
        </w:rPr>
        <w:t>руб. Шаг аукциона - 6</w:t>
      </w:r>
      <w:r>
        <w:rPr>
          <w:rFonts w:ascii="Times New Roman" w:hAnsi="Times New Roman"/>
          <w:spacing w:val="6"/>
          <w:sz w:val="24"/>
        </w:rPr>
        <w:t>000</w:t>
      </w:r>
      <w:r>
        <w:rPr>
          <w:rFonts w:ascii="Times New Roman" w:hAnsi="Times New Roman"/>
          <w:spacing w:val="6"/>
          <w:sz w:val="24"/>
        </w:rPr>
        <w:t xml:space="preserve"> руб.</w:t>
      </w:r>
    </w:p>
    <w:p w14:paraId="11010000">
      <w:pPr>
        <w:widowControl w:val="0"/>
        <w:spacing w:after="0" w:before="0" w:line="240" w:lineRule="auto"/>
        <w:ind w:firstLine="709" w:left="0" w:right="0"/>
        <w:jc w:val="both"/>
        <w:rPr>
          <w:rFonts w:ascii="Times New Roman" w:hAnsi="Times New Roman"/>
          <w:sz w:val="24"/>
        </w:rPr>
      </w:pPr>
      <w:r>
        <w:rPr>
          <w:rFonts w:ascii="Times New Roman" w:hAnsi="Times New Roman"/>
          <w:b w:val="1"/>
          <w:color w:val="000000"/>
          <w:spacing w:val="6"/>
          <w:sz w:val="24"/>
          <w:highlight w:val="white"/>
        </w:rPr>
        <w:t xml:space="preserve">Лот № 2 </w:t>
      </w:r>
      <w:r>
        <w:rPr>
          <w:rFonts w:ascii="Times New Roman" w:hAnsi="Times New Roman"/>
          <w:b w:val="1"/>
          <w:spacing w:val="6"/>
          <w:sz w:val="24"/>
        </w:rPr>
        <w:t>(вторичные).</w:t>
      </w:r>
      <w:r>
        <w:rPr>
          <w:rFonts w:ascii="Times New Roman" w:hAnsi="Times New Roman"/>
          <w:b w:val="0"/>
          <w:color w:val="000000"/>
          <w:spacing w:val="6"/>
          <w:sz w:val="24"/>
          <w:highlight w:val="white"/>
        </w:rPr>
        <w:t xml:space="preserve"> Нежилое здание (коровник)</w:t>
      </w:r>
      <w:r>
        <w:rPr>
          <w:rFonts w:ascii="Times New Roman" w:hAnsi="Times New Roman"/>
          <w:b w:val="0"/>
          <w:color w:val="000000"/>
          <w:spacing w:val="6"/>
          <w:sz w:val="24"/>
          <w:highlight w:val="white"/>
        </w:rPr>
        <w:t xml:space="preserve"> пло</w:t>
      </w:r>
      <w:r>
        <w:rPr>
          <w:rFonts w:ascii="Times New Roman" w:hAnsi="Times New Roman"/>
          <w:color w:val="000000"/>
          <w:sz w:val="24"/>
          <w:highlight w:val="white"/>
        </w:rPr>
        <w:t>щадью 3962,3 кв. м,</w:t>
      </w:r>
      <w:r>
        <w:rPr>
          <w:rFonts w:ascii="Times New Roman" w:hAnsi="Times New Roman"/>
          <w:color w:val="000000"/>
          <w:sz w:val="24"/>
          <w:highlight w:val="white"/>
        </w:rPr>
        <w:t xml:space="preserve"> кадастровый номер</w:t>
      </w:r>
      <w:r>
        <w:rPr>
          <w:rFonts w:ascii="Times New Roman" w:hAnsi="Times New Roman"/>
          <w:color w:val="000000"/>
          <w:sz w:val="24"/>
          <w:highlight w:val="white"/>
        </w:rPr>
        <w:t xml:space="preserve"> 60:05:0071902:198, земельный участок площадью 5272</w:t>
      </w:r>
      <w:r>
        <w:rPr>
          <w:rFonts w:ascii="Times New Roman" w:hAnsi="Times New Roman"/>
          <w:sz w:val="24"/>
        </w:rPr>
        <w:t xml:space="preserve"> ± 15 кв. м, кадастровый номер 60:05:0071902:199.</w:t>
      </w:r>
      <w:r>
        <w:rPr>
          <w:rFonts w:ascii="Times New Roman" w:hAnsi="Times New Roman"/>
          <w:color w:val="000000"/>
          <w:sz w:val="24"/>
          <w:highlight w:val="white"/>
        </w:rPr>
        <w:t xml:space="preserve"> </w:t>
      </w:r>
      <w:r>
        <w:rPr>
          <w:rFonts w:ascii="Times New Roman" w:hAnsi="Times New Roman"/>
          <w:spacing w:val="6"/>
          <w:sz w:val="24"/>
        </w:rPr>
        <w:t>Местонахождение:</w:t>
      </w:r>
      <w:r>
        <w:rPr>
          <w:rFonts w:ascii="Times New Roman" w:hAnsi="Times New Roman"/>
          <w:color w:val="000000"/>
          <w:sz w:val="24"/>
          <w:highlight w:val="white"/>
        </w:rPr>
        <w:t xml:space="preserve"> </w:t>
      </w:r>
      <w:r>
        <w:rPr>
          <w:rFonts w:ascii="Times New Roman" w:hAnsi="Times New Roman"/>
          <w:color w:val="000000"/>
          <w:sz w:val="24"/>
          <w:highlight w:val="white"/>
        </w:rPr>
        <w:t xml:space="preserve">Псковская обл., Дновский р-н, юго-восточнее д. Хотовань. </w:t>
      </w:r>
      <w:r>
        <w:rPr>
          <w:rFonts w:ascii="Times New Roman" w:hAnsi="Times New Roman"/>
          <w:sz w:val="24"/>
          <w:highlight w:val="white"/>
        </w:rPr>
        <w:t>Категори</w:t>
      </w:r>
      <w:r>
        <w:rPr>
          <w:rFonts w:ascii="Times New Roman" w:hAnsi="Times New Roman"/>
          <w:sz w:val="24"/>
          <w:highlight w:val="white"/>
        </w:rPr>
        <w:t>я</w:t>
      </w:r>
      <w:r>
        <w:rPr>
          <w:rFonts w:ascii="Times New Roman" w:hAnsi="Times New Roman"/>
          <w:sz w:val="24"/>
          <w:highlight w:val="white"/>
        </w:rPr>
        <w:t xml:space="preserve"> </w:t>
      </w:r>
      <w:r>
        <w:rPr>
          <w:rFonts w:ascii="Times New Roman" w:hAnsi="Times New Roman"/>
          <w:sz w:val="24"/>
          <w:highlight w:val="white"/>
        </w:rPr>
        <w:t>земель</w:t>
      </w:r>
      <w:r>
        <w:rPr>
          <w:rFonts w:ascii="Times New Roman" w:hAnsi="Times New Roman"/>
          <w:sz w:val="24"/>
          <w:highlight w:val="white"/>
        </w:rPr>
        <w:t xml:space="preserve"> –</w:t>
      </w:r>
      <w:r>
        <w:rPr>
          <w:rFonts w:ascii="Times New Roman" w:hAnsi="Times New Roman"/>
          <w:sz w:val="24"/>
          <w:highlight w:val="white"/>
        </w:rPr>
        <w:t xml:space="preserve"> земли сельскохозяйственного назначения</w:t>
      </w:r>
      <w:r>
        <w:rPr>
          <w:rFonts w:ascii="Times New Roman" w:hAnsi="Times New Roman"/>
          <w:sz w:val="24"/>
          <w:highlight w:val="white"/>
        </w:rPr>
        <w:t>. Вид</w:t>
      </w:r>
      <w:r>
        <w:rPr>
          <w:rFonts w:ascii="Times New Roman" w:hAnsi="Times New Roman"/>
          <w:sz w:val="24"/>
          <w:highlight w:val="white"/>
        </w:rPr>
        <w:t xml:space="preserve"> разрешенного использования</w:t>
      </w:r>
      <w:r>
        <w:rPr>
          <w:rFonts w:ascii="Times New Roman" w:hAnsi="Times New Roman"/>
          <w:sz w:val="24"/>
          <w:highlight w:val="white"/>
        </w:rPr>
        <w:t xml:space="preserve"> –</w:t>
      </w:r>
      <w:r>
        <w:rPr>
          <w:rFonts w:ascii="Times New Roman" w:hAnsi="Times New Roman"/>
          <w:sz w:val="24"/>
          <w:highlight w:val="white"/>
        </w:rPr>
        <w:t xml:space="preserve"> земли занятые сельскохозяйственными производственными зданиями</w:t>
      </w:r>
      <w:r>
        <w:rPr>
          <w:rFonts w:ascii="Times New Roman" w:hAnsi="Times New Roman"/>
          <w:sz w:val="24"/>
          <w:highlight w:val="white"/>
        </w:rPr>
        <w:t>.</w:t>
      </w:r>
      <w:r>
        <w:rPr>
          <w:rFonts w:ascii="Times New Roman" w:hAnsi="Times New Roman"/>
          <w:color w:val="000000"/>
          <w:sz w:val="24"/>
          <w:highlight w:val="white"/>
        </w:rPr>
        <w:t xml:space="preserve"> </w:t>
      </w:r>
      <w:r>
        <w:rPr>
          <w:rFonts w:ascii="Times New Roman" w:hAnsi="Times New Roman"/>
          <w:color w:val="000000"/>
          <w:sz w:val="24"/>
          <w:highlight w:val="white"/>
        </w:rPr>
        <w:t xml:space="preserve">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01.11.2025.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СПК «Светоч»</w:t>
      </w:r>
      <w:r>
        <w:rPr>
          <w:rFonts w:ascii="Times New Roman" w:hAnsi="Times New Roman"/>
          <w:spacing w:val="6"/>
          <w:sz w:val="24"/>
        </w:rPr>
        <w:t xml:space="preserve"> </w:t>
      </w:r>
      <w:r>
        <w:rPr>
          <w:rFonts w:ascii="Times New Roman" w:hAnsi="Times New Roman"/>
          <w:spacing w:val="6"/>
          <w:sz w:val="24"/>
        </w:rPr>
        <w:t xml:space="preserve">(ИНН 6005002958, ОГРН 1026001742140, </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24014/22/98060-СД). </w:t>
      </w:r>
      <w:r>
        <w:rPr>
          <w:rFonts w:ascii="Times New Roman" w:hAnsi="Times New Roman"/>
          <w:sz w:val="24"/>
          <w:highlight w:val="white"/>
        </w:rPr>
        <w:t xml:space="preserve">Взыскатель </w:t>
      </w:r>
      <w:r>
        <w:rPr>
          <w:rFonts w:ascii="Times New Roman" w:hAnsi="Times New Roman"/>
          <w:sz w:val="24"/>
          <w:highlight w:val="white"/>
        </w:rPr>
        <w:t>–</w:t>
      </w:r>
      <w:r>
        <w:rPr>
          <w:rFonts w:ascii="Times New Roman" w:hAnsi="Times New Roman"/>
          <w:sz w:val="24"/>
          <w:highlight w:val="white"/>
        </w:rPr>
        <w:t xml:space="preserve"> УФНС по Псковской области.</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Начальная цена продажи – 7249200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w:t>
      </w:r>
      <w:r>
        <w:rPr>
          <w:rFonts w:ascii="Times New Roman" w:hAnsi="Times New Roman"/>
          <w:spacing w:val="6"/>
          <w:sz w:val="24"/>
        </w:rPr>
        <w:t xml:space="preserve"> 6161820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1087380 </w:t>
      </w:r>
      <w:r>
        <w:rPr>
          <w:rFonts w:ascii="Times New Roman" w:hAnsi="Times New Roman"/>
          <w:spacing w:val="6"/>
          <w:sz w:val="24"/>
        </w:rPr>
        <w:t>руб. Шаг аукциона – 73000</w:t>
      </w:r>
      <w:r>
        <w:rPr>
          <w:rFonts w:ascii="Times New Roman" w:hAnsi="Times New Roman"/>
          <w:spacing w:val="6"/>
          <w:sz w:val="24"/>
        </w:rPr>
        <w:t xml:space="preserve"> руб.</w:t>
      </w:r>
    </w:p>
    <w:p w14:paraId="12010000">
      <w:pPr>
        <w:widowControl w:val="0"/>
        <w:spacing w:after="0" w:before="0" w:line="240" w:lineRule="auto"/>
        <w:ind w:firstLine="709" w:left="0" w:right="0"/>
        <w:jc w:val="both"/>
        <w:rPr>
          <w:rFonts w:ascii="Times New Roman" w:hAnsi="Times New Roman"/>
          <w:sz w:val="24"/>
        </w:rPr>
      </w:pPr>
      <w:r>
        <w:rPr>
          <w:rFonts w:ascii="Times New Roman" w:hAnsi="Times New Roman"/>
          <w:b w:val="1"/>
          <w:color w:val="000000"/>
          <w:spacing w:val="6"/>
          <w:sz w:val="24"/>
          <w:highlight w:val="white"/>
        </w:rPr>
        <w:t xml:space="preserve">Лот № 3 </w:t>
      </w:r>
      <w:r>
        <w:rPr>
          <w:rFonts w:ascii="Times New Roman" w:hAnsi="Times New Roman"/>
          <w:b w:val="1"/>
          <w:spacing w:val="6"/>
          <w:sz w:val="24"/>
        </w:rPr>
        <w:t>(вторичные).</w:t>
      </w:r>
      <w:r>
        <w:rPr>
          <w:rFonts w:ascii="Times New Roman" w:hAnsi="Times New Roman"/>
          <w:b w:val="0"/>
          <w:color w:val="000000"/>
          <w:spacing w:val="6"/>
          <w:sz w:val="24"/>
          <w:highlight w:val="white"/>
        </w:rPr>
        <w:t xml:space="preserve"> Нежилое здание (гараж) </w:t>
      </w:r>
      <w:r>
        <w:rPr>
          <w:rFonts w:ascii="Times New Roman" w:hAnsi="Times New Roman"/>
          <w:b w:val="0"/>
          <w:color w:val="000000"/>
          <w:spacing w:val="6"/>
          <w:sz w:val="24"/>
          <w:highlight w:val="white"/>
        </w:rPr>
        <w:t>пло</w:t>
      </w:r>
      <w:r>
        <w:rPr>
          <w:rFonts w:ascii="Times New Roman" w:hAnsi="Times New Roman"/>
          <w:color w:val="000000"/>
          <w:sz w:val="24"/>
          <w:highlight w:val="white"/>
        </w:rPr>
        <w:t>щадью 1102,1 кв. м,</w:t>
      </w:r>
      <w:r>
        <w:rPr>
          <w:rFonts w:ascii="Times New Roman" w:hAnsi="Times New Roman"/>
          <w:color w:val="000000"/>
          <w:sz w:val="24"/>
          <w:highlight w:val="white"/>
        </w:rPr>
        <w:t xml:space="preserve"> кадастровый номер</w:t>
      </w:r>
      <w:r>
        <w:rPr>
          <w:rFonts w:ascii="Times New Roman" w:hAnsi="Times New Roman"/>
          <w:color w:val="000000"/>
          <w:sz w:val="24"/>
          <w:highlight w:val="white"/>
        </w:rPr>
        <w:t xml:space="preserve"> 60:14:0051205:90, земельный участок площадью 4050</w:t>
      </w:r>
      <w:r>
        <w:rPr>
          <w:rFonts w:ascii="Times New Roman" w:hAnsi="Times New Roman"/>
          <w:sz w:val="24"/>
        </w:rPr>
        <w:t xml:space="preserve"> ± 45 кв. м, кадастровый номер 60:14:0051202:1.</w:t>
      </w:r>
      <w:r>
        <w:rPr>
          <w:rFonts w:ascii="Times New Roman" w:hAnsi="Times New Roman"/>
          <w:color w:val="000000"/>
          <w:sz w:val="24"/>
          <w:highlight w:val="white"/>
        </w:rPr>
        <w:t xml:space="preserve"> </w:t>
      </w:r>
      <w:r>
        <w:rPr>
          <w:rFonts w:ascii="Times New Roman" w:hAnsi="Times New Roman"/>
          <w:spacing w:val="6"/>
          <w:sz w:val="24"/>
        </w:rPr>
        <w:t>Местонахождение:</w:t>
      </w:r>
      <w:r>
        <w:rPr>
          <w:rFonts w:ascii="Times New Roman" w:hAnsi="Times New Roman"/>
          <w:color w:val="000000"/>
          <w:sz w:val="24"/>
          <w:highlight w:val="white"/>
        </w:rPr>
        <w:t xml:space="preserve"> </w:t>
      </w:r>
      <w:r>
        <w:rPr>
          <w:rFonts w:ascii="Times New Roman" w:hAnsi="Times New Roman"/>
          <w:color w:val="000000"/>
          <w:sz w:val="24"/>
          <w:highlight w:val="white"/>
        </w:rPr>
        <w:t>Псковская обл., Палкинский р-н, СП «Палкинская волость», д. Слопыгино, д.б/н.</w:t>
      </w:r>
      <w:r>
        <w:rPr>
          <w:rFonts w:ascii="Times New Roman" w:hAnsi="Times New Roman"/>
          <w:color w:val="000000"/>
          <w:sz w:val="24"/>
          <w:highlight w:val="white"/>
        </w:rPr>
        <w:t xml:space="preserve"> </w:t>
      </w:r>
      <w:r>
        <w:rPr>
          <w:rFonts w:ascii="Times New Roman" w:hAnsi="Times New Roman"/>
          <w:sz w:val="24"/>
          <w:highlight w:val="white"/>
        </w:rPr>
        <w:t>Категори</w:t>
      </w:r>
      <w:r>
        <w:rPr>
          <w:rFonts w:ascii="Times New Roman" w:hAnsi="Times New Roman"/>
          <w:sz w:val="24"/>
          <w:highlight w:val="white"/>
        </w:rPr>
        <w:t>я</w:t>
      </w:r>
      <w:r>
        <w:rPr>
          <w:rFonts w:ascii="Times New Roman" w:hAnsi="Times New Roman"/>
          <w:sz w:val="24"/>
          <w:highlight w:val="white"/>
        </w:rPr>
        <w:t xml:space="preserve"> </w:t>
      </w:r>
      <w:r>
        <w:rPr>
          <w:rFonts w:ascii="Times New Roman" w:hAnsi="Times New Roman"/>
          <w:sz w:val="24"/>
          <w:highlight w:val="white"/>
        </w:rPr>
        <w:t>земель</w:t>
      </w:r>
      <w:r>
        <w:rPr>
          <w:rFonts w:ascii="Times New Roman" w:hAnsi="Times New Roman"/>
          <w:sz w:val="24"/>
          <w:highlight w:val="white"/>
        </w:rPr>
        <w:t xml:space="preserve"> –</w:t>
      </w:r>
      <w:r>
        <w:rPr>
          <w:rFonts w:ascii="Times New Roman" w:hAnsi="Times New Roman"/>
          <w:sz w:val="24"/>
          <w:highlight w:val="white"/>
        </w:rPr>
        <w:t xml:space="preserve"> земли населенных пунктов</w:t>
      </w:r>
      <w:r>
        <w:rPr>
          <w:rFonts w:ascii="Times New Roman" w:hAnsi="Times New Roman"/>
          <w:sz w:val="24"/>
          <w:highlight w:val="white"/>
        </w:rPr>
        <w:t xml:space="preserve">. </w:t>
      </w:r>
      <w:r>
        <w:rPr>
          <w:rFonts w:ascii="Times New Roman" w:hAnsi="Times New Roman"/>
          <w:sz w:val="24"/>
          <w:highlight w:val="white"/>
        </w:rPr>
        <w:t>Вид</w:t>
      </w:r>
      <w:r>
        <w:rPr>
          <w:rFonts w:ascii="Times New Roman" w:hAnsi="Times New Roman"/>
          <w:sz w:val="24"/>
          <w:highlight w:val="white"/>
        </w:rPr>
        <w:t xml:space="preserve"> разрешенного использования</w:t>
      </w:r>
      <w:r>
        <w:rPr>
          <w:rFonts w:ascii="Times New Roman" w:hAnsi="Times New Roman"/>
          <w:sz w:val="24"/>
          <w:highlight w:val="white"/>
        </w:rPr>
        <w:t xml:space="preserve"> –</w:t>
      </w:r>
      <w:r>
        <w:rPr>
          <w:rFonts w:ascii="Times New Roman" w:hAnsi="Times New Roman"/>
          <w:sz w:val="24"/>
          <w:highlight w:val="white"/>
        </w:rPr>
        <w:t xml:space="preserve"> для размещения и обслуживания производственных объектов</w:t>
      </w:r>
      <w:r>
        <w:rPr>
          <w:rFonts w:ascii="Times New Roman" w:hAnsi="Times New Roman"/>
          <w:sz w:val="24"/>
          <w:highlight w:val="white"/>
        </w:rPr>
        <w:t>.</w:t>
      </w:r>
      <w:r>
        <w:rPr>
          <w:rFonts w:ascii="Times New Roman" w:hAnsi="Times New Roman"/>
          <w:color w:val="000000"/>
          <w:sz w:val="24"/>
          <w:highlight w:val="white"/>
        </w:rPr>
        <w:t xml:space="preserve"> </w:t>
      </w:r>
      <w:r>
        <w:rPr>
          <w:rFonts w:ascii="Times New Roman" w:hAnsi="Times New Roman"/>
          <w:color w:val="000000"/>
          <w:sz w:val="24"/>
          <w:highlight w:val="white"/>
        </w:rPr>
        <w:t xml:space="preserve">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01.11.2025.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ООО «Летто»</w:t>
      </w:r>
      <w:r>
        <w:rPr>
          <w:rFonts w:ascii="Times New Roman" w:hAnsi="Times New Roman"/>
          <w:spacing w:val="6"/>
          <w:sz w:val="24"/>
        </w:rPr>
        <w:t xml:space="preserve"> </w:t>
      </w:r>
      <w:r>
        <w:rPr>
          <w:rFonts w:ascii="Times New Roman" w:hAnsi="Times New Roman"/>
          <w:spacing w:val="6"/>
          <w:sz w:val="24"/>
        </w:rPr>
        <w:t xml:space="preserve">(ИНН6027145413, ОГРН 1126027005884, </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27817/23/98060-ИП). </w:t>
      </w:r>
      <w:r>
        <w:rPr>
          <w:rFonts w:ascii="Times New Roman" w:hAnsi="Times New Roman"/>
          <w:sz w:val="24"/>
          <w:highlight w:val="white"/>
        </w:rPr>
        <w:t xml:space="preserve">Взыскатель </w:t>
      </w:r>
      <w:r>
        <w:rPr>
          <w:rFonts w:ascii="Times New Roman" w:hAnsi="Times New Roman"/>
          <w:sz w:val="24"/>
          <w:highlight w:val="white"/>
        </w:rPr>
        <w:t>–</w:t>
      </w:r>
      <w:r>
        <w:rPr>
          <w:rFonts w:ascii="Times New Roman" w:hAnsi="Times New Roman"/>
          <w:sz w:val="24"/>
          <w:highlight w:val="white"/>
        </w:rPr>
        <w:t xml:space="preserve"> УФНС по Псковской области.</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xml:space="preserve">. Начальная цена продажи – </w:t>
      </w:r>
      <w:r>
        <w:rPr>
          <w:rFonts w:ascii="Times New Roman" w:hAnsi="Times New Roman"/>
          <w:spacing w:val="6"/>
          <w:sz w:val="24"/>
        </w:rPr>
        <w:t>1818660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320940 </w:t>
      </w:r>
      <w:r>
        <w:rPr>
          <w:rFonts w:ascii="Times New Roman" w:hAnsi="Times New Roman"/>
          <w:spacing w:val="6"/>
          <w:sz w:val="24"/>
        </w:rPr>
        <w:t>руб. Шаг аукциона – 22000</w:t>
      </w:r>
      <w:r>
        <w:rPr>
          <w:rFonts w:ascii="Times New Roman" w:hAnsi="Times New Roman"/>
          <w:spacing w:val="6"/>
          <w:sz w:val="24"/>
        </w:rPr>
        <w:t xml:space="preserve"> руб.</w:t>
      </w:r>
    </w:p>
    <w:p w14:paraId="13010000">
      <w:pPr>
        <w:widowControl w:val="0"/>
        <w:spacing w:after="0" w:before="0" w:line="240" w:lineRule="auto"/>
        <w:ind w:firstLine="709" w:left="0" w:right="0"/>
        <w:jc w:val="both"/>
        <w:rPr>
          <w:rFonts w:ascii="Times New Roman" w:hAnsi="Times New Roman"/>
          <w:color w:val="000000"/>
          <w:sz w:val="24"/>
          <w:highlight w:val="white"/>
        </w:rPr>
      </w:pPr>
      <w:r>
        <w:rPr>
          <w:rFonts w:ascii="Times New Roman" w:hAnsi="Times New Roman"/>
          <w:b w:val="1"/>
          <w:color w:val="000000"/>
          <w:spacing w:val="6"/>
          <w:sz w:val="24"/>
          <w:highlight w:val="white"/>
        </w:rPr>
        <w:t xml:space="preserve">Лот № 4 </w:t>
      </w:r>
      <w:r>
        <w:rPr>
          <w:rFonts w:ascii="Times New Roman" w:hAnsi="Times New Roman"/>
          <w:b w:val="1"/>
          <w:spacing w:val="6"/>
          <w:sz w:val="24"/>
        </w:rPr>
        <w:t>(вторичные</w:t>
      </w:r>
      <w:r>
        <w:rPr>
          <w:rFonts w:ascii="Times New Roman" w:hAnsi="Times New Roman"/>
          <w:b w:val="1"/>
          <w:color w:val="000000"/>
          <w:spacing w:val="6"/>
          <w:sz w:val="24"/>
          <w:highlight w:val="white"/>
        </w:rPr>
        <w:t xml:space="preserve">). </w:t>
      </w:r>
      <w:r>
        <w:rPr>
          <w:rFonts w:ascii="Times New Roman" w:hAnsi="Times New Roman"/>
          <w:b w:val="0"/>
          <w:color w:val="000000"/>
          <w:spacing w:val="6"/>
          <w:sz w:val="24"/>
          <w:highlight w:val="white"/>
        </w:rPr>
        <w:t>З</w:t>
      </w:r>
      <w:r>
        <w:rPr>
          <w:rFonts w:ascii="Times New Roman" w:hAnsi="Times New Roman"/>
          <w:color w:val="000000"/>
          <w:sz w:val="24"/>
          <w:highlight w:val="white"/>
        </w:rPr>
        <w:t>емельный участок площадью 1200</w:t>
      </w:r>
      <w:r>
        <w:rPr>
          <w:rFonts w:ascii="Times New Roman" w:hAnsi="Times New Roman"/>
          <w:sz w:val="24"/>
        </w:rPr>
        <w:t xml:space="preserve"> ± 24 кв. м, кадастровый номер 60:16:0010408:247, на участке находится опалубка под заливку фундамента, заросла травой.</w:t>
      </w:r>
      <w:r>
        <w:rPr>
          <w:rFonts w:ascii="Times New Roman" w:hAnsi="Times New Roman"/>
          <w:color w:val="000000"/>
          <w:sz w:val="24"/>
          <w:highlight w:val="white"/>
        </w:rPr>
        <w:t xml:space="preserve"> Местоположение установлено относительно ориентира, расположенного в гр</w:t>
      </w:r>
      <w:r>
        <w:rPr>
          <w:rFonts w:ascii="Times New Roman" w:hAnsi="Times New Roman"/>
          <w:spacing w:val="6"/>
          <w:sz w:val="24"/>
        </w:rPr>
        <w:t xml:space="preserve">аницах участка. </w:t>
      </w:r>
      <w:r>
        <w:rPr>
          <w:rFonts w:ascii="Times New Roman" w:hAnsi="Times New Roman"/>
          <w:sz w:val="24"/>
          <w:highlight w:val="white"/>
        </w:rPr>
        <w:t>П</w:t>
      </w:r>
      <w:r>
        <w:rPr>
          <w:rFonts w:ascii="Times New Roman" w:hAnsi="Times New Roman"/>
          <w:sz w:val="24"/>
          <w:highlight w:val="white"/>
        </w:rPr>
        <w:t xml:space="preserve">очтовый </w:t>
      </w:r>
      <w:r>
        <w:rPr>
          <w:rFonts w:ascii="Times New Roman" w:hAnsi="Times New Roman"/>
          <w:sz w:val="24"/>
          <w:highlight w:val="white"/>
        </w:rPr>
        <w:t>адрес ориентира:</w:t>
      </w:r>
      <w:r>
        <w:rPr>
          <w:rFonts w:ascii="Times New Roman" w:hAnsi="Times New Roman"/>
          <w:color w:val="000000"/>
          <w:sz w:val="24"/>
          <w:highlight w:val="white"/>
        </w:rPr>
        <w:t xml:space="preserve"> </w:t>
      </w:r>
      <w:r>
        <w:rPr>
          <w:rFonts w:ascii="Times New Roman" w:hAnsi="Times New Roman"/>
          <w:color w:val="000000"/>
          <w:sz w:val="24"/>
          <w:highlight w:val="white"/>
        </w:rPr>
        <w:t>Псковская обл., Плюсский р-н, рп. Плюсса, ул. Спортивная.</w:t>
      </w:r>
      <w:r>
        <w:rPr>
          <w:rFonts w:ascii="Times New Roman" w:hAnsi="Times New Roman"/>
          <w:color w:val="000000"/>
          <w:sz w:val="24"/>
          <w:highlight w:val="white"/>
        </w:rPr>
        <w:t xml:space="preserve"> </w:t>
      </w:r>
      <w:r>
        <w:rPr>
          <w:rFonts w:ascii="Times New Roman" w:hAnsi="Times New Roman"/>
          <w:sz w:val="24"/>
          <w:highlight w:val="white"/>
        </w:rPr>
        <w:t>Категори</w:t>
      </w:r>
      <w:r>
        <w:rPr>
          <w:rFonts w:ascii="Times New Roman" w:hAnsi="Times New Roman"/>
          <w:sz w:val="24"/>
          <w:highlight w:val="white"/>
        </w:rPr>
        <w:t>я</w:t>
      </w:r>
      <w:r>
        <w:rPr>
          <w:rFonts w:ascii="Times New Roman" w:hAnsi="Times New Roman"/>
          <w:sz w:val="24"/>
          <w:highlight w:val="white"/>
        </w:rPr>
        <w:t xml:space="preserve"> </w:t>
      </w:r>
      <w:r>
        <w:rPr>
          <w:rFonts w:ascii="Times New Roman" w:hAnsi="Times New Roman"/>
          <w:sz w:val="24"/>
          <w:highlight w:val="white"/>
        </w:rPr>
        <w:t>земель</w:t>
      </w:r>
      <w:r>
        <w:rPr>
          <w:rFonts w:ascii="Times New Roman" w:hAnsi="Times New Roman"/>
          <w:sz w:val="24"/>
          <w:highlight w:val="white"/>
        </w:rPr>
        <w:t xml:space="preserve"> –</w:t>
      </w:r>
      <w:r>
        <w:rPr>
          <w:rFonts w:ascii="Times New Roman" w:hAnsi="Times New Roman"/>
          <w:sz w:val="24"/>
          <w:highlight w:val="white"/>
        </w:rPr>
        <w:t xml:space="preserve"> земли населенных пунктов</w:t>
      </w:r>
      <w:r>
        <w:rPr>
          <w:rFonts w:ascii="Times New Roman" w:hAnsi="Times New Roman"/>
          <w:sz w:val="24"/>
          <w:highlight w:val="white"/>
        </w:rPr>
        <w:t xml:space="preserve">. </w:t>
      </w:r>
      <w:r>
        <w:rPr>
          <w:rFonts w:ascii="Times New Roman" w:hAnsi="Times New Roman"/>
          <w:sz w:val="24"/>
          <w:highlight w:val="white"/>
        </w:rPr>
        <w:t>Вид</w:t>
      </w:r>
      <w:r>
        <w:rPr>
          <w:rFonts w:ascii="Times New Roman" w:hAnsi="Times New Roman"/>
          <w:sz w:val="24"/>
          <w:highlight w:val="white"/>
        </w:rPr>
        <w:t xml:space="preserve"> разрешенного использования</w:t>
      </w:r>
      <w:r>
        <w:rPr>
          <w:rFonts w:ascii="Times New Roman" w:hAnsi="Times New Roman"/>
          <w:sz w:val="24"/>
          <w:highlight w:val="white"/>
        </w:rPr>
        <w:t xml:space="preserve"> –</w:t>
      </w:r>
      <w:r>
        <w:rPr>
          <w:rFonts w:ascii="Times New Roman" w:hAnsi="Times New Roman"/>
          <w:sz w:val="24"/>
          <w:highlight w:val="white"/>
        </w:rPr>
        <w:t xml:space="preserve"> для индивидуального жилищного строительства</w:t>
      </w:r>
      <w:r>
        <w:rPr>
          <w:rFonts w:ascii="Times New Roman" w:hAnsi="Times New Roman"/>
          <w:sz w:val="24"/>
          <w:highlight w:val="white"/>
        </w:rPr>
        <w:t>.</w:t>
      </w:r>
      <w:r>
        <w:rPr>
          <w:rFonts w:ascii="Times New Roman" w:hAnsi="Times New Roman"/>
          <w:color w:val="000000"/>
          <w:sz w:val="24"/>
          <w:highlight w:val="white"/>
        </w:rPr>
        <w:t xml:space="preserve"> </w:t>
      </w:r>
      <w:r>
        <w:rPr>
          <w:rFonts w:ascii="Times New Roman" w:hAnsi="Times New Roman"/>
          <w:color w:val="000000"/>
          <w:sz w:val="24"/>
          <w:highlight w:val="white"/>
        </w:rPr>
        <w:t xml:space="preserve">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01.11.2025.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Окунчаев Х.Ш. (исполнительное произво</w:t>
      </w:r>
      <w:r>
        <w:rPr>
          <w:rFonts w:ascii="Times New Roman" w:hAnsi="Times New Roman"/>
          <w:sz w:val="24"/>
          <w:highlight w:val="white"/>
        </w:rPr>
        <w:t xml:space="preserve">дство 56994/25/98060-ИП). </w:t>
      </w:r>
      <w:r>
        <w:rPr>
          <w:rFonts w:ascii="Times New Roman" w:hAnsi="Times New Roman"/>
          <w:sz w:val="24"/>
          <w:highlight w:val="white"/>
        </w:rPr>
        <w:t xml:space="preserve">Взыскатель </w:t>
      </w:r>
      <w:r>
        <w:rPr>
          <w:rFonts w:ascii="Times New Roman" w:hAnsi="Times New Roman"/>
          <w:sz w:val="24"/>
          <w:highlight w:val="white"/>
        </w:rPr>
        <w:t>–</w:t>
      </w:r>
      <w:r>
        <w:rPr>
          <w:rFonts w:ascii="Times New Roman" w:hAnsi="Times New Roman"/>
          <w:sz w:val="24"/>
          <w:highlight w:val="white"/>
        </w:rPr>
        <w:t xml:space="preserve"> УФНС по Псковской области.</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 з</w:t>
      </w:r>
      <w:r>
        <w:rPr>
          <w:rFonts w:ascii="Times New Roman" w:hAnsi="Times New Roman"/>
          <w:sz w:val="24"/>
          <w:highlight w:val="white"/>
        </w:rPr>
        <w:t>емельный участок расположен в границах зоны с особыми условиями использования территории (ЗОУИТ)</w:t>
      </w:r>
      <w:r>
        <w:rPr>
          <w:rFonts w:ascii="Times New Roman" w:hAnsi="Times New Roman"/>
          <w:spacing w:val="6"/>
          <w:sz w:val="24"/>
        </w:rPr>
        <w:t xml:space="preserve">. </w:t>
      </w:r>
      <w:r>
        <w:rPr>
          <w:rFonts w:ascii="Times New Roman" w:hAnsi="Times New Roman"/>
          <w:spacing w:val="6"/>
          <w:sz w:val="24"/>
        </w:rPr>
        <w:t>Начальная цена продажи – 277950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49050 </w:t>
      </w:r>
      <w:r>
        <w:rPr>
          <w:rFonts w:ascii="Times New Roman" w:hAnsi="Times New Roman"/>
          <w:spacing w:val="6"/>
          <w:sz w:val="24"/>
        </w:rPr>
        <w:t>руб. Шаг аукциона – 4000</w:t>
      </w:r>
      <w:r>
        <w:rPr>
          <w:rFonts w:ascii="Times New Roman" w:hAnsi="Times New Roman"/>
          <w:spacing w:val="6"/>
          <w:sz w:val="24"/>
        </w:rPr>
        <w:t xml:space="preserve"> руб.</w:t>
      </w:r>
    </w:p>
    <w:p w14:paraId="14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b w:val="1"/>
          <w:color w:val="000000"/>
          <w:spacing w:val="6"/>
          <w:sz w:val="24"/>
          <w:highlight w:val="white"/>
        </w:rPr>
        <w:t xml:space="preserve">Лот № 5 </w:t>
      </w:r>
      <w:r>
        <w:rPr>
          <w:rFonts w:ascii="Times New Roman" w:hAnsi="Times New Roman"/>
          <w:b w:val="1"/>
          <w:spacing w:val="6"/>
          <w:sz w:val="24"/>
        </w:rPr>
        <w:t>(вторичные)</w:t>
      </w:r>
      <w:r>
        <w:rPr>
          <w:rFonts w:ascii="Times New Roman" w:hAnsi="Times New Roman"/>
          <w:b w:val="1"/>
          <w:color w:val="000000"/>
          <w:spacing w:val="6"/>
          <w:sz w:val="24"/>
          <w:highlight w:val="white"/>
        </w:rPr>
        <w:t xml:space="preserve">. </w:t>
      </w:r>
      <w:r>
        <w:rPr>
          <w:rFonts w:ascii="Times New Roman" w:hAnsi="Times New Roman"/>
          <w:b w:val="0"/>
          <w:color w:val="000000"/>
          <w:spacing w:val="6"/>
          <w:sz w:val="24"/>
          <w:highlight w:val="white"/>
        </w:rPr>
        <w:t>З</w:t>
      </w:r>
      <w:r>
        <w:rPr>
          <w:rFonts w:ascii="Times New Roman" w:hAnsi="Times New Roman"/>
          <w:color w:val="000000"/>
          <w:sz w:val="24"/>
          <w:highlight w:val="white"/>
        </w:rPr>
        <w:t>емельный участок площадью 2200</w:t>
      </w:r>
      <w:r>
        <w:rPr>
          <w:rFonts w:ascii="Times New Roman" w:hAnsi="Times New Roman"/>
          <w:sz w:val="24"/>
        </w:rPr>
        <w:t xml:space="preserve"> ± 33 кв. м, кадастровый номер 60:18:0111401:198. </w:t>
      </w:r>
      <w:r>
        <w:rPr>
          <w:rFonts w:ascii="Times New Roman" w:hAnsi="Times New Roman"/>
          <w:color w:val="000000"/>
          <w:sz w:val="24"/>
          <w:highlight w:val="white"/>
        </w:rPr>
        <w:t>Местоположение установлено относительно ориентира, расположенного в гр</w:t>
      </w:r>
      <w:r>
        <w:rPr>
          <w:rFonts w:ascii="Times New Roman" w:hAnsi="Times New Roman"/>
          <w:spacing w:val="6"/>
          <w:sz w:val="24"/>
        </w:rPr>
        <w:t xml:space="preserve">аницах участка. </w:t>
      </w:r>
      <w:r>
        <w:rPr>
          <w:rFonts w:ascii="Times New Roman" w:hAnsi="Times New Roman"/>
          <w:sz w:val="24"/>
          <w:highlight w:val="white"/>
        </w:rPr>
        <w:t>П</w:t>
      </w:r>
      <w:r>
        <w:rPr>
          <w:rFonts w:ascii="Times New Roman" w:hAnsi="Times New Roman"/>
          <w:sz w:val="24"/>
          <w:highlight w:val="white"/>
        </w:rPr>
        <w:t xml:space="preserve">очтовый </w:t>
      </w:r>
      <w:r>
        <w:rPr>
          <w:rFonts w:ascii="Times New Roman" w:hAnsi="Times New Roman"/>
          <w:sz w:val="24"/>
          <w:highlight w:val="white"/>
        </w:rPr>
        <w:t>адрес ориентира:</w:t>
      </w:r>
      <w:r>
        <w:rPr>
          <w:rFonts w:ascii="Times New Roman" w:hAnsi="Times New Roman"/>
          <w:color w:val="000000"/>
          <w:sz w:val="24"/>
          <w:highlight w:val="white"/>
        </w:rPr>
        <w:t xml:space="preserve"> </w:t>
      </w:r>
      <w:r>
        <w:rPr>
          <w:rFonts w:ascii="Times New Roman" w:hAnsi="Times New Roman"/>
          <w:color w:val="000000"/>
          <w:sz w:val="24"/>
          <w:highlight w:val="white"/>
        </w:rPr>
        <w:t>Псковская обл., Псковский р-н, СП «Логозовская волость», д. Малая Листовка.</w:t>
      </w:r>
      <w:r>
        <w:rPr>
          <w:rFonts w:ascii="Times New Roman" w:hAnsi="Times New Roman"/>
          <w:color w:val="000000"/>
          <w:sz w:val="24"/>
          <w:highlight w:val="white"/>
        </w:rPr>
        <w:t xml:space="preserve"> </w:t>
      </w:r>
      <w:r>
        <w:rPr>
          <w:rFonts w:ascii="Times New Roman" w:hAnsi="Times New Roman"/>
          <w:sz w:val="24"/>
          <w:highlight w:val="white"/>
        </w:rPr>
        <w:t>Категори</w:t>
      </w:r>
      <w:r>
        <w:rPr>
          <w:rFonts w:ascii="Times New Roman" w:hAnsi="Times New Roman"/>
          <w:sz w:val="24"/>
          <w:highlight w:val="white"/>
        </w:rPr>
        <w:t>я</w:t>
      </w:r>
      <w:r>
        <w:rPr>
          <w:rFonts w:ascii="Times New Roman" w:hAnsi="Times New Roman"/>
          <w:sz w:val="24"/>
          <w:highlight w:val="white"/>
        </w:rPr>
        <w:t xml:space="preserve"> </w:t>
      </w:r>
      <w:r>
        <w:rPr>
          <w:rFonts w:ascii="Times New Roman" w:hAnsi="Times New Roman"/>
          <w:sz w:val="24"/>
          <w:highlight w:val="white"/>
        </w:rPr>
        <w:t>земель</w:t>
      </w:r>
      <w:r>
        <w:rPr>
          <w:rFonts w:ascii="Times New Roman" w:hAnsi="Times New Roman"/>
          <w:sz w:val="24"/>
          <w:highlight w:val="white"/>
        </w:rPr>
        <w:t xml:space="preserve"> –</w:t>
      </w:r>
      <w:r>
        <w:rPr>
          <w:rFonts w:ascii="Times New Roman" w:hAnsi="Times New Roman"/>
          <w:sz w:val="24"/>
          <w:highlight w:val="white"/>
        </w:rPr>
        <w:t xml:space="preserve"> земли населенных пунктов</w:t>
      </w:r>
      <w:r>
        <w:rPr>
          <w:rFonts w:ascii="Times New Roman" w:hAnsi="Times New Roman"/>
          <w:sz w:val="24"/>
          <w:highlight w:val="white"/>
        </w:rPr>
        <w:t xml:space="preserve">. </w:t>
      </w:r>
      <w:r>
        <w:rPr>
          <w:rFonts w:ascii="Times New Roman" w:hAnsi="Times New Roman"/>
          <w:sz w:val="24"/>
          <w:highlight w:val="white"/>
        </w:rPr>
        <w:t>Вид</w:t>
      </w:r>
      <w:r>
        <w:rPr>
          <w:rFonts w:ascii="Times New Roman" w:hAnsi="Times New Roman"/>
          <w:sz w:val="24"/>
          <w:highlight w:val="white"/>
        </w:rPr>
        <w:t xml:space="preserve"> разрешенного использования</w:t>
      </w:r>
      <w:r>
        <w:rPr>
          <w:rFonts w:ascii="Times New Roman" w:hAnsi="Times New Roman"/>
          <w:sz w:val="24"/>
          <w:highlight w:val="white"/>
        </w:rPr>
        <w:t xml:space="preserve"> –</w:t>
      </w:r>
      <w:r>
        <w:rPr>
          <w:rFonts w:ascii="Times New Roman" w:hAnsi="Times New Roman"/>
          <w:sz w:val="24"/>
          <w:highlight w:val="white"/>
        </w:rPr>
        <w:t xml:space="preserve"> для ведения личного подсобного хозяйства</w:t>
      </w:r>
      <w:r>
        <w:rPr>
          <w:rFonts w:ascii="Times New Roman" w:hAnsi="Times New Roman"/>
          <w:sz w:val="24"/>
          <w:highlight w:val="white"/>
        </w:rPr>
        <w:t>.</w:t>
      </w:r>
      <w:r>
        <w:rPr>
          <w:rFonts w:ascii="Times New Roman" w:hAnsi="Times New Roman"/>
          <w:color w:val="000000"/>
          <w:sz w:val="24"/>
          <w:highlight w:val="white"/>
        </w:rPr>
        <w:t xml:space="preserve"> </w:t>
      </w:r>
      <w:r>
        <w:rPr>
          <w:rFonts w:ascii="Times New Roman" w:hAnsi="Times New Roman"/>
          <w:color w:val="000000"/>
          <w:sz w:val="24"/>
          <w:highlight w:val="white"/>
        </w:rPr>
        <w:t xml:space="preserve">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01.11.2025.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Кочетков С.А. (исполнительное произво</w:t>
      </w:r>
      <w:r>
        <w:rPr>
          <w:rFonts w:ascii="Times New Roman" w:hAnsi="Times New Roman"/>
          <w:sz w:val="24"/>
          <w:highlight w:val="white"/>
        </w:rPr>
        <w:t xml:space="preserve">дство 11667/22/98060-ИП). </w:t>
      </w:r>
      <w:r>
        <w:rPr>
          <w:rFonts w:ascii="Times New Roman" w:hAnsi="Times New Roman"/>
          <w:sz w:val="24"/>
          <w:highlight w:val="white"/>
        </w:rPr>
        <w:t xml:space="preserve">Взыскатель </w:t>
      </w:r>
      <w:r>
        <w:rPr>
          <w:rFonts w:ascii="Times New Roman" w:hAnsi="Times New Roman"/>
          <w:sz w:val="24"/>
          <w:highlight w:val="white"/>
        </w:rPr>
        <w:t>–</w:t>
      </w:r>
      <w:r>
        <w:rPr>
          <w:rFonts w:ascii="Times New Roman" w:hAnsi="Times New Roman"/>
          <w:sz w:val="24"/>
          <w:highlight w:val="white"/>
        </w:rPr>
        <w:t xml:space="preserve"> Псковская таможня.</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xml:space="preserve">. </w:t>
      </w:r>
      <w:r>
        <w:rPr>
          <w:rFonts w:ascii="Times New Roman" w:hAnsi="Times New Roman"/>
          <w:spacing w:val="6"/>
          <w:sz w:val="24"/>
        </w:rPr>
        <w:t>Начальная цена продажи – 389300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68700 </w:t>
      </w:r>
      <w:r>
        <w:rPr>
          <w:rFonts w:ascii="Times New Roman" w:hAnsi="Times New Roman"/>
          <w:spacing w:val="6"/>
          <w:sz w:val="24"/>
        </w:rPr>
        <w:t>руб. Шаг аукциона – 5000</w:t>
      </w:r>
      <w:r>
        <w:rPr>
          <w:rFonts w:ascii="Times New Roman" w:hAnsi="Times New Roman"/>
          <w:spacing w:val="6"/>
          <w:sz w:val="24"/>
        </w:rPr>
        <w:t xml:space="preserve"> руб.</w:t>
      </w:r>
    </w:p>
    <w:p w14:paraId="15010000">
      <w:pPr>
        <w:widowControl w:val="1"/>
        <w:spacing w:after="0" w:line="240" w:lineRule="auto"/>
        <w:ind w:firstLine="567" w:left="0"/>
        <w:jc w:val="both"/>
        <w:rPr>
          <w:rFonts w:ascii="Google Sans" w:hAnsi="Google Sans"/>
          <w:b w:val="0"/>
          <w:color w:val="0000EE"/>
          <w:sz w:val="30"/>
          <w:u w:color="000000" w:val="single"/>
        </w:rPr>
      </w:pPr>
      <w:r>
        <w:rPr>
          <w:rFonts w:ascii="Times New Roman" w:hAnsi="Times New Roman"/>
          <w:b w:val="1"/>
          <w:sz w:val="24"/>
        </w:rPr>
        <w:t xml:space="preserve">Лот № 6 </w:t>
      </w:r>
      <w:r>
        <w:rPr>
          <w:rFonts w:ascii="Times New Roman" w:hAnsi="Times New Roman"/>
          <w:b w:val="1"/>
          <w:spacing w:val="6"/>
          <w:sz w:val="24"/>
        </w:rPr>
        <w:t>(вторичные)</w:t>
      </w:r>
      <w:r>
        <w:rPr>
          <w:rFonts w:ascii="Times New Roman" w:hAnsi="Times New Roman"/>
          <w:b w:val="1"/>
          <w:sz w:val="24"/>
        </w:rPr>
        <w:t xml:space="preserve">. </w:t>
      </w:r>
      <w:r>
        <w:rPr>
          <w:rFonts w:ascii="Times New Roman" w:hAnsi="Times New Roman"/>
          <w:sz w:val="24"/>
        </w:rPr>
        <w:t xml:space="preserve">Автомобиль </w:t>
      </w:r>
      <w:r>
        <w:rPr>
          <w:rFonts w:ascii="Times New Roman" w:hAnsi="Times New Roman"/>
          <w:sz w:val="24"/>
        </w:rPr>
        <w:t>Камаз 355111-15</w:t>
      </w:r>
      <w:r>
        <w:rPr>
          <w:rFonts w:ascii="Times New Roman" w:hAnsi="Times New Roman"/>
          <w:sz w:val="24"/>
        </w:rPr>
        <w:t>, 2008 года выпуска, гос</w:t>
      </w:r>
      <w:r>
        <w:rPr>
          <w:rFonts w:ascii="Times New Roman" w:hAnsi="Times New Roman"/>
          <w:sz w:val="24"/>
        </w:rPr>
        <w:t xml:space="preserve">ударственный </w:t>
      </w:r>
      <w:r>
        <w:rPr>
          <w:rFonts w:ascii="Times New Roman" w:hAnsi="Times New Roman"/>
          <w:sz w:val="24"/>
        </w:rPr>
        <w:t>номер Н721УУ60,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X0J69661280001952</w:t>
      </w:r>
      <w:r>
        <w:rPr>
          <w:rFonts w:ascii="Times New Roman" w:hAnsi="Times New Roman"/>
          <w:sz w:val="24"/>
        </w:rPr>
        <w:t>, номер шасси (рамы) XTC55111К71150230, номер кузова (прицепа) 2089242</w:t>
      </w:r>
      <w:r>
        <w:rPr>
          <w:rFonts w:ascii="Times New Roman" w:hAnsi="Times New Roman"/>
          <w:sz w:val="24"/>
        </w:rPr>
        <w:t>, номер двигателя 74031072460088</w:t>
      </w:r>
      <w:r>
        <w:rPr>
          <w:rFonts w:ascii="Times New Roman" w:hAnsi="Times New Roman"/>
          <w:sz w:val="24"/>
        </w:rPr>
        <w:t>, объ</w:t>
      </w:r>
      <w:r>
        <w:rPr>
          <w:rFonts w:ascii="Times New Roman" w:hAnsi="Times New Roman"/>
          <w:sz w:val="24"/>
        </w:rPr>
        <w:t>е</w:t>
      </w:r>
      <w:r>
        <w:rPr>
          <w:rFonts w:ascii="Times New Roman" w:hAnsi="Times New Roman"/>
          <w:sz w:val="24"/>
        </w:rPr>
        <w:t xml:space="preserve">м двигателя </w:t>
      </w:r>
      <w:r>
        <w:rPr>
          <w:rFonts w:ascii="Times New Roman" w:hAnsi="Times New Roman"/>
          <w:sz w:val="24"/>
        </w:rPr>
        <w:t xml:space="preserve">- </w:t>
      </w:r>
      <w:r>
        <w:rPr>
          <w:rFonts w:ascii="Times New Roman" w:hAnsi="Times New Roman"/>
          <w:sz w:val="24"/>
        </w:rPr>
        <w:t>10850</w:t>
      </w:r>
      <w:r>
        <w:rPr>
          <w:rFonts w:ascii="Times New Roman" w:hAnsi="Times New Roman"/>
          <w:sz w:val="24"/>
        </w:rPr>
        <w:t xml:space="preserve"> </w:t>
      </w:r>
      <w:r>
        <w:rPr>
          <w:rFonts w:ascii="Times New Roman" w:hAnsi="Times New Roman"/>
          <w:sz w:val="24"/>
        </w:rPr>
        <w:t>куб</w:t>
      </w:r>
      <w:r>
        <w:rPr>
          <w:rFonts w:ascii="Times New Roman" w:hAnsi="Times New Roman"/>
          <w:sz w:val="24"/>
        </w:rPr>
        <w:t xml:space="preserve">. </w:t>
      </w:r>
      <w:r>
        <w:rPr>
          <w:rFonts w:ascii="Times New Roman" w:hAnsi="Times New Roman"/>
          <w:sz w:val="24"/>
        </w:rPr>
        <w:t>см</w:t>
      </w:r>
      <w:r>
        <w:rPr>
          <w:rFonts w:ascii="Times New Roman" w:hAnsi="Times New Roman"/>
          <w:sz w:val="24"/>
        </w:rPr>
        <w:t>,</w:t>
      </w:r>
      <w:r>
        <w:rPr>
          <w:rFonts w:ascii="Times New Roman" w:hAnsi="Times New Roman"/>
          <w:sz w:val="24"/>
        </w:rPr>
        <w:t xml:space="preserve"> мощность двигателя </w:t>
      </w:r>
      <w:r>
        <w:rPr>
          <w:rFonts w:ascii="Times New Roman" w:hAnsi="Times New Roman"/>
          <w:sz w:val="24"/>
        </w:rPr>
        <w:t>- 224</w:t>
      </w:r>
      <w:r>
        <w:rPr>
          <w:rFonts w:ascii="Times New Roman" w:hAnsi="Times New Roman"/>
          <w:sz w:val="24"/>
        </w:rPr>
        <w:t xml:space="preserve"> л.с</w:t>
      </w:r>
      <w:r>
        <w:rPr>
          <w:rFonts w:ascii="Times New Roman" w:hAnsi="Times New Roman"/>
          <w:spacing w:val="6"/>
          <w:sz w:val="24"/>
        </w:rPr>
        <w:t>., двери в кабине открыты, ржавчина по всему кузову, долго не находился в пользовании. Местонахождение:</w:t>
      </w:r>
      <w:r>
        <w:rPr>
          <w:rFonts w:ascii="Times New Roman" w:hAnsi="Times New Roman"/>
          <w:sz w:val="24"/>
        </w:rPr>
        <w:t xml:space="preserve"> Псковская обл., Опо</w:t>
      </w:r>
      <w:r>
        <w:rPr>
          <w:rFonts w:ascii="Times New Roman" w:hAnsi="Times New Roman"/>
          <w:color w:val="000000"/>
          <w:sz w:val="24"/>
          <w:highlight w:val="white"/>
        </w:rPr>
        <w:t xml:space="preserve">чецкий р-н, г. Опочка, ул. Загородная, д.1а.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01.11.2025.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w:t>
      </w:r>
      <w:r>
        <w:rPr>
          <w:rFonts w:ascii="Times New Roman" w:hAnsi="Times New Roman"/>
          <w:spacing w:val="6"/>
          <w:sz w:val="24"/>
        </w:rPr>
        <w:t>ООО «Прайм-Тайм»</w:t>
      </w:r>
      <w:r>
        <w:rPr>
          <w:rFonts w:ascii="Times New Roman" w:hAnsi="Times New Roman"/>
          <w:spacing w:val="6"/>
          <w:sz w:val="24"/>
        </w:rPr>
        <w:t xml:space="preserve"> </w:t>
      </w:r>
      <w:r>
        <w:rPr>
          <w:rFonts w:ascii="Times New Roman" w:hAnsi="Times New Roman"/>
          <w:spacing w:val="6"/>
          <w:sz w:val="24"/>
        </w:rPr>
        <w:t xml:space="preserve">(ИНН 6027205870, ОГРН 1216000003735, </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316220/25/98060-ИП). </w:t>
      </w:r>
      <w:r>
        <w:rPr>
          <w:rFonts w:ascii="Times New Roman" w:hAnsi="Times New Roman"/>
          <w:sz w:val="24"/>
          <w:highlight w:val="white"/>
        </w:rPr>
        <w:t xml:space="preserve">Взыскатель </w:t>
      </w:r>
      <w:r>
        <w:rPr>
          <w:rFonts w:ascii="Times New Roman" w:hAnsi="Times New Roman"/>
          <w:sz w:val="24"/>
          <w:highlight w:val="white"/>
        </w:rPr>
        <w:t>– УФНС по Псковской области</w:t>
      </w:r>
      <w:r>
        <w:rPr>
          <w:rFonts w:ascii="Times New Roman" w:hAnsi="Times New Roman"/>
          <w:sz w:val="24"/>
          <w:highlight w:val="white"/>
        </w:rPr>
        <w:t>.</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Н</w:t>
      </w:r>
      <w:r>
        <w:rPr>
          <w:rFonts w:ascii="Times New Roman" w:hAnsi="Times New Roman"/>
          <w:spacing w:val="6"/>
          <w:sz w:val="24"/>
        </w:rPr>
        <w:t>ачальная цена продажи – 561340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99060 </w:t>
      </w:r>
      <w:r>
        <w:rPr>
          <w:rFonts w:ascii="Times New Roman" w:hAnsi="Times New Roman"/>
          <w:spacing w:val="6"/>
          <w:sz w:val="24"/>
        </w:rPr>
        <w:t>руб. Шаг аукциона - 7</w:t>
      </w:r>
      <w:r>
        <w:rPr>
          <w:rFonts w:ascii="Times New Roman" w:hAnsi="Times New Roman"/>
          <w:spacing w:val="6"/>
          <w:sz w:val="24"/>
        </w:rPr>
        <w:t>000</w:t>
      </w:r>
      <w:r>
        <w:rPr>
          <w:rFonts w:ascii="Times New Roman" w:hAnsi="Times New Roman"/>
          <w:spacing w:val="6"/>
          <w:sz w:val="24"/>
        </w:rPr>
        <w:t xml:space="preserve"> руб.</w:t>
      </w:r>
    </w:p>
    <w:p w14:paraId="16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b w:val="1"/>
          <w:sz w:val="24"/>
        </w:rPr>
        <w:t xml:space="preserve">Лот № 7 </w:t>
      </w:r>
      <w:r>
        <w:rPr>
          <w:rFonts w:ascii="Times New Roman" w:hAnsi="Times New Roman"/>
          <w:b w:val="1"/>
          <w:spacing w:val="6"/>
          <w:sz w:val="24"/>
        </w:rPr>
        <w:t>(вторичные)</w:t>
      </w:r>
      <w:r>
        <w:rPr>
          <w:rFonts w:ascii="Times New Roman" w:hAnsi="Times New Roman"/>
          <w:b w:val="1"/>
          <w:sz w:val="24"/>
        </w:rPr>
        <w:t xml:space="preserve">. </w:t>
      </w:r>
      <w:r>
        <w:rPr>
          <w:rFonts w:ascii="Times New Roman" w:hAnsi="Times New Roman"/>
          <w:sz w:val="24"/>
        </w:rPr>
        <w:t xml:space="preserve">Автомобиль </w:t>
      </w:r>
      <w:r>
        <w:rPr>
          <w:rFonts w:ascii="Times New Roman" w:hAnsi="Times New Roman"/>
          <w:sz w:val="24"/>
        </w:rPr>
        <w:t>Lada 111930 Kalina</w:t>
      </w:r>
      <w:r>
        <w:rPr>
          <w:rFonts w:ascii="Times New Roman" w:hAnsi="Times New Roman"/>
          <w:sz w:val="24"/>
        </w:rPr>
        <w:t>, 2012 года выпуска, гос</w:t>
      </w:r>
      <w:r>
        <w:rPr>
          <w:rFonts w:ascii="Times New Roman" w:hAnsi="Times New Roman"/>
          <w:sz w:val="24"/>
        </w:rPr>
        <w:t xml:space="preserve">ударственный </w:t>
      </w:r>
      <w:r>
        <w:rPr>
          <w:rFonts w:ascii="Times New Roman" w:hAnsi="Times New Roman"/>
          <w:sz w:val="24"/>
        </w:rPr>
        <w:t>номер Х907ЕХ60,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XTA111930C0194738</w:t>
      </w:r>
      <w:r>
        <w:rPr>
          <w:rFonts w:ascii="Times New Roman" w:hAnsi="Times New Roman"/>
          <w:sz w:val="24"/>
        </w:rPr>
        <w:t xml:space="preserve">, номер кузова (прицепа) </w:t>
      </w:r>
      <w:r>
        <w:rPr>
          <w:rFonts w:ascii="Times New Roman" w:hAnsi="Times New Roman"/>
          <w:sz w:val="24"/>
        </w:rPr>
        <w:t>XTA111930C0194738</w:t>
      </w:r>
      <w:r>
        <w:rPr>
          <w:rFonts w:ascii="Times New Roman" w:hAnsi="Times New Roman"/>
          <w:sz w:val="24"/>
        </w:rPr>
        <w:t>, номер двигателя 5668083</w:t>
      </w:r>
      <w:r>
        <w:rPr>
          <w:rFonts w:ascii="Times New Roman" w:hAnsi="Times New Roman"/>
          <w:sz w:val="24"/>
        </w:rPr>
        <w:t>, объ</w:t>
      </w:r>
      <w:r>
        <w:rPr>
          <w:rFonts w:ascii="Times New Roman" w:hAnsi="Times New Roman"/>
          <w:sz w:val="24"/>
        </w:rPr>
        <w:t>е</w:t>
      </w:r>
      <w:r>
        <w:rPr>
          <w:rFonts w:ascii="Times New Roman" w:hAnsi="Times New Roman"/>
          <w:sz w:val="24"/>
        </w:rPr>
        <w:t xml:space="preserve">м двигателя </w:t>
      </w:r>
      <w:r>
        <w:rPr>
          <w:rFonts w:ascii="Times New Roman" w:hAnsi="Times New Roman"/>
          <w:sz w:val="24"/>
        </w:rPr>
        <w:t xml:space="preserve">- </w:t>
      </w:r>
      <w:r>
        <w:rPr>
          <w:rFonts w:ascii="Times New Roman" w:hAnsi="Times New Roman"/>
          <w:sz w:val="24"/>
        </w:rPr>
        <w:t>1596</w:t>
      </w:r>
      <w:r>
        <w:rPr>
          <w:rFonts w:ascii="Times New Roman" w:hAnsi="Times New Roman"/>
          <w:sz w:val="24"/>
        </w:rPr>
        <w:t xml:space="preserve"> </w:t>
      </w:r>
      <w:r>
        <w:rPr>
          <w:rFonts w:ascii="Times New Roman" w:hAnsi="Times New Roman"/>
          <w:sz w:val="24"/>
        </w:rPr>
        <w:t>куб</w:t>
      </w:r>
      <w:r>
        <w:rPr>
          <w:rFonts w:ascii="Times New Roman" w:hAnsi="Times New Roman"/>
          <w:sz w:val="24"/>
        </w:rPr>
        <w:t xml:space="preserve">. </w:t>
      </w:r>
      <w:r>
        <w:rPr>
          <w:rFonts w:ascii="Times New Roman" w:hAnsi="Times New Roman"/>
          <w:sz w:val="24"/>
        </w:rPr>
        <w:t>см</w:t>
      </w:r>
      <w:r>
        <w:rPr>
          <w:rFonts w:ascii="Times New Roman" w:hAnsi="Times New Roman"/>
          <w:sz w:val="24"/>
        </w:rPr>
        <w:t>,</w:t>
      </w:r>
      <w:r>
        <w:rPr>
          <w:rFonts w:ascii="Times New Roman" w:hAnsi="Times New Roman"/>
          <w:sz w:val="24"/>
        </w:rPr>
        <w:t xml:space="preserve"> мощность двигателя </w:t>
      </w:r>
      <w:r>
        <w:rPr>
          <w:rFonts w:ascii="Times New Roman" w:hAnsi="Times New Roman"/>
          <w:sz w:val="24"/>
        </w:rPr>
        <w:t>- 81</w:t>
      </w:r>
      <w:r>
        <w:rPr>
          <w:rFonts w:ascii="Times New Roman" w:hAnsi="Times New Roman"/>
          <w:sz w:val="24"/>
        </w:rPr>
        <w:t xml:space="preserve"> л.с</w:t>
      </w:r>
      <w:r>
        <w:rPr>
          <w:rFonts w:ascii="Times New Roman" w:hAnsi="Times New Roman"/>
          <w:spacing w:val="6"/>
          <w:sz w:val="24"/>
        </w:rPr>
        <w:t>., автомобиль оборудован дополнительными педалями сцепления, привода и тормоза. Местонахождение:</w:t>
      </w:r>
      <w:r>
        <w:rPr>
          <w:rFonts w:ascii="Times New Roman" w:hAnsi="Times New Roman"/>
          <w:sz w:val="24"/>
        </w:rPr>
        <w:t xml:space="preserve"> Псковская обл., г.</w:t>
      </w:r>
      <w:r>
        <w:rPr>
          <w:rFonts w:ascii="Times New Roman" w:hAnsi="Times New Roman"/>
          <w:color w:val="000000"/>
          <w:sz w:val="24"/>
          <w:highlight w:val="white"/>
        </w:rPr>
        <w:t xml:space="preserve">Псков, ул. Паромаенская, д. 8, корп. А.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06.11.2025.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w:t>
      </w:r>
      <w:r>
        <w:rPr>
          <w:rFonts w:ascii="Times New Roman" w:hAnsi="Times New Roman"/>
          <w:spacing w:val="6"/>
          <w:sz w:val="24"/>
        </w:rPr>
        <w:t>Псковское региональное отделение общественной организации «Всероссийское общество автомобилистов»</w:t>
      </w:r>
      <w:r>
        <w:rPr>
          <w:rFonts w:ascii="Times New Roman" w:hAnsi="Times New Roman"/>
          <w:spacing w:val="6"/>
          <w:sz w:val="24"/>
        </w:rPr>
        <w:t xml:space="preserve"> </w:t>
      </w:r>
      <w:r>
        <w:rPr>
          <w:rFonts w:ascii="Times New Roman" w:hAnsi="Times New Roman"/>
          <w:spacing w:val="6"/>
          <w:sz w:val="24"/>
        </w:rPr>
        <w:t xml:space="preserve">(ИНН 6027016425, ОГРН 1026000002380, </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159323/25/9800-ИП). </w:t>
      </w:r>
      <w:r>
        <w:rPr>
          <w:rFonts w:ascii="Times New Roman" w:hAnsi="Times New Roman"/>
          <w:sz w:val="24"/>
          <w:highlight w:val="white"/>
        </w:rPr>
        <w:t xml:space="preserve">Взыскатель </w:t>
      </w:r>
      <w:r>
        <w:rPr>
          <w:rFonts w:ascii="Times New Roman" w:hAnsi="Times New Roman"/>
          <w:sz w:val="24"/>
          <w:highlight w:val="white"/>
        </w:rPr>
        <w:t>– УФНС по Псковской области</w:t>
      </w:r>
      <w:r>
        <w:rPr>
          <w:rFonts w:ascii="Times New Roman" w:hAnsi="Times New Roman"/>
          <w:sz w:val="24"/>
          <w:highlight w:val="white"/>
        </w:rPr>
        <w:t>.</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 залог</w:t>
      </w:r>
      <w:r>
        <w:rPr>
          <w:rFonts w:ascii="Times New Roman" w:hAnsi="Times New Roman"/>
          <w:spacing w:val="6"/>
          <w:sz w:val="24"/>
        </w:rPr>
        <w:t xml:space="preserve">. </w:t>
      </w:r>
      <w:r>
        <w:rPr>
          <w:rFonts w:ascii="Times New Roman" w:hAnsi="Times New Roman"/>
          <w:spacing w:val="6"/>
          <w:sz w:val="24"/>
        </w:rPr>
        <w:t>Н</w:t>
      </w:r>
      <w:r>
        <w:rPr>
          <w:rFonts w:ascii="Times New Roman" w:hAnsi="Times New Roman"/>
          <w:spacing w:val="6"/>
          <w:sz w:val="24"/>
        </w:rPr>
        <w:t xml:space="preserve">ачальная цена продажи – </w:t>
      </w:r>
      <w:r>
        <w:rPr>
          <w:rFonts w:ascii="Times New Roman" w:hAnsi="Times New Roman"/>
          <w:spacing w:val="6"/>
          <w:sz w:val="24"/>
        </w:rPr>
        <w:t>205105</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36200 </w:t>
      </w:r>
      <w:r>
        <w:rPr>
          <w:rFonts w:ascii="Times New Roman" w:hAnsi="Times New Roman"/>
          <w:spacing w:val="6"/>
          <w:sz w:val="24"/>
        </w:rPr>
        <w:t>руб. Шаг аукциона - 3</w:t>
      </w:r>
      <w:r>
        <w:rPr>
          <w:rFonts w:ascii="Times New Roman" w:hAnsi="Times New Roman"/>
          <w:spacing w:val="6"/>
          <w:sz w:val="24"/>
        </w:rPr>
        <w:t>000</w:t>
      </w:r>
      <w:r>
        <w:rPr>
          <w:rFonts w:ascii="Times New Roman" w:hAnsi="Times New Roman"/>
          <w:spacing w:val="6"/>
          <w:sz w:val="24"/>
        </w:rPr>
        <w:t xml:space="preserve"> руб.</w:t>
      </w:r>
    </w:p>
    <w:p w14:paraId="17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b w:val="1"/>
          <w:sz w:val="24"/>
        </w:rPr>
        <w:t xml:space="preserve">Лот № 8 </w:t>
      </w:r>
      <w:r>
        <w:rPr>
          <w:rFonts w:ascii="Times New Roman" w:hAnsi="Times New Roman"/>
          <w:b w:val="1"/>
          <w:spacing w:val="6"/>
          <w:sz w:val="24"/>
        </w:rPr>
        <w:t>(вторичные)</w:t>
      </w:r>
      <w:r>
        <w:rPr>
          <w:rFonts w:ascii="Times New Roman" w:hAnsi="Times New Roman"/>
          <w:b w:val="1"/>
          <w:sz w:val="24"/>
        </w:rPr>
        <w:t xml:space="preserve">. </w:t>
      </w:r>
      <w:r>
        <w:rPr>
          <w:rFonts w:ascii="Times New Roman" w:hAnsi="Times New Roman"/>
          <w:sz w:val="24"/>
        </w:rPr>
        <w:t xml:space="preserve">Автомобиль </w:t>
      </w:r>
      <w:r>
        <w:rPr>
          <w:rFonts w:ascii="Times New Roman" w:hAnsi="Times New Roman"/>
          <w:sz w:val="24"/>
        </w:rPr>
        <w:t>УАЗ 315195,</w:t>
      </w:r>
      <w:r>
        <w:rPr>
          <w:rFonts w:ascii="Times New Roman" w:hAnsi="Times New Roman"/>
          <w:sz w:val="24"/>
        </w:rPr>
        <w:t xml:space="preserve"> 2005 года выпуска, гос</w:t>
      </w:r>
      <w:r>
        <w:rPr>
          <w:rFonts w:ascii="Times New Roman" w:hAnsi="Times New Roman"/>
          <w:sz w:val="24"/>
        </w:rPr>
        <w:t xml:space="preserve">ударственный </w:t>
      </w:r>
      <w:r>
        <w:rPr>
          <w:rFonts w:ascii="Times New Roman" w:hAnsi="Times New Roman"/>
          <w:sz w:val="24"/>
        </w:rPr>
        <w:t>номер А623НН60,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XTT31519050600189</w:t>
      </w:r>
      <w:r>
        <w:rPr>
          <w:rFonts w:ascii="Times New Roman" w:hAnsi="Times New Roman"/>
          <w:sz w:val="24"/>
        </w:rPr>
        <w:t>,</w:t>
      </w:r>
      <w:r>
        <w:rPr>
          <w:rFonts w:ascii="Times New Roman" w:hAnsi="Times New Roman"/>
          <w:spacing w:val="6"/>
          <w:sz w:val="24"/>
        </w:rPr>
        <w:t xml:space="preserve"> задняя дверь со следами коррозии, задний правый фонарь отсутствует, задний левый фонарь поврежден, задняя правая арка со следами коррозии, передняя и задняя левая дверь со следами коррозии, капот со следами коррозии, передняя и задние двери с правой стороны со следами коррозии, пробег установить не удалось, ключ не изымался. Местонахождение:</w:t>
      </w:r>
      <w:r>
        <w:rPr>
          <w:rFonts w:ascii="Times New Roman" w:hAnsi="Times New Roman"/>
          <w:sz w:val="24"/>
        </w:rPr>
        <w:t xml:space="preserve"> Псковская обл., Дедовичский р-</w:t>
      </w:r>
      <w:r>
        <w:rPr>
          <w:rFonts w:ascii="Times New Roman" w:hAnsi="Times New Roman"/>
          <w:color w:val="000000"/>
          <w:sz w:val="24"/>
          <w:highlight w:val="white"/>
        </w:rPr>
        <w:t xml:space="preserve">н, д. Дубишно, ул. Железнодорожная.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06.11.2025.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СПК «Дубишно» </w:t>
      </w:r>
      <w:r>
        <w:rPr>
          <w:rFonts w:ascii="Times New Roman" w:hAnsi="Times New Roman"/>
          <w:spacing w:val="6"/>
          <w:sz w:val="24"/>
        </w:rPr>
        <w:t xml:space="preserve">(ИНН 6004002592, ОГРН 1026001744075, </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19140/25/98060-ИП). </w:t>
      </w:r>
      <w:r>
        <w:rPr>
          <w:rFonts w:ascii="Times New Roman" w:hAnsi="Times New Roman"/>
          <w:sz w:val="24"/>
          <w:highlight w:val="white"/>
        </w:rPr>
        <w:t xml:space="preserve">Взыскатель </w:t>
      </w:r>
      <w:r>
        <w:rPr>
          <w:rFonts w:ascii="Times New Roman" w:hAnsi="Times New Roman"/>
          <w:sz w:val="24"/>
          <w:highlight w:val="white"/>
        </w:rPr>
        <w:t>– УФНС по Псковской области</w:t>
      </w:r>
      <w:r>
        <w:rPr>
          <w:rFonts w:ascii="Times New Roman" w:hAnsi="Times New Roman"/>
          <w:sz w:val="24"/>
          <w:highlight w:val="white"/>
        </w:rPr>
        <w:t>.</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 залог</w:t>
      </w:r>
      <w:r>
        <w:rPr>
          <w:rFonts w:ascii="Times New Roman" w:hAnsi="Times New Roman"/>
          <w:spacing w:val="6"/>
          <w:sz w:val="24"/>
        </w:rPr>
        <w:t xml:space="preserve">. </w:t>
      </w:r>
      <w:r>
        <w:rPr>
          <w:rFonts w:ascii="Times New Roman" w:hAnsi="Times New Roman"/>
          <w:spacing w:val="6"/>
          <w:sz w:val="24"/>
        </w:rPr>
        <w:t>Начальная цена продажи – 220150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38900 </w:t>
      </w:r>
      <w:r>
        <w:rPr>
          <w:rFonts w:ascii="Times New Roman" w:hAnsi="Times New Roman"/>
          <w:spacing w:val="6"/>
          <w:sz w:val="24"/>
        </w:rPr>
        <w:t>руб. Шаг аукциона - 3</w:t>
      </w:r>
      <w:r>
        <w:rPr>
          <w:rFonts w:ascii="Times New Roman" w:hAnsi="Times New Roman"/>
          <w:spacing w:val="6"/>
          <w:sz w:val="24"/>
        </w:rPr>
        <w:t>000</w:t>
      </w:r>
      <w:r>
        <w:rPr>
          <w:rFonts w:ascii="Times New Roman" w:hAnsi="Times New Roman"/>
          <w:spacing w:val="6"/>
          <w:sz w:val="24"/>
        </w:rPr>
        <w:t xml:space="preserve"> руб.</w:t>
      </w:r>
    </w:p>
    <w:p w14:paraId="18010000">
      <w:pPr>
        <w:widowControl w:val="1"/>
        <w:spacing w:after="0" w:line="240" w:lineRule="auto"/>
        <w:ind w:firstLine="567" w:left="0"/>
        <w:jc w:val="both"/>
        <w:rPr>
          <w:rFonts w:ascii="Google Sans" w:hAnsi="Google Sans"/>
          <w:b w:val="0"/>
          <w:color w:val="0000EE"/>
          <w:sz w:val="30"/>
          <w:u w:color="000000" w:val="single"/>
        </w:rPr>
      </w:pPr>
      <w:r>
        <w:rPr>
          <w:rFonts w:ascii="Times New Roman" w:hAnsi="Times New Roman"/>
          <w:b w:val="1"/>
          <w:sz w:val="24"/>
        </w:rPr>
        <w:t xml:space="preserve">Лот № 9 </w:t>
      </w:r>
      <w:r>
        <w:rPr>
          <w:rFonts w:ascii="Times New Roman" w:hAnsi="Times New Roman"/>
          <w:b w:val="1"/>
          <w:spacing w:val="6"/>
          <w:sz w:val="24"/>
        </w:rPr>
        <w:t>(вторичные)</w:t>
      </w:r>
      <w:r>
        <w:rPr>
          <w:rFonts w:ascii="Times New Roman" w:hAnsi="Times New Roman"/>
          <w:b w:val="1"/>
          <w:sz w:val="24"/>
        </w:rPr>
        <w:t xml:space="preserve">. </w:t>
      </w:r>
      <w:r>
        <w:rPr>
          <w:rFonts w:ascii="Times New Roman" w:hAnsi="Times New Roman"/>
          <w:sz w:val="24"/>
        </w:rPr>
        <w:t xml:space="preserve">Автомобиль </w:t>
      </w:r>
      <w:r>
        <w:rPr>
          <w:rFonts w:ascii="Times New Roman" w:hAnsi="Times New Roman"/>
          <w:sz w:val="24"/>
        </w:rPr>
        <w:t>Камаз 541150</w:t>
      </w:r>
      <w:r>
        <w:rPr>
          <w:rFonts w:ascii="Times New Roman" w:hAnsi="Times New Roman"/>
          <w:sz w:val="24"/>
        </w:rPr>
        <w:t>, 2001 года выпуска, гос</w:t>
      </w:r>
      <w:r>
        <w:rPr>
          <w:rFonts w:ascii="Times New Roman" w:hAnsi="Times New Roman"/>
          <w:sz w:val="24"/>
        </w:rPr>
        <w:t xml:space="preserve">ударственный </w:t>
      </w:r>
      <w:r>
        <w:rPr>
          <w:rFonts w:ascii="Times New Roman" w:hAnsi="Times New Roman"/>
          <w:sz w:val="24"/>
        </w:rPr>
        <w:t>номер С315ЕО60,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XTC54115012159146</w:t>
      </w:r>
      <w:r>
        <w:rPr>
          <w:rFonts w:ascii="Times New Roman" w:hAnsi="Times New Roman"/>
          <w:sz w:val="24"/>
        </w:rPr>
        <w:t xml:space="preserve">, номер шасси (рамы) 2159146, номер кузова (прицепа) </w:t>
      </w:r>
      <w:r>
        <w:rPr>
          <w:rFonts w:ascii="Times New Roman" w:hAnsi="Times New Roman"/>
          <w:sz w:val="24"/>
        </w:rPr>
        <w:t>XTC54115012159146</w:t>
      </w:r>
      <w:r>
        <w:rPr>
          <w:rFonts w:ascii="Times New Roman" w:hAnsi="Times New Roman"/>
          <w:sz w:val="24"/>
        </w:rPr>
        <w:t>, номер двигателя 1240185709</w:t>
      </w:r>
      <w:r>
        <w:rPr>
          <w:rFonts w:ascii="Times New Roman" w:hAnsi="Times New Roman"/>
          <w:sz w:val="24"/>
        </w:rPr>
        <w:t>, объ</w:t>
      </w:r>
      <w:r>
        <w:rPr>
          <w:rFonts w:ascii="Times New Roman" w:hAnsi="Times New Roman"/>
          <w:sz w:val="24"/>
        </w:rPr>
        <w:t>е</w:t>
      </w:r>
      <w:r>
        <w:rPr>
          <w:rFonts w:ascii="Times New Roman" w:hAnsi="Times New Roman"/>
          <w:sz w:val="24"/>
        </w:rPr>
        <w:t xml:space="preserve">м двигателя </w:t>
      </w:r>
      <w:r>
        <w:rPr>
          <w:rFonts w:ascii="Times New Roman" w:hAnsi="Times New Roman"/>
          <w:sz w:val="24"/>
        </w:rPr>
        <w:t xml:space="preserve">- </w:t>
      </w:r>
      <w:r>
        <w:rPr>
          <w:rFonts w:ascii="Times New Roman" w:hAnsi="Times New Roman"/>
          <w:sz w:val="24"/>
        </w:rPr>
        <w:t>10850</w:t>
      </w:r>
      <w:r>
        <w:rPr>
          <w:rFonts w:ascii="Times New Roman" w:hAnsi="Times New Roman"/>
          <w:sz w:val="24"/>
        </w:rPr>
        <w:t xml:space="preserve"> </w:t>
      </w:r>
      <w:r>
        <w:rPr>
          <w:rFonts w:ascii="Times New Roman" w:hAnsi="Times New Roman"/>
          <w:sz w:val="24"/>
        </w:rPr>
        <w:t>куб</w:t>
      </w:r>
      <w:r>
        <w:rPr>
          <w:rFonts w:ascii="Times New Roman" w:hAnsi="Times New Roman"/>
          <w:sz w:val="24"/>
        </w:rPr>
        <w:t xml:space="preserve">. </w:t>
      </w:r>
      <w:r>
        <w:rPr>
          <w:rFonts w:ascii="Times New Roman" w:hAnsi="Times New Roman"/>
          <w:sz w:val="24"/>
        </w:rPr>
        <w:t>см</w:t>
      </w:r>
      <w:r>
        <w:rPr>
          <w:rFonts w:ascii="Times New Roman" w:hAnsi="Times New Roman"/>
          <w:sz w:val="24"/>
        </w:rPr>
        <w:t>,</w:t>
      </w:r>
      <w:r>
        <w:rPr>
          <w:rFonts w:ascii="Times New Roman" w:hAnsi="Times New Roman"/>
          <w:sz w:val="24"/>
        </w:rPr>
        <w:t xml:space="preserve"> мощность двигателя </w:t>
      </w:r>
      <w:r>
        <w:rPr>
          <w:rFonts w:ascii="Times New Roman" w:hAnsi="Times New Roman"/>
          <w:sz w:val="24"/>
        </w:rPr>
        <w:t>- 240</w:t>
      </w:r>
      <w:r>
        <w:rPr>
          <w:rFonts w:ascii="Times New Roman" w:hAnsi="Times New Roman"/>
          <w:sz w:val="24"/>
        </w:rPr>
        <w:t xml:space="preserve"> л.с</w:t>
      </w:r>
      <w:r>
        <w:rPr>
          <w:rFonts w:ascii="Times New Roman" w:hAnsi="Times New Roman"/>
          <w:spacing w:val="6"/>
          <w:sz w:val="24"/>
        </w:rPr>
        <w:t>., со следами коррозии по периметру кузова, кузов с вмятинами,кузов с вмятинами. Местонахождение:</w:t>
      </w:r>
      <w:r>
        <w:rPr>
          <w:rFonts w:ascii="Times New Roman" w:hAnsi="Times New Roman"/>
          <w:sz w:val="24"/>
        </w:rPr>
        <w:t xml:space="preserve"> Псковская обл.,  г. Великие Луки, ул. Гастелло, д. 21а</w:t>
      </w:r>
      <w:r>
        <w:rPr>
          <w:rFonts w:ascii="Times New Roman" w:hAnsi="Times New Roman"/>
          <w:color w:val="000000"/>
          <w:sz w:val="24"/>
          <w:highlight w:val="white"/>
        </w:rPr>
        <w:t xml:space="preserve">.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14.11.2025.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w:t>
      </w:r>
      <w:r>
        <w:rPr>
          <w:rFonts w:ascii="Times New Roman" w:hAnsi="Times New Roman"/>
          <w:spacing w:val="6"/>
          <w:sz w:val="24"/>
        </w:rPr>
        <w:t>ООО «Прайм-Тайм»</w:t>
      </w:r>
      <w:r>
        <w:rPr>
          <w:rFonts w:ascii="Times New Roman" w:hAnsi="Times New Roman"/>
          <w:spacing w:val="6"/>
          <w:sz w:val="24"/>
        </w:rPr>
        <w:t xml:space="preserve"> </w:t>
      </w:r>
      <w:r>
        <w:rPr>
          <w:rFonts w:ascii="Times New Roman" w:hAnsi="Times New Roman"/>
          <w:spacing w:val="6"/>
          <w:sz w:val="24"/>
        </w:rPr>
        <w:t xml:space="preserve">(ИНН 6027205870, ОГРН 1216000003735, </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24161/25/98060-ИП). </w:t>
      </w:r>
      <w:r>
        <w:rPr>
          <w:rFonts w:ascii="Times New Roman" w:hAnsi="Times New Roman"/>
          <w:sz w:val="24"/>
          <w:highlight w:val="white"/>
        </w:rPr>
        <w:t xml:space="preserve">Взыскатель </w:t>
      </w:r>
      <w:r>
        <w:rPr>
          <w:rFonts w:ascii="Times New Roman" w:hAnsi="Times New Roman"/>
          <w:sz w:val="24"/>
          <w:highlight w:val="white"/>
        </w:rPr>
        <w:t>– УФНС по Псковской области</w:t>
      </w:r>
      <w:r>
        <w:rPr>
          <w:rFonts w:ascii="Times New Roman" w:hAnsi="Times New Roman"/>
          <w:sz w:val="24"/>
          <w:highlight w:val="white"/>
        </w:rPr>
        <w:t>.</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 залог</w:t>
      </w:r>
      <w:r>
        <w:rPr>
          <w:rFonts w:ascii="Times New Roman" w:hAnsi="Times New Roman"/>
          <w:spacing w:val="6"/>
          <w:sz w:val="24"/>
        </w:rPr>
        <w:t xml:space="preserve">. </w:t>
      </w:r>
      <w:r>
        <w:rPr>
          <w:rFonts w:ascii="Times New Roman" w:hAnsi="Times New Roman"/>
          <w:spacing w:val="6"/>
          <w:sz w:val="24"/>
        </w:rPr>
        <w:t>Начальная цена продажи – 526830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93000 </w:t>
      </w:r>
      <w:r>
        <w:rPr>
          <w:rFonts w:ascii="Times New Roman" w:hAnsi="Times New Roman"/>
          <w:spacing w:val="6"/>
          <w:sz w:val="24"/>
        </w:rPr>
        <w:t>руб. Шаг аукциона - 7</w:t>
      </w:r>
      <w:r>
        <w:rPr>
          <w:rFonts w:ascii="Times New Roman" w:hAnsi="Times New Roman"/>
          <w:spacing w:val="6"/>
          <w:sz w:val="24"/>
        </w:rPr>
        <w:t>000</w:t>
      </w:r>
      <w:r>
        <w:rPr>
          <w:rFonts w:ascii="Times New Roman" w:hAnsi="Times New Roman"/>
          <w:spacing w:val="6"/>
          <w:sz w:val="24"/>
        </w:rPr>
        <w:t xml:space="preserve"> руб.</w:t>
      </w:r>
    </w:p>
    <w:p w14:paraId="19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Информация об иных установленных правах третьих лиц на вышеуказанное имущество (лоты № 1-9) у Продавца отсутствует.</w:t>
      </w:r>
    </w:p>
    <w:p w14:paraId="1A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МТУ Росимущества в Псковской и Новгородской областях арестованное имущество не показывает, так как судебные приставы-исполнители СОСП по Псковской области ГМУ ФССП России, УФССП России по Псковской области на реализацию передают только документы на имущество.</w:t>
      </w:r>
    </w:p>
    <w:p w14:paraId="1B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Торги могут быть отменены или приостановлены в любой момент на основании</w:t>
      </w:r>
      <w:r>
        <w:rPr>
          <w:rFonts w:ascii="Times New Roman" w:hAnsi="Times New Roman"/>
          <w:color w:val="000000"/>
          <w:sz w:val="24"/>
        </w:rPr>
        <w:t xml:space="preserve"> </w:t>
      </w:r>
      <w:r>
        <w:rPr>
          <w:rFonts w:ascii="Times New Roman" w:hAnsi="Times New Roman"/>
          <w:color w:val="000000"/>
          <w:spacing w:val="-6"/>
          <w:sz w:val="24"/>
        </w:rPr>
        <w:t>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об обращении взыскания на имущество, а также в иных предусмотренных федеральным законодательством и иными нормативными правовыми актами.</w:t>
      </w:r>
    </w:p>
    <w:p w14:paraId="1C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14:paraId="1D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Заявители обязаны внести задаток в необходимом размере до окончания приема заявок</w:t>
      </w:r>
      <w:r>
        <w:rPr>
          <w:rFonts w:ascii="Times New Roman" w:hAnsi="Times New Roman"/>
          <w:color w:val="000000"/>
          <w:sz w:val="24"/>
        </w:rPr>
        <w:t xml:space="preserve"> </w:t>
      </w:r>
      <w:r>
        <w:rPr>
          <w:rFonts w:ascii="Times New Roman" w:hAnsi="Times New Roman"/>
          <w:color w:val="000000"/>
          <w:sz w:val="24"/>
        </w:rPr>
        <w:t>по реквизитам</w:t>
      </w:r>
      <w:r>
        <w:rPr>
          <w:rFonts w:ascii="Times New Roman" w:hAnsi="Times New Roman"/>
          <w:color w:val="000000"/>
          <w:sz w:val="24"/>
        </w:rPr>
        <w:t xml:space="preserve"> </w:t>
      </w:r>
      <w:r>
        <w:rPr>
          <w:rFonts w:ascii="Times New Roman" w:hAnsi="Times New Roman"/>
          <w:color w:val="000000"/>
          <w:sz w:val="24"/>
        </w:rPr>
        <w:t>Оператора электронной площадки «РТС-Тендер»</w:t>
      </w:r>
      <w:r>
        <w:rPr>
          <w:rFonts w:ascii="Times New Roman" w:hAnsi="Times New Roman"/>
          <w:color w:val="000000"/>
          <w:sz w:val="24"/>
        </w:rPr>
        <w:t>:</w:t>
      </w:r>
    </w:p>
    <w:p w14:paraId="1E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Получатель: ООО «РТС-тендер» ИНН: 7710357167 КПП: 773001001</w:t>
      </w:r>
    </w:p>
    <w:p w14:paraId="1F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Наименование банка: Филиал "Корпоративный" ПАО "Совкомбанк"</w:t>
      </w:r>
    </w:p>
    <w:p w14:paraId="20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Расчетный счёт: 40702810512030016362</w:t>
      </w:r>
    </w:p>
    <w:p w14:paraId="21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Корр. счёт: 30101810445250000360</w:t>
      </w:r>
    </w:p>
    <w:p w14:paraId="22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БИК: 044525360</w:t>
      </w:r>
    </w:p>
    <w:p w14:paraId="23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24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публичных торгах не имеют права участвовать лица согласно п.5 ст.449.1 ГК РФ.</w:t>
      </w:r>
    </w:p>
    <w:p w14:paraId="25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26010000">
      <w:pPr>
        <w:widowControl w:val="0"/>
        <w:spacing w:after="0" w:before="0" w:line="240" w:lineRule="auto"/>
        <w:ind w:firstLine="363" w:left="0" w:right="0"/>
        <w:jc w:val="both"/>
        <w:rPr>
          <w:rFonts w:ascii="Times New Roman" w:hAnsi="Times New Roman"/>
          <w:color w:val="000000"/>
          <w:sz w:val="24"/>
        </w:rPr>
      </w:pPr>
      <w:r>
        <w:rPr>
          <w:rFonts w:ascii="Times New Roman" w:hAnsi="Times New Roman"/>
          <w:b w:val="1"/>
          <w:color w:val="000000"/>
          <w:sz w:val="24"/>
        </w:rPr>
        <w:t>Требования к составу заявки на участие в аукционе:</w:t>
      </w:r>
    </w:p>
    <w:p w14:paraId="27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юридических лиц</w:t>
      </w:r>
      <w:r>
        <w:rPr>
          <w:rFonts w:ascii="Times New Roman" w:hAnsi="Times New Roman"/>
          <w:color w:val="000000"/>
          <w:sz w:val="24"/>
        </w:rPr>
        <w:t>: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копия паспорта (все страницы);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28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индивидуальных предпринимателей</w:t>
      </w:r>
      <w:r>
        <w:rPr>
          <w:rFonts w:ascii="Times New Roman" w:hAnsi="Times New Roman"/>
          <w:color w:val="000000"/>
          <w:sz w:val="24"/>
        </w:rPr>
        <w:t>: заявление на участие в торгах; копия паспорта заявителя (все листы);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29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физических лиц</w:t>
      </w:r>
      <w:r>
        <w:rPr>
          <w:rFonts w:ascii="Times New Roman" w:hAnsi="Times New Roman"/>
          <w:color w:val="000000"/>
          <w:sz w:val="24"/>
        </w:rPr>
        <w:t>: заявление на участие в торгах; копия паспорта заявителя (все страницы); нотариально заверенная доверенность представителя физического лица (копия паспорта данного лица (все страницы));</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2A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иностранных граждан и иностранных юридических лиц</w:t>
      </w:r>
      <w:r>
        <w:rPr>
          <w:rFonts w:ascii="Times New Roman" w:hAnsi="Times New Roman"/>
          <w:color w:val="000000"/>
          <w:sz w:val="24"/>
        </w:rPr>
        <w:t>: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2B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Заявка с приложенными документами подается в установленный срок в форме скан-образов документов через электронную площадку в соответствии с регламентом электронной торговой площадки, размещенным на сайте https://www.rts-tender.ru,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 (заявитель обязан пройти регистрацию на электронной площадке с помощью электронной цифровой подписи). 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 Участие в торгах производится в соответствии с тарифами, установленными нормативными документами электронной площадки и размещенными на сайте https://www.rts-tender.ru, в разделе «Тарифы». Сроки и порядок уведомления заявителей об отказе в приеме и регистрации заявки на участие в торгах либо в допуске для участия в торгах, а также о возврате задатков прописано в аукционной документации, которая размещена на сайтах</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"http://www.rts-tender.ru/"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www.rts-tender.ru</w:t>
      </w:r>
      <w:r>
        <w:rPr>
          <w:rFonts w:ascii="Times New Roman" w:hAnsi="Times New Roman"/>
          <w:color w:val="0000FF"/>
          <w:sz w:val="24"/>
          <w:u w:color="000000" w:val="single"/>
        </w:rPr>
        <w:fldChar w:fldCharType="end"/>
      </w:r>
      <w:r>
        <w:rPr>
          <w:rFonts w:ascii="Times New Roman" w:hAnsi="Times New Roman"/>
          <w:color w:val="000000"/>
          <w:sz w:val="24"/>
        </w:rPr>
        <w:t xml:space="preserve"> </w:t>
      </w:r>
      <w:r>
        <w:rPr>
          <w:rFonts w:ascii="Times New Roman" w:hAnsi="Times New Roman"/>
          <w:color w:val="000000"/>
          <w:sz w:val="24"/>
        </w:rPr>
        <w:t>и</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"http://www.torgi.gov.ru/"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www.torgi.gov.ru</w:t>
      </w:r>
      <w:r>
        <w:rPr>
          <w:rFonts w:ascii="Times New Roman" w:hAnsi="Times New Roman"/>
          <w:color w:val="0000FF"/>
          <w:sz w:val="24"/>
          <w:u w:color="000000" w:val="single"/>
        </w:rPr>
        <w:fldChar w:fldCharType="end"/>
      </w:r>
      <w:r>
        <w:rPr>
          <w:rFonts w:ascii="Times New Roman" w:hAnsi="Times New Roman"/>
          <w:color w:val="000000"/>
          <w:sz w:val="24"/>
        </w:rPr>
        <w:t>.</w:t>
      </w:r>
    </w:p>
    <w:p w14:paraId="2C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аукционе могут участвовать только заявители, признанные участниками торгов. 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 Победителем торгов признается лицо, предложившее наиболее высокую цену за предмет торгов. 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 Данный протокол является основанием для заключения договора купли-продажи. Оплата приобретаемого имущества победителем торгов производится в течение 5 (пяти)</w:t>
      </w:r>
      <w:r>
        <w:rPr>
          <w:rFonts w:ascii="Times New Roman" w:hAnsi="Times New Roman"/>
          <w:color w:val="000000"/>
          <w:sz w:val="24"/>
        </w:rPr>
        <w:t xml:space="preserve"> </w:t>
      </w:r>
      <w:r>
        <w:rPr>
          <w:rFonts w:ascii="Times New Roman" w:hAnsi="Times New Roman"/>
          <w:color w:val="000000"/>
          <w:sz w:val="24"/>
        </w:rPr>
        <w:t>календарных</w:t>
      </w:r>
      <w:r>
        <w:rPr>
          <w:rFonts w:ascii="Times New Roman" w:hAnsi="Times New Roman"/>
          <w:color w:val="000000"/>
          <w:sz w:val="24"/>
        </w:rPr>
        <w:t xml:space="preserve"> </w:t>
      </w:r>
      <w:r>
        <w:rPr>
          <w:rFonts w:ascii="Times New Roman" w:hAnsi="Times New Roman"/>
          <w:color w:val="000000"/>
          <w:sz w:val="24"/>
        </w:rPr>
        <w:t>дней с даты подписания протокола об итогах проведения аукциона на счет продавца. Передача реализованного имущества (или документов) покупателю производится судебным приставом-исполнителем после полной оплаты стоимости имущества.</w:t>
      </w:r>
    </w:p>
    <w:p w14:paraId="2D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суды, вынесшие соответствующие судебные акты, органы государственной и муниципальной власти.</w:t>
      </w:r>
    </w:p>
    <w:p w14:paraId="2E01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 xml:space="preserve">На основании ч..1.1 статьи 42 Федерального закона от 13.07.2015 года </w:t>
      </w:r>
      <w:r>
        <w:rPr>
          <w:rFonts w:ascii="Times New Roman" w:hAnsi="Times New Roman"/>
          <w:color w:val="000000"/>
          <w:sz w:val="24"/>
        </w:rPr>
        <w:br/>
      </w:r>
      <w:r>
        <w:rPr>
          <w:rFonts w:ascii="Times New Roman" w:hAnsi="Times New Roman"/>
          <w:color w:val="000000"/>
          <w:sz w:val="24"/>
        </w:rPr>
        <w:t>№ 218-ФЗ «О государственной регистрации недвижимости» с</w:t>
      </w:r>
      <w:r>
        <w:rPr>
          <w:rFonts w:ascii="Times New Roman" w:hAnsi="Times New Roman"/>
          <w:b w:val="0"/>
          <w:i w:val="0"/>
          <w:caps w:val="0"/>
          <w:color w:val="000000"/>
          <w:spacing w:val="0"/>
          <w:sz w:val="24"/>
          <w:highlight w:val="white"/>
        </w:rPr>
        <w:t>делки по отчуждению или договоры ипотеки долей в праве общей собственности на недвижимое имущество подлежат нотариальному удостоверению, за исключением:</w:t>
      </w:r>
    </w:p>
    <w:p w14:paraId="2F010000">
      <w:pPr>
        <w:widowControl w:val="0"/>
        <w:spacing w:after="0" w:before="0"/>
        <w:ind w:firstLine="0" w:left="0" w:right="0"/>
        <w:jc w:val="both"/>
        <w:rPr>
          <w:sz w:val="24"/>
        </w:rPr>
      </w:pPr>
      <w:r>
        <w:rPr>
          <w:sz w:val="24"/>
        </w:rPr>
        <w:t>1) сделок при отчуждении или ипотеке всеми участниками долевой собственности своих долей по одной сделке;</w:t>
      </w:r>
    </w:p>
    <w:p w14:paraId="30010000">
      <w:pPr>
        <w:widowControl w:val="0"/>
        <w:spacing w:after="0" w:before="0"/>
        <w:ind w:firstLine="0" w:left="0" w:right="0"/>
        <w:jc w:val="both"/>
        <w:rPr>
          <w:sz w:val="24"/>
        </w:rPr>
      </w:pPr>
      <w:r>
        <w:rPr>
          <w:sz w:val="24"/>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31010000">
      <w:pPr>
        <w:widowControl w:val="0"/>
        <w:spacing w:after="0" w:before="0"/>
        <w:ind w:firstLine="0" w:left="0" w:right="0"/>
        <w:jc w:val="both"/>
        <w:rPr>
          <w:sz w:val="24"/>
        </w:rPr>
      </w:pPr>
      <w:r>
        <w:rPr>
          <w:sz w:val="24"/>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 Федеральным</w:t>
      </w:r>
      <w:r>
        <w:rPr>
          <w:sz w:val="24"/>
        </w:rPr>
        <w:t> </w:t>
      </w:r>
      <w:r>
        <w:rPr>
          <w:color w:val="1A0DAB"/>
          <w:sz w:val="24"/>
          <w:u w:color="000000" w:val="single"/>
        </w:rPr>
        <w:fldChar w:fldCharType="begin"/>
      </w:r>
      <w:r>
        <w:rPr>
          <w:color w:val="1A0DAB"/>
          <w:sz w:val="24"/>
          <w:u w:color="000000" w:val="single"/>
        </w:rPr>
        <w:instrText>HYPERLINK "https://www.consultant.ru/document/cons_doc_LAW_494451/53269637887f511333c101721f042d1febca8936/#dst100194"</w:instrText>
      </w:r>
      <w:r>
        <w:rPr>
          <w:color w:val="1A0DAB"/>
          <w:sz w:val="24"/>
          <w:u w:color="000000" w:val="single"/>
        </w:rPr>
        <w:fldChar w:fldCharType="separate"/>
      </w:r>
      <w:r>
        <w:rPr>
          <w:color w:val="1A0DAB"/>
          <w:sz w:val="24"/>
          <w:u w:color="000000" w:val="single"/>
        </w:rPr>
        <w:t>законом</w:t>
      </w:r>
      <w:r>
        <w:rPr>
          <w:color w:val="1A0DAB"/>
          <w:sz w:val="24"/>
          <w:u w:color="000000" w:val="single"/>
        </w:rPr>
        <w:fldChar w:fldCharType="end"/>
      </w:r>
      <w:r>
        <w:rPr>
          <w:sz w:val="24"/>
        </w:rPr>
        <w:t> </w:t>
      </w:r>
      <w:r>
        <w:rPr>
          <w:sz w:val="24"/>
        </w:rPr>
        <w:t>от 24 июля 2002 года N 101-ФЗ "Об обороте земель сельскохозяйственного назначения";</w:t>
      </w:r>
    </w:p>
    <w:p w14:paraId="32010000">
      <w:pPr>
        <w:widowControl w:val="0"/>
        <w:spacing w:after="0" w:before="0"/>
        <w:ind w:firstLine="0" w:left="0" w:right="0"/>
        <w:jc w:val="both"/>
        <w:rPr>
          <w:sz w:val="24"/>
        </w:rPr>
      </w:pPr>
      <w:r>
        <w:rPr>
          <w:sz w:val="24"/>
        </w:rPr>
        <w:t>4) 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w:t>
      </w:r>
      <w:r>
        <w:rPr>
          <w:sz w:val="24"/>
        </w:rPr>
        <w:t> </w:t>
      </w:r>
      <w:r>
        <w:rPr>
          <w:color w:val="1A0DAB"/>
          <w:sz w:val="24"/>
          <w:u w:color="000000" w:val="single"/>
        </w:rPr>
        <w:fldChar w:fldCharType="begin"/>
      </w:r>
      <w:r>
        <w:rPr>
          <w:color w:val="1A0DAB"/>
          <w:sz w:val="24"/>
          <w:u w:color="000000" w:val="single"/>
        </w:rPr>
        <w:instrText>HYPERLINK "https://www.consultant.ru/document/cons_doc_LAW_500022/"</w:instrText>
      </w:r>
      <w:r>
        <w:rPr>
          <w:color w:val="1A0DAB"/>
          <w:sz w:val="24"/>
          <w:u w:color="000000" w:val="single"/>
        </w:rPr>
        <w:fldChar w:fldCharType="separate"/>
      </w:r>
      <w:r>
        <w:rPr>
          <w:color w:val="1A0DAB"/>
          <w:sz w:val="24"/>
          <w:u w:color="000000" w:val="single"/>
        </w:rPr>
        <w:t>Законом</w:t>
      </w:r>
      <w:r>
        <w:rPr>
          <w:color w:val="1A0DAB"/>
          <w:sz w:val="24"/>
          <w:u w:color="000000" w:val="single"/>
        </w:rPr>
        <w:fldChar w:fldCharType="end"/>
      </w:r>
      <w:r>
        <w:rPr>
          <w:sz w:val="24"/>
        </w:rPr>
        <w:t> </w:t>
      </w:r>
      <w:r>
        <w:rPr>
          <w:sz w:val="24"/>
        </w:rPr>
        <w:t>Российской Федерации от 15 апреля 1993 года N 4802-1 "О статусе столицы Российской Федерации" (за исключением случая, предусмотренного</w:t>
      </w:r>
      <w:r>
        <w:rPr>
          <w:sz w:val="24"/>
        </w:rPr>
        <w:t> </w:t>
      </w:r>
      <w:r>
        <w:rPr>
          <w:color w:val="1A0DAB"/>
          <w:sz w:val="24"/>
          <w:u w:color="000000" w:val="single"/>
        </w:rPr>
        <w:fldChar w:fldCharType="begin"/>
      </w:r>
      <w:r>
        <w:rPr>
          <w:color w:val="1A0DAB"/>
          <w:sz w:val="24"/>
          <w:u w:color="000000" w:val="single"/>
        </w:rPr>
        <w:instrText>HYPERLINK "https://www.consultant.ru/document/cons_doc_LAW_500022/ec86d4eb923e35df86fef2dfe7d11f27c8dd7ff4/#dst100128"</w:instrText>
      </w:r>
      <w:r>
        <w:rPr>
          <w:color w:val="1A0DAB"/>
          <w:sz w:val="24"/>
          <w:u w:color="000000" w:val="single"/>
        </w:rPr>
        <w:fldChar w:fldCharType="separate"/>
      </w:r>
      <w:r>
        <w:rPr>
          <w:color w:val="1A0DAB"/>
          <w:sz w:val="24"/>
          <w:u w:color="000000" w:val="single"/>
        </w:rPr>
        <w:t>частью девятнадцатой статьи 7.3</w:t>
      </w:r>
      <w:r>
        <w:rPr>
          <w:color w:val="1A0DAB"/>
          <w:sz w:val="24"/>
          <w:u w:color="000000" w:val="single"/>
        </w:rPr>
        <w:fldChar w:fldCharType="end"/>
      </w:r>
      <w:r>
        <w:rPr>
          <w:sz w:val="24"/>
        </w:rPr>
        <w:t> </w:t>
      </w:r>
      <w:r>
        <w:rPr>
          <w:sz w:val="24"/>
        </w:rPr>
        <w:t>указанного Закона);</w:t>
      </w:r>
    </w:p>
    <w:p w14:paraId="33010000">
      <w:pPr>
        <w:widowControl w:val="0"/>
        <w:spacing w:after="0" w:before="0"/>
        <w:ind w:firstLine="0" w:left="0" w:right="0"/>
        <w:jc w:val="both"/>
        <w:rPr>
          <w:sz w:val="24"/>
        </w:rPr>
      </w:pPr>
      <w:r>
        <w:rPr>
          <w:sz w:val="24"/>
        </w:rPr>
        <w:t>5) договоров об ипотеке долей в праве общей собственности на недвижимое имущество, заключаемых с кредитными организациями;</w:t>
      </w:r>
    </w:p>
    <w:p w14:paraId="34010000">
      <w:pPr>
        <w:widowControl w:val="0"/>
        <w:spacing w:after="0" w:before="0"/>
        <w:ind w:firstLine="0" w:left="0" w:right="0"/>
        <w:jc w:val="both"/>
        <w:rPr>
          <w:sz w:val="24"/>
        </w:rPr>
      </w:pPr>
      <w:r>
        <w:rPr>
          <w:sz w:val="24"/>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35010000">
      <w:pPr>
        <w:widowControl w:val="0"/>
        <w:tabs>
          <w:tab w:leader="none" w:pos="851" w:val="left"/>
        </w:tabs>
        <w:ind w:firstLine="567" w:left="0"/>
        <w:jc w:val="both"/>
        <w:rPr>
          <w:rFonts w:ascii="Times New Roman" w:hAnsi="Times New Roman"/>
          <w:color w:val="000000"/>
          <w:sz w:val="24"/>
        </w:rPr>
      </w:pPr>
      <w:r>
        <w:rPr>
          <w:sz w:val="24"/>
        </w:rPr>
        <w:t xml:space="preserve">В соответствии с частью 2 статьи 54 </w:t>
      </w:r>
      <w:r>
        <w:rPr>
          <w:rFonts w:ascii="Times New Roman" w:hAnsi="Times New Roman"/>
          <w:color w:val="000000"/>
          <w:sz w:val="24"/>
        </w:rPr>
        <w:t xml:space="preserve">Федерального закона от 13.07.2015 года </w:t>
      </w:r>
      <w:r>
        <w:rPr>
          <w:rFonts w:ascii="Times New Roman" w:hAnsi="Times New Roman"/>
          <w:color w:val="000000"/>
          <w:sz w:val="24"/>
        </w:rPr>
        <w:t>№ 218-ФЗ «О государственной регистрации недвижимости»</w:t>
      </w:r>
      <w:r>
        <w:rPr>
          <w:sz w:val="24"/>
        </w:rPr>
        <w:t xml:space="preserve"> сделки, </w:t>
      </w:r>
      <w:r>
        <w:rPr>
          <w:sz w:val="24"/>
        </w:rPr>
        <w:t xml:space="preserve">связанные с распоряжением недвижимым имуществом на условиях опеки, а также </w:t>
      </w:r>
      <w:r>
        <w:rPr>
          <w:sz w:val="24"/>
        </w:rPr>
        <w:t xml:space="preserve">сделки по отчуждению недвижимого имущества, принадлежащего </w:t>
      </w:r>
      <w:r>
        <w:rPr>
          <w:sz w:val="24"/>
        </w:rPr>
        <w:t xml:space="preserve">несовершеннолетнему гражданину или гражданину, признанному ограниченно </w:t>
      </w:r>
      <w:r>
        <w:rPr>
          <w:sz w:val="24"/>
        </w:rPr>
        <w:t xml:space="preserve">дееспособным, подлежат нотариальному удостоверению. При этом исключения из </w:t>
      </w:r>
      <w:r>
        <w:rPr>
          <w:sz w:val="24"/>
        </w:rPr>
        <w:t xml:space="preserve">правила части 2 статьи 54 </w:t>
      </w:r>
      <w:r>
        <w:rPr>
          <w:rFonts w:ascii="Times New Roman" w:hAnsi="Times New Roman"/>
          <w:color w:val="000000"/>
          <w:sz w:val="24"/>
        </w:rPr>
        <w:t xml:space="preserve">Федерального закона от 13.07.2015 года </w:t>
      </w:r>
      <w:r>
        <w:rPr>
          <w:rFonts w:ascii="Times New Roman" w:hAnsi="Times New Roman"/>
          <w:color w:val="000000"/>
          <w:sz w:val="24"/>
        </w:rPr>
        <w:t>№ 218-ФЗ «О государственной регистрации недвижимости»</w:t>
      </w:r>
      <w:r>
        <w:rPr>
          <w:sz w:val="24"/>
        </w:rPr>
        <w:t xml:space="preserve">, в том числе для сделок, совершаемых </w:t>
      </w:r>
      <w:r>
        <w:rPr>
          <w:sz w:val="24"/>
        </w:rPr>
        <w:t>на торгах, действующим законодательством не установлены.</w:t>
      </w:r>
    </w:p>
    <w:p w14:paraId="36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Победитель торгов несет все расходы, связанные с удостоверением вышеуказанных договоров.</w:t>
      </w:r>
    </w:p>
    <w:p w14:paraId="37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w:t>
      </w:r>
    </w:p>
    <w:p w14:paraId="38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Все вопросы, касающиеся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"http://www.torgi.gov.ru/"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http://www.torgi.gov.ru</w:t>
      </w:r>
      <w:r>
        <w:rPr>
          <w:rFonts w:ascii="Times New Roman" w:hAnsi="Times New Roman"/>
          <w:color w:val="0000FF"/>
          <w:sz w:val="24"/>
          <w:u w:color="000000" w:val="single"/>
        </w:rPr>
        <w:fldChar w:fldCharType="end"/>
      </w:r>
      <w:r>
        <w:rPr>
          <w:rFonts w:ascii="Times New Roman" w:hAnsi="Times New Roman"/>
          <w:color w:val="000000"/>
          <w:sz w:val="24"/>
        </w:rPr>
        <w:t>, на сайте электронной торговой площадки https://www.rts-tender.ru, в</w:t>
      </w:r>
      <w:r>
        <w:rPr>
          <w:rFonts w:ascii="Times New Roman" w:hAnsi="Times New Roman"/>
          <w:color w:val="000000"/>
          <w:sz w:val="24"/>
        </w:rPr>
        <w:t xml:space="preserve"> </w:t>
      </w:r>
      <w:r>
        <w:rPr>
          <w:rFonts w:ascii="Times New Roman" w:hAnsi="Times New Roman"/>
          <w:color w:val="000000"/>
          <w:spacing w:val="2"/>
          <w:sz w:val="24"/>
        </w:rPr>
        <w:t>МТУ Росимущества в Псковской и Новгородской областях по адресу</w:t>
      </w:r>
      <w:r>
        <w:rPr>
          <w:rFonts w:ascii="Times New Roman" w:hAnsi="Times New Roman"/>
          <w:color w:val="000000"/>
          <w:sz w:val="24"/>
        </w:rPr>
        <w:t>: г. Псков, ул. Конная, д.10, тел. (8112) 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"mailto:tu53@rosim.ru"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tu</w:t>
      </w:r>
      <w:r>
        <w:rPr>
          <w:rFonts w:ascii="Times New Roman" w:hAnsi="Times New Roman"/>
          <w:color w:val="0000FF"/>
          <w:sz w:val="24"/>
          <w:u w:color="000000" w:val="single"/>
        </w:rPr>
        <w:t>53@</w:t>
      </w:r>
      <w:r>
        <w:rPr>
          <w:rFonts w:ascii="Times New Roman" w:hAnsi="Times New Roman"/>
          <w:color w:val="0000FF"/>
          <w:sz w:val="24"/>
          <w:u w:color="000000" w:val="single"/>
        </w:rPr>
        <w:t>rosim</w:t>
      </w:r>
      <w:r>
        <w:rPr>
          <w:rFonts w:ascii="Times New Roman" w:hAnsi="Times New Roman"/>
          <w:color w:val="0000FF"/>
          <w:sz w:val="24"/>
          <w:u w:color="000000" w:val="single"/>
        </w:rPr>
        <w:t>.gov.</w:t>
      </w:r>
      <w:r>
        <w:rPr>
          <w:rFonts w:ascii="Times New Roman" w:hAnsi="Times New Roman"/>
          <w:color w:val="0000FF"/>
          <w:sz w:val="24"/>
          <w:u w:color="000000" w:val="single"/>
        </w:rPr>
        <w:t>ru</w:t>
      </w:r>
      <w:r>
        <w:rPr>
          <w:rFonts w:ascii="Times New Roman" w:hAnsi="Times New Roman"/>
          <w:color w:val="0000FF"/>
          <w:sz w:val="24"/>
          <w:u w:color="000000" w:val="single"/>
        </w:rPr>
        <w:fldChar w:fldCharType="end"/>
      </w:r>
      <w:r>
        <w:rPr>
          <w:rFonts w:ascii="Times New Roman" w:hAnsi="Times New Roman"/>
          <w:color w:val="000000"/>
          <w:sz w:val="24"/>
        </w:rPr>
        <w:t xml:space="preserve">, </w:t>
      </w:r>
      <w:r>
        <w:rPr>
          <w:rFonts w:ascii="Times New Roman" w:hAnsi="Times New Roman"/>
          <w:color w:val="000000"/>
          <w:sz w:val="24"/>
        </w:rPr>
        <w:t>e.bedratova@rosim.gov.ru</w:t>
      </w:r>
      <w:r>
        <w:rPr>
          <w:rFonts w:ascii="Times New Roman" w:hAnsi="Times New Roman"/>
          <w:color w:val="000000"/>
          <w:sz w:val="24"/>
        </w:rPr>
        <w:t>,</w:t>
      </w:r>
      <w:r>
        <w:rPr>
          <w:rFonts w:ascii="Times New Roman" w:hAnsi="Times New Roman"/>
          <w:color w:val="000000"/>
          <w:sz w:val="24"/>
        </w:rPr>
        <w:t xml:space="preserve"> </w:t>
      </w:r>
      <w:r>
        <w:t>nikolaj.savchuk@rosim.gov.ru</w:t>
      </w:r>
      <w:r>
        <w:rPr>
          <w:rFonts w:ascii="Times New Roman" w:hAnsi="Times New Roman"/>
          <w:color w:val="000000"/>
          <w:sz w:val="24"/>
        </w:rPr>
        <w:t>, либо через личный кабинет на электронной площадке «РТС-Тендер». Приём электронных писем из доменов-отправителей, странами происхождения 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 МТУ Росимущества в Псковской и Новгородской областях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(.ru, .su) или зарегистрированные в сервисах стран, не попадающих под ограничения.</w:t>
      </w:r>
    </w:p>
    <w:p w14:paraId="39010000">
      <w:pPr>
        <w:widowControl w:val="0"/>
        <w:spacing w:after="0" w:before="0" w:line="240" w:lineRule="auto"/>
        <w:ind w:firstLine="567" w:left="0" w:right="0"/>
        <w:jc w:val="both"/>
        <w:rPr>
          <w:rFonts w:ascii="Times New Roman" w:hAnsi="Times New Roman"/>
          <w:color w:val="000000"/>
          <w:sz w:val="24"/>
        </w:rPr>
      </w:pPr>
    </w:p>
    <w:p w14:paraId="3A010000">
      <w:pPr>
        <w:widowControl w:val="0"/>
        <w:spacing w:after="0" w:before="0" w:line="240" w:lineRule="auto"/>
        <w:ind w:firstLine="567" w:left="0" w:right="0"/>
        <w:jc w:val="both"/>
        <w:rPr>
          <w:rFonts w:ascii="Times New Roman" w:hAnsi="Times New Roman"/>
          <w:color w:val="000000"/>
          <w:sz w:val="24"/>
        </w:rPr>
      </w:pPr>
    </w:p>
    <w:p w14:paraId="3B010000">
      <w:pPr>
        <w:widowControl w:val="0"/>
        <w:spacing w:after="0" w:before="0" w:line="240" w:lineRule="auto"/>
        <w:ind w:firstLine="567" w:left="0" w:right="0"/>
        <w:jc w:val="both"/>
        <w:rPr>
          <w:rFonts w:ascii="Times New Roman" w:hAnsi="Times New Roman"/>
          <w:color w:val="000000"/>
          <w:sz w:val="24"/>
        </w:rPr>
      </w:pPr>
    </w:p>
    <w:p w14:paraId="3C010000">
      <w:pPr>
        <w:widowControl w:val="0"/>
        <w:spacing w:after="0" w:before="0" w:line="240" w:lineRule="auto"/>
        <w:ind w:firstLine="567" w:left="0" w:right="0"/>
        <w:jc w:val="both"/>
        <w:rPr>
          <w:rFonts w:ascii="Times New Roman" w:hAnsi="Times New Roman"/>
          <w:color w:val="000000"/>
          <w:sz w:val="24"/>
        </w:rPr>
      </w:pPr>
    </w:p>
    <w:p w14:paraId="3D010000">
      <w:pPr>
        <w:widowControl w:val="0"/>
        <w:spacing w:after="0" w:before="0" w:line="240" w:lineRule="auto"/>
        <w:ind w:firstLine="567" w:left="0" w:right="0"/>
        <w:jc w:val="both"/>
        <w:rPr>
          <w:rFonts w:ascii="Times New Roman" w:hAnsi="Times New Roman"/>
          <w:color w:val="000000"/>
          <w:sz w:val="24"/>
        </w:rPr>
      </w:pPr>
    </w:p>
    <w:p w14:paraId="3E010000">
      <w:pPr>
        <w:widowControl w:val="0"/>
        <w:spacing w:after="0" w:before="0" w:line="240" w:lineRule="auto"/>
        <w:ind w:firstLine="567" w:left="0" w:right="0"/>
        <w:jc w:val="both"/>
        <w:rPr>
          <w:rFonts w:ascii="Times New Roman" w:hAnsi="Times New Roman"/>
          <w:color w:val="000000"/>
          <w:sz w:val="24"/>
        </w:rPr>
      </w:pPr>
    </w:p>
    <w:p w14:paraId="3F010000">
      <w:pPr>
        <w:widowControl w:val="0"/>
        <w:spacing w:after="0" w:before="0" w:line="240" w:lineRule="auto"/>
        <w:ind w:firstLine="567" w:left="0" w:right="0"/>
        <w:jc w:val="both"/>
        <w:rPr>
          <w:rFonts w:ascii="Times New Roman" w:hAnsi="Times New Roman"/>
          <w:color w:val="000000"/>
          <w:sz w:val="24"/>
        </w:rPr>
      </w:pPr>
    </w:p>
    <w:p w14:paraId="40010000">
      <w:pPr>
        <w:widowControl w:val="0"/>
        <w:spacing w:after="0" w:before="0" w:line="240" w:lineRule="auto"/>
        <w:ind w:firstLine="567" w:left="0" w:right="0"/>
        <w:jc w:val="both"/>
        <w:rPr>
          <w:rFonts w:ascii="Times New Roman" w:hAnsi="Times New Roman"/>
          <w:color w:val="000000"/>
          <w:sz w:val="24"/>
        </w:rPr>
      </w:pPr>
    </w:p>
    <w:p w14:paraId="41010000">
      <w:pPr>
        <w:widowControl w:val="0"/>
        <w:spacing w:after="0" w:before="0" w:line="240" w:lineRule="auto"/>
        <w:ind w:firstLine="567" w:left="0" w:right="0"/>
        <w:jc w:val="both"/>
        <w:rPr>
          <w:rFonts w:ascii="Times New Roman" w:hAnsi="Times New Roman"/>
          <w:color w:val="000000"/>
          <w:sz w:val="24"/>
        </w:rPr>
      </w:pPr>
    </w:p>
    <w:p w14:paraId="42010000">
      <w:pPr>
        <w:widowControl w:val="0"/>
        <w:spacing w:after="0" w:before="0" w:line="240" w:lineRule="auto"/>
        <w:ind w:firstLine="567" w:left="0" w:right="0"/>
        <w:jc w:val="both"/>
        <w:rPr>
          <w:rFonts w:ascii="Times New Roman" w:hAnsi="Times New Roman"/>
          <w:color w:val="000000"/>
          <w:sz w:val="24"/>
        </w:rPr>
      </w:pPr>
    </w:p>
    <w:p w14:paraId="43010000">
      <w:pPr>
        <w:widowControl w:val="0"/>
        <w:spacing w:after="0" w:before="0" w:line="240" w:lineRule="auto"/>
        <w:ind w:firstLine="567" w:left="0" w:right="0"/>
        <w:jc w:val="both"/>
        <w:rPr>
          <w:rFonts w:ascii="Times New Roman" w:hAnsi="Times New Roman"/>
          <w:color w:val="000000"/>
          <w:sz w:val="24"/>
        </w:rPr>
      </w:pPr>
    </w:p>
    <w:p w14:paraId="44010000">
      <w:pPr>
        <w:widowControl w:val="0"/>
        <w:spacing w:after="0" w:before="0" w:line="240" w:lineRule="auto"/>
        <w:ind w:firstLine="567" w:left="0" w:right="0"/>
        <w:jc w:val="both"/>
        <w:rPr>
          <w:rFonts w:ascii="Times New Roman" w:hAnsi="Times New Roman"/>
          <w:color w:val="000000"/>
          <w:sz w:val="24"/>
        </w:rPr>
      </w:pPr>
    </w:p>
    <w:p w14:paraId="45010000">
      <w:pPr>
        <w:widowControl w:val="0"/>
        <w:spacing w:after="0" w:before="0" w:line="240" w:lineRule="auto"/>
        <w:ind w:firstLine="567" w:left="0" w:right="0"/>
        <w:jc w:val="both"/>
        <w:rPr>
          <w:rFonts w:ascii="Times New Roman" w:hAnsi="Times New Roman"/>
          <w:color w:val="000000"/>
          <w:sz w:val="24"/>
        </w:rPr>
      </w:pPr>
    </w:p>
    <w:p w14:paraId="46010000">
      <w:pPr>
        <w:widowControl w:val="0"/>
        <w:spacing w:after="0" w:before="0" w:line="240" w:lineRule="auto"/>
        <w:ind w:firstLine="567" w:left="0" w:right="0"/>
        <w:jc w:val="both"/>
        <w:rPr>
          <w:rFonts w:ascii="Times New Roman" w:hAnsi="Times New Roman"/>
          <w:color w:val="000000"/>
          <w:sz w:val="24"/>
        </w:rPr>
      </w:pPr>
    </w:p>
    <w:p w14:paraId="47010000">
      <w:pPr>
        <w:widowControl w:val="0"/>
        <w:spacing w:after="0" w:before="0" w:line="240" w:lineRule="auto"/>
        <w:ind w:firstLine="567" w:left="0" w:right="0"/>
        <w:jc w:val="both"/>
        <w:rPr>
          <w:rFonts w:ascii="Times New Roman" w:hAnsi="Times New Roman"/>
          <w:color w:val="000000"/>
          <w:sz w:val="24"/>
        </w:rPr>
      </w:pPr>
    </w:p>
    <w:p w14:paraId="48010000">
      <w:pPr>
        <w:widowControl w:val="0"/>
        <w:spacing w:after="0" w:before="0" w:line="240" w:lineRule="auto"/>
        <w:ind w:firstLine="567" w:left="0" w:right="0"/>
        <w:jc w:val="both"/>
        <w:rPr>
          <w:rFonts w:ascii="Times New Roman" w:hAnsi="Times New Roman"/>
          <w:color w:val="000000"/>
          <w:sz w:val="24"/>
        </w:rPr>
      </w:pPr>
    </w:p>
    <w:p w14:paraId="49010000">
      <w:pPr>
        <w:widowControl w:val="0"/>
        <w:spacing w:after="0" w:before="0" w:line="240" w:lineRule="auto"/>
        <w:ind w:firstLine="567" w:left="0" w:right="0"/>
        <w:jc w:val="both"/>
        <w:rPr>
          <w:rFonts w:ascii="Times New Roman" w:hAnsi="Times New Roman"/>
          <w:color w:val="000000"/>
          <w:sz w:val="24"/>
        </w:rPr>
      </w:pPr>
    </w:p>
    <w:p w14:paraId="4A010000">
      <w:pPr>
        <w:widowControl w:val="0"/>
        <w:spacing w:after="0" w:before="0" w:line="240" w:lineRule="auto"/>
        <w:ind w:firstLine="567" w:left="0" w:right="0"/>
        <w:jc w:val="both"/>
        <w:rPr>
          <w:rFonts w:ascii="Times New Roman" w:hAnsi="Times New Roman"/>
          <w:color w:val="000000"/>
          <w:sz w:val="24"/>
        </w:rPr>
      </w:pPr>
    </w:p>
    <w:p w14:paraId="4B010000">
      <w:pPr>
        <w:widowControl w:val="0"/>
        <w:spacing w:after="0" w:before="0" w:line="240" w:lineRule="auto"/>
        <w:ind w:firstLine="567" w:left="0" w:right="0"/>
        <w:jc w:val="both"/>
        <w:rPr>
          <w:rFonts w:ascii="Times New Roman" w:hAnsi="Times New Roman"/>
          <w:color w:val="000000"/>
          <w:sz w:val="24"/>
        </w:rPr>
      </w:pPr>
    </w:p>
    <w:p w14:paraId="4C010000">
      <w:pPr>
        <w:widowControl w:val="0"/>
        <w:spacing w:after="0" w:before="0" w:line="240" w:lineRule="auto"/>
        <w:ind w:firstLine="567" w:left="0" w:right="0"/>
        <w:jc w:val="both"/>
        <w:rPr>
          <w:rFonts w:ascii="Times New Roman" w:hAnsi="Times New Roman"/>
          <w:color w:val="000000"/>
          <w:sz w:val="24"/>
        </w:rPr>
      </w:pPr>
    </w:p>
    <w:p w14:paraId="4D010000">
      <w:pPr>
        <w:widowControl w:val="0"/>
        <w:spacing w:after="0" w:before="0" w:line="240" w:lineRule="auto"/>
        <w:ind w:firstLine="567" w:left="0" w:right="0"/>
        <w:jc w:val="both"/>
        <w:rPr>
          <w:rFonts w:ascii="Times New Roman" w:hAnsi="Times New Roman"/>
          <w:color w:val="000000"/>
          <w:sz w:val="24"/>
        </w:rPr>
      </w:pPr>
    </w:p>
    <w:p w14:paraId="4E010000">
      <w:pPr>
        <w:widowControl w:val="0"/>
        <w:spacing w:after="0" w:before="0" w:line="240" w:lineRule="auto"/>
        <w:ind w:firstLine="567" w:left="0" w:right="0"/>
        <w:jc w:val="both"/>
        <w:rPr>
          <w:rFonts w:ascii="Times New Roman" w:hAnsi="Times New Roman"/>
          <w:color w:val="000000"/>
          <w:sz w:val="24"/>
        </w:rPr>
      </w:pPr>
    </w:p>
    <w:p w14:paraId="4F010000">
      <w:pPr>
        <w:widowControl w:val="0"/>
        <w:spacing w:after="0" w:before="0" w:line="240" w:lineRule="auto"/>
        <w:ind w:firstLine="567" w:left="0" w:right="0"/>
        <w:jc w:val="both"/>
        <w:rPr>
          <w:rFonts w:ascii="Times New Roman" w:hAnsi="Times New Roman"/>
          <w:color w:val="000000"/>
          <w:sz w:val="24"/>
        </w:rPr>
      </w:pPr>
    </w:p>
    <w:p w14:paraId="50010000">
      <w:pPr>
        <w:widowControl w:val="0"/>
        <w:spacing w:after="0" w:before="0" w:line="240" w:lineRule="auto"/>
        <w:ind w:firstLine="567" w:left="0" w:right="0"/>
        <w:jc w:val="both"/>
        <w:rPr>
          <w:rFonts w:ascii="Times New Roman" w:hAnsi="Times New Roman"/>
          <w:color w:val="000000"/>
          <w:sz w:val="24"/>
        </w:rPr>
      </w:pPr>
    </w:p>
    <w:p w14:paraId="51010000">
      <w:pPr>
        <w:widowControl w:val="0"/>
        <w:tabs>
          <w:tab w:leader="none" w:pos="567" w:val="left"/>
        </w:tabs>
        <w:ind/>
        <w:jc w:val="right"/>
        <w:rPr>
          <w:rFonts w:ascii="Times New Roman" w:hAnsi="Times New Roman"/>
          <w:sz w:val="24"/>
        </w:rPr>
      </w:pPr>
      <w:r>
        <w:rPr>
          <w:rFonts w:ascii="Times New Roman" w:hAnsi="Times New Roman"/>
          <w:sz w:val="24"/>
        </w:rPr>
        <w:t>Приложение № 4</w:t>
      </w:r>
    </w:p>
    <w:p w14:paraId="52010000">
      <w:pPr>
        <w:widowControl w:val="0"/>
        <w:tabs>
          <w:tab w:leader="none" w:pos="567" w:val="left"/>
        </w:tabs>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 xml:space="preserve">Аукционной документации открытого аукциона </w:t>
      </w:r>
    </w:p>
    <w:p w14:paraId="53010000">
      <w:pPr>
        <w:widowControl w:val="0"/>
        <w:tabs>
          <w:tab w:leader="none" w:pos="567" w:val="left"/>
        </w:tabs>
        <w:ind/>
        <w:jc w:val="right"/>
        <w:rPr>
          <w:rFonts w:ascii="Times New Roman" w:hAnsi="Times New Roman"/>
          <w:sz w:val="24"/>
        </w:rPr>
      </w:pPr>
      <w:r>
        <w:rPr>
          <w:rFonts w:ascii="Times New Roman" w:hAnsi="Times New Roman"/>
          <w:sz w:val="24"/>
        </w:rPr>
        <w:t>в электронной форме по продаже арестованного имущества</w:t>
      </w:r>
    </w:p>
    <w:p w14:paraId="54010000">
      <w:pPr>
        <w:widowControl w:val="1"/>
        <w:spacing w:line="240" w:lineRule="auto"/>
        <w:ind/>
        <w:jc w:val="center"/>
        <w:rPr>
          <w:rFonts w:ascii="Times New Roman" w:hAnsi="Times New Roman"/>
          <w:b w:val="1"/>
          <w:sz w:val="32"/>
        </w:rPr>
      </w:pPr>
      <w:r>
        <w:rPr>
          <w:rFonts w:ascii="Times New Roman" w:hAnsi="Times New Roman"/>
          <w:b w:val="1"/>
          <w:sz w:val="32"/>
        </w:rPr>
        <w:t>С</w:t>
      </w:r>
      <w:r>
        <w:rPr>
          <w:rFonts w:ascii="Times New Roman" w:hAnsi="Times New Roman"/>
          <w:b w:val="1"/>
          <w:sz w:val="32"/>
        </w:rPr>
        <w:t>огласие на обработку персональных данных</w:t>
      </w:r>
    </w:p>
    <w:p w14:paraId="55010000">
      <w:pPr>
        <w:widowControl w:val="1"/>
        <w:spacing w:line="240" w:lineRule="auto"/>
        <w:ind/>
        <w:jc w:val="both"/>
        <w:rPr>
          <w:rFonts w:ascii="Times New Roman" w:hAnsi="Times New Roman"/>
          <w:b w:val="1"/>
          <w:sz w:val="32"/>
        </w:rPr>
      </w:pPr>
    </w:p>
    <w:p w14:paraId="56010000">
      <w:pPr>
        <w:widowControl w:val="1"/>
        <w:spacing w:line="240" w:lineRule="auto"/>
        <w:ind/>
        <w:jc w:val="both"/>
        <w:rPr>
          <w:rFonts w:ascii="Times New Roman" w:hAnsi="Times New Roman"/>
          <w:sz w:val="28"/>
        </w:rPr>
      </w:pPr>
      <w:r>
        <w:rPr>
          <w:rFonts w:ascii="Times New Roman" w:hAnsi="Times New Roman"/>
          <w:sz w:val="28"/>
        </w:rPr>
        <w:t>Я,</w:t>
      </w:r>
      <w:r>
        <w:rPr>
          <w:rFonts w:ascii="Times New Roman" w:hAnsi="Times New Roman"/>
          <w:sz w:val="28"/>
        </w:rPr>
        <w:t>__________________________________________________________________,</w:t>
      </w:r>
    </w:p>
    <w:p w14:paraId="57010000">
      <w:pPr>
        <w:widowControl w:val="1"/>
        <w:spacing w:line="240" w:lineRule="auto"/>
        <w:ind/>
        <w:jc w:val="center"/>
        <w:rPr>
          <w:rFonts w:ascii="Times New Roman" w:hAnsi="Times New Roman"/>
          <w:sz w:val="20"/>
        </w:rPr>
      </w:pPr>
      <w:r>
        <w:rPr>
          <w:rFonts w:ascii="Times New Roman" w:hAnsi="Times New Roman"/>
          <w:sz w:val="20"/>
        </w:rPr>
        <w:t>(фамилия, имя, отчество (при наличии)</w:t>
      </w:r>
    </w:p>
    <w:p w14:paraId="58010000">
      <w:pPr>
        <w:widowControl w:val="1"/>
        <w:spacing w:line="240" w:lineRule="auto"/>
        <w:ind/>
        <w:jc w:val="both"/>
        <w:rPr>
          <w:rFonts w:ascii="Times New Roman" w:hAnsi="Times New Roman"/>
          <w:sz w:val="28"/>
        </w:rPr>
      </w:pPr>
      <w:r>
        <w:rPr>
          <w:rFonts w:ascii="Times New Roman" w:hAnsi="Times New Roman"/>
          <w:sz w:val="28"/>
        </w:rPr>
        <w:t xml:space="preserve">зарегистрированный зарегистрированная) по адресу </w:t>
      </w:r>
      <w:r>
        <w:rPr>
          <w:rFonts w:ascii="Times New Roman" w:hAnsi="Times New Roman"/>
          <w:sz w:val="28"/>
        </w:rPr>
        <w:t>_______________________</w:t>
      </w:r>
    </w:p>
    <w:p w14:paraId="59010000">
      <w:pPr>
        <w:widowControl w:val="1"/>
        <w:spacing w:line="240" w:lineRule="auto"/>
        <w:ind/>
        <w:jc w:val="both"/>
        <w:rPr>
          <w:rFonts w:ascii="Times New Roman" w:hAnsi="Times New Roman"/>
          <w:sz w:val="28"/>
        </w:rPr>
      </w:pPr>
      <w:r>
        <w:rPr>
          <w:rFonts w:ascii="Times New Roman" w:hAnsi="Times New Roman"/>
          <w:sz w:val="28"/>
        </w:rPr>
        <w:t>____________________________________________________________________,</w:t>
      </w:r>
    </w:p>
    <w:p w14:paraId="5A010000">
      <w:pPr>
        <w:widowControl w:val="1"/>
        <w:spacing w:line="240" w:lineRule="auto"/>
        <w:ind/>
        <w:jc w:val="both"/>
        <w:rPr>
          <w:rFonts w:ascii="Times New Roman" w:hAnsi="Times New Roman"/>
          <w:sz w:val="28"/>
        </w:rPr>
      </w:pPr>
      <w:r>
        <w:rPr>
          <w:rFonts w:ascii="Times New Roman" w:hAnsi="Times New Roman"/>
          <w:sz w:val="28"/>
        </w:rPr>
        <w:t xml:space="preserve">паспорт серия ________ № _____________, выдан _________________________ </w:t>
      </w:r>
    </w:p>
    <w:p w14:paraId="5B010000">
      <w:pPr>
        <w:widowControl w:val="1"/>
        <w:spacing w:line="240" w:lineRule="auto"/>
        <w:ind/>
        <w:jc w:val="both"/>
        <w:rPr>
          <w:rFonts w:ascii="Times New Roman" w:hAnsi="Times New Roman"/>
          <w:sz w:val="28"/>
        </w:rPr>
      </w:pPr>
      <w:r>
        <w:rPr>
          <w:rFonts w:ascii="Times New Roman" w:hAnsi="Times New Roman"/>
          <w:sz w:val="28"/>
        </w:rPr>
        <w:t>____________________________________________________________________</w:t>
      </w:r>
    </w:p>
    <w:p w14:paraId="5C010000">
      <w:pPr>
        <w:widowControl w:val="1"/>
        <w:spacing w:line="240" w:lineRule="auto"/>
        <w:ind/>
        <w:jc w:val="center"/>
        <w:rPr>
          <w:rFonts w:ascii="Times New Roman" w:hAnsi="Times New Roman"/>
          <w:sz w:val="20"/>
        </w:rPr>
      </w:pPr>
      <w:r>
        <w:rPr>
          <w:rFonts w:ascii="Times New Roman" w:hAnsi="Times New Roman"/>
          <w:sz w:val="20"/>
        </w:rPr>
        <w:t>(дата) (кем выдан)</w:t>
      </w:r>
    </w:p>
    <w:p w14:paraId="5D010000">
      <w:pPr>
        <w:widowControl w:val="1"/>
        <w:spacing w:line="240" w:lineRule="auto"/>
        <w:ind/>
        <w:jc w:val="both"/>
        <w:rPr>
          <w:rFonts w:ascii="Times New Roman" w:hAnsi="Times New Roman"/>
          <w:sz w:val="28"/>
        </w:rPr>
      </w:pPr>
      <w:r>
        <w:rPr>
          <w:rFonts w:ascii="Times New Roman" w:hAnsi="Times New Roman"/>
          <w:sz w:val="28"/>
        </w:rPr>
        <w:t>____________________________________________________________________</w:t>
      </w:r>
    </w:p>
    <w:p w14:paraId="5E010000">
      <w:pPr>
        <w:widowControl w:val="1"/>
        <w:spacing w:line="240" w:lineRule="auto"/>
        <w:ind/>
        <w:jc w:val="both"/>
        <w:rPr>
          <w:rFonts w:ascii="Times New Roman" w:hAnsi="Times New Roman"/>
          <w:sz w:val="28"/>
        </w:rPr>
      </w:pPr>
      <w:r>
        <w:rPr>
          <w:rFonts w:ascii="Times New Roman" w:hAnsi="Times New Roman"/>
          <w:sz w:val="28"/>
        </w:rPr>
        <w:t xml:space="preserve">свободно, своей волей и в своем интересе даю согласие уполномоченным </w:t>
      </w:r>
      <w:r>
        <w:rPr>
          <w:rFonts w:ascii="Times New Roman" w:hAnsi="Times New Roman"/>
          <w:sz w:val="28"/>
        </w:rPr>
        <w:t xml:space="preserve">должностным лицам МТУ Росимущества в Псковской и Новгородской областях </w:t>
      </w:r>
      <w:r>
        <w:rPr>
          <w:rFonts w:ascii="Times New Roman" w:hAnsi="Times New Roman"/>
          <w:sz w:val="28"/>
        </w:rPr>
        <w:t xml:space="preserve">на обработку (любое действие (операцию) или совокупность действий </w:t>
      </w:r>
      <w:r>
        <w:rPr>
          <w:rFonts w:ascii="Times New Roman" w:hAnsi="Times New Roman"/>
          <w:sz w:val="28"/>
        </w:rPr>
        <w:t xml:space="preserve">операций), совершаемых с использованием средств автоматизации или без </w:t>
      </w:r>
      <w:r>
        <w:rPr>
          <w:rFonts w:ascii="Times New Roman" w:hAnsi="Times New Roman"/>
          <w:sz w:val="28"/>
        </w:rPr>
        <w:t xml:space="preserve">использования таких средств с персональными данными, включая сбор, запись, </w:t>
      </w:r>
      <w:r>
        <w:rPr>
          <w:rFonts w:ascii="Times New Roman" w:hAnsi="Times New Roman"/>
          <w:sz w:val="28"/>
        </w:rPr>
        <w:t xml:space="preserve">систематизацию, накопление, хранение, уточнение (обновление, изменение), </w:t>
      </w:r>
      <w:r>
        <w:rPr>
          <w:rFonts w:ascii="Times New Roman" w:hAnsi="Times New Roman"/>
          <w:sz w:val="28"/>
        </w:rPr>
        <w:t xml:space="preserve">извлечение, использование, передачу (распространение, предоставление, </w:t>
      </w:r>
      <w:r>
        <w:rPr>
          <w:rFonts w:ascii="Times New Roman" w:hAnsi="Times New Roman"/>
          <w:sz w:val="28"/>
        </w:rPr>
        <w:t xml:space="preserve">доступ), обезличивание, блокирование, удаление, уничтожение) следующих </w:t>
      </w:r>
      <w:r>
        <w:rPr>
          <w:rFonts w:ascii="Times New Roman" w:hAnsi="Times New Roman"/>
          <w:sz w:val="28"/>
        </w:rPr>
        <w:t>персональных данных:</w:t>
      </w:r>
    </w:p>
    <w:p w14:paraId="5F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 xml:space="preserve">фамилия, имя, отчество (при наличии), дата (число, месяц, год) и место </w:t>
      </w:r>
      <w:r>
        <w:rPr>
          <w:rFonts w:ascii="Times New Roman" w:hAnsi="Times New Roman"/>
          <w:sz w:val="28"/>
        </w:rPr>
        <w:t>рождения, сведения о гражданстве;</w:t>
      </w:r>
    </w:p>
    <w:p w14:paraId="60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 xml:space="preserve">прежние фамилия, имя, отчество (при наличии) в случае их изменения, </w:t>
      </w:r>
      <w:r>
        <w:rPr>
          <w:rFonts w:ascii="Times New Roman" w:hAnsi="Times New Roman"/>
          <w:sz w:val="28"/>
        </w:rPr>
        <w:t>сведения о том, когда, где и по какой причине они изменялись;</w:t>
      </w:r>
    </w:p>
    <w:p w14:paraId="61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 xml:space="preserve">адрес регистрации по месту жительства (пребывания) и адрес фактического </w:t>
      </w:r>
      <w:r>
        <w:rPr>
          <w:rFonts w:ascii="Times New Roman" w:hAnsi="Times New Roman"/>
          <w:sz w:val="28"/>
        </w:rPr>
        <w:t>проживания;</w:t>
      </w:r>
    </w:p>
    <w:p w14:paraId="62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 xml:space="preserve">вид, серия, номер документа, удостоверяющего личность гражданина </w:t>
      </w:r>
      <w:r>
        <w:rPr>
          <w:rFonts w:ascii="Times New Roman" w:hAnsi="Times New Roman"/>
          <w:sz w:val="28"/>
        </w:rPr>
        <w:t xml:space="preserve">Российской Федерации на территории Российской Федерации, наименование </w:t>
      </w:r>
      <w:r>
        <w:rPr>
          <w:rFonts w:ascii="Times New Roman" w:hAnsi="Times New Roman"/>
          <w:sz w:val="28"/>
        </w:rPr>
        <w:t xml:space="preserve">органа и код подразделения органа (при наличии), выдавшего его, дата </w:t>
      </w:r>
      <w:r>
        <w:rPr>
          <w:rFonts w:ascii="Times New Roman" w:hAnsi="Times New Roman"/>
          <w:sz w:val="28"/>
        </w:rPr>
        <w:t>выдачи;</w:t>
      </w:r>
    </w:p>
    <w:p w14:paraId="63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номер телефона и (или) сведения о других способах связи;</w:t>
      </w:r>
    </w:p>
    <w:p w14:paraId="64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идентификационный номер налогоплательщика;</w:t>
      </w:r>
    </w:p>
    <w:p w14:paraId="65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номер расчетного счета;</w:t>
      </w:r>
    </w:p>
    <w:p w14:paraId="66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номер банковской карты;</w:t>
      </w:r>
    </w:p>
    <w:p w14:paraId="67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 xml:space="preserve">иные сведения, которые субъект персональных данных пожелал сообщить о </w:t>
      </w:r>
      <w:r>
        <w:rPr>
          <w:rFonts w:ascii="Times New Roman" w:hAnsi="Times New Roman"/>
          <w:sz w:val="28"/>
        </w:rPr>
        <w:t>себе.</w:t>
      </w:r>
    </w:p>
    <w:p w14:paraId="68010000">
      <w:pPr>
        <w:widowControl w:val="1"/>
        <w:spacing w:line="240" w:lineRule="auto"/>
        <w:ind w:firstLine="709" w:left="0"/>
        <w:jc w:val="both"/>
        <w:rPr>
          <w:rFonts w:ascii="Times New Roman" w:hAnsi="Times New Roman"/>
          <w:sz w:val="28"/>
        </w:rPr>
      </w:pPr>
      <w:r>
        <w:rPr>
          <w:rFonts w:ascii="Times New Roman" w:hAnsi="Times New Roman"/>
          <w:sz w:val="28"/>
        </w:rPr>
        <w:t xml:space="preserve">Вышеуказанные персональные данные предоставляю в соответствии со </w:t>
      </w:r>
      <w:r>
        <w:rPr>
          <w:rFonts w:ascii="Times New Roman" w:hAnsi="Times New Roman"/>
          <w:sz w:val="28"/>
        </w:rPr>
        <w:t xml:space="preserve">статьей 9 </w:t>
      </w:r>
      <w:r>
        <w:rPr>
          <w:rFonts w:ascii="Times New Roman" w:hAnsi="Times New Roman"/>
          <w:sz w:val="28"/>
        </w:rPr>
        <w:t xml:space="preserve">Федерального закона </w:t>
      </w:r>
      <w:r>
        <w:rPr>
          <w:rFonts w:ascii="Times New Roman" w:hAnsi="Times New Roman"/>
          <w:sz w:val="28"/>
        </w:rPr>
        <w:t xml:space="preserve">от 27.07.2006 № 152-ФЗ «О персональных данных» </w:t>
      </w:r>
      <w:r>
        <w:rPr>
          <w:rFonts w:ascii="Times New Roman" w:hAnsi="Times New Roman"/>
          <w:sz w:val="28"/>
        </w:rPr>
        <w:t xml:space="preserve">для обработки в целях </w:t>
      </w:r>
      <w:r>
        <w:rPr>
          <w:rFonts w:ascii="Times New Roman" w:hAnsi="Times New Roman"/>
          <w:sz w:val="28"/>
        </w:rPr>
        <w:t xml:space="preserve">обеспечения соблюдения в отношении меня законодательства Российской </w:t>
      </w:r>
      <w:r>
        <w:rPr>
          <w:rFonts w:ascii="Times New Roman" w:hAnsi="Times New Roman"/>
          <w:sz w:val="28"/>
        </w:rPr>
        <w:t xml:space="preserve">Федерации в сфере отношений, </w:t>
      </w:r>
      <w:r>
        <w:rPr>
          <w:rFonts w:ascii="Times New Roman" w:hAnsi="Times New Roman"/>
          <w:sz w:val="28"/>
        </w:rPr>
        <w:t xml:space="preserve">связанных с реализацией арестованного имущества (подачей заявки на участие в торгах, составлением и публикацией </w:t>
      </w:r>
      <w:r>
        <w:rPr>
          <w:rFonts w:ascii="Times New Roman" w:hAnsi="Times New Roman"/>
          <w:sz w:val="28"/>
        </w:rPr>
        <w:t xml:space="preserve">протокола </w:t>
      </w:r>
      <w:r>
        <w:rPr>
          <w:rFonts w:ascii="Times New Roman" w:hAnsi="Times New Roman"/>
          <w:b w:val="0"/>
          <w:sz w:val="28"/>
        </w:rPr>
        <w:t xml:space="preserve">рассмотрения заявок на участие в Аукционе по продаже арестованного имущества в электронной форме, </w:t>
      </w:r>
      <w:r>
        <w:rPr>
          <w:rFonts w:ascii="Times New Roman" w:hAnsi="Times New Roman"/>
          <w:sz w:val="28"/>
        </w:rPr>
        <w:t>составлением и публикацией</w:t>
      </w:r>
      <w:r>
        <w:rPr>
          <w:rFonts w:ascii="Times New Roman" w:hAnsi="Times New Roman"/>
          <w:sz w:val="28"/>
        </w:rPr>
        <w:t xml:space="preserve"> </w:t>
      </w:r>
      <w:r>
        <w:rPr>
          <w:rFonts w:ascii="Times New Roman" w:hAnsi="Times New Roman"/>
          <w:b w:val="0"/>
          <w:sz w:val="28"/>
        </w:rPr>
        <w:t xml:space="preserve">протокола о </w:t>
      </w:r>
      <w:r>
        <w:rPr>
          <w:rFonts w:ascii="Times New Roman" w:hAnsi="Times New Roman"/>
          <w:b w:val="0"/>
          <w:sz w:val="28"/>
        </w:rPr>
        <w:t>результатах А</w:t>
      </w:r>
      <w:r>
        <w:rPr>
          <w:rFonts w:ascii="Times New Roman" w:hAnsi="Times New Roman"/>
          <w:sz w:val="28"/>
        </w:rPr>
        <w:t xml:space="preserve">укциона </w:t>
      </w:r>
      <w:r>
        <w:rPr>
          <w:rFonts w:ascii="Times New Roman" w:hAnsi="Times New Roman"/>
          <w:b w:val="0"/>
          <w:sz w:val="28"/>
        </w:rPr>
        <w:t>по продаже арестованного имущества в электронной форме</w:t>
      </w:r>
      <w:r>
        <w:rPr>
          <w:rFonts w:ascii="Times New Roman" w:hAnsi="Times New Roman"/>
          <w:sz w:val="28"/>
        </w:rPr>
        <w:t xml:space="preserve">, </w:t>
      </w:r>
      <w:r>
        <w:rPr>
          <w:rFonts w:ascii="Times New Roman" w:hAnsi="Times New Roman"/>
          <w:sz w:val="28"/>
        </w:rPr>
        <w:t xml:space="preserve">заключением договора купли-продажи в случае выигрыша в торгах) </w:t>
      </w:r>
      <w:r>
        <w:rPr>
          <w:rFonts w:ascii="Times New Roman" w:hAnsi="Times New Roman"/>
          <w:sz w:val="28"/>
        </w:rPr>
        <w:t xml:space="preserve">для реализации полномочий, </w:t>
      </w:r>
      <w:r>
        <w:rPr>
          <w:rFonts w:ascii="Times New Roman" w:hAnsi="Times New Roman"/>
          <w:sz w:val="28"/>
        </w:rPr>
        <w:t xml:space="preserve">возложенных законодательством Российской Федерации на </w:t>
      </w:r>
      <w:r>
        <w:rPr>
          <w:rFonts w:ascii="Times New Roman" w:hAnsi="Times New Roman"/>
          <w:sz w:val="28"/>
        </w:rPr>
        <w:t>МТУ Росимущества в Псковской и Новгородской областях.</w:t>
      </w:r>
    </w:p>
    <w:p w14:paraId="69010000">
      <w:pPr>
        <w:widowControl w:val="1"/>
        <w:spacing w:line="240" w:lineRule="auto"/>
        <w:ind w:firstLine="709" w:left="0"/>
        <w:jc w:val="both"/>
        <w:rPr>
          <w:rFonts w:ascii="Times New Roman" w:hAnsi="Times New Roman"/>
          <w:sz w:val="28"/>
        </w:rPr>
      </w:pPr>
      <w:r>
        <w:rPr>
          <w:rFonts w:ascii="Times New Roman" w:hAnsi="Times New Roman"/>
          <w:sz w:val="28"/>
        </w:rPr>
        <w:t>Я ознакомлен (ознакомлена) с тем, что:</w:t>
      </w:r>
    </w:p>
    <w:p w14:paraId="6A010000">
      <w:pPr>
        <w:widowControl w:val="1"/>
        <w:spacing w:line="240" w:lineRule="auto"/>
        <w:ind w:firstLine="709" w:left="0"/>
        <w:jc w:val="both"/>
        <w:rPr>
          <w:rFonts w:ascii="Times New Roman" w:hAnsi="Times New Roman"/>
          <w:spacing w:val="-6"/>
          <w:sz w:val="28"/>
        </w:rPr>
      </w:pPr>
      <w:r>
        <w:rPr>
          <w:rFonts w:ascii="Times New Roman" w:hAnsi="Times New Roman"/>
          <w:sz w:val="28"/>
        </w:rPr>
        <w:t>1) п</w:t>
      </w:r>
      <w:r>
        <w:rPr>
          <w:rFonts w:ascii="Times New Roman" w:hAnsi="Times New Roman"/>
          <w:sz w:val="28"/>
        </w:rPr>
        <w:t>ерсональные данные х</w:t>
      </w:r>
      <w:r>
        <w:rPr>
          <w:rFonts w:ascii="Times New Roman" w:hAnsi="Times New Roman"/>
          <w:sz w:val="28"/>
        </w:rPr>
        <w:t>ранятся в электронном в</w:t>
      </w:r>
      <w:r>
        <w:rPr>
          <w:rFonts w:ascii="Times New Roman" w:hAnsi="Times New Roman"/>
          <w:sz w:val="28"/>
        </w:rPr>
        <w:t>иде и на бумажном носителе</w:t>
      </w:r>
      <w:r>
        <w:rPr>
          <w:rFonts w:ascii="Times New Roman" w:hAnsi="Times New Roman"/>
          <w:spacing w:val="-6"/>
          <w:sz w:val="28"/>
        </w:rPr>
        <w:t>;</w:t>
      </w:r>
    </w:p>
    <w:p w14:paraId="6B010000">
      <w:pPr>
        <w:widowControl w:val="1"/>
        <w:spacing w:line="240" w:lineRule="auto"/>
        <w:ind w:firstLine="709" w:left="0"/>
        <w:jc w:val="both"/>
        <w:rPr>
          <w:rFonts w:ascii="Times New Roman" w:hAnsi="Times New Roman"/>
          <w:sz w:val="28"/>
        </w:rPr>
      </w:pPr>
      <w:r>
        <w:rPr>
          <w:rFonts w:ascii="Times New Roman" w:hAnsi="Times New Roman"/>
          <w:sz w:val="28"/>
        </w:rPr>
        <w:t xml:space="preserve">2) </w:t>
      </w:r>
      <w:r>
        <w:rPr>
          <w:rFonts w:ascii="Times New Roman" w:hAnsi="Times New Roman"/>
          <w:spacing w:val="-6"/>
          <w:sz w:val="28"/>
        </w:rPr>
        <w:t xml:space="preserve">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 и </w:t>
      </w:r>
      <w:r>
        <w:rPr>
          <w:rFonts w:ascii="Times New Roman" w:hAnsi="Times New Roman"/>
          <w:sz w:val="28"/>
        </w:rPr>
        <w:t xml:space="preserve">действует с даты </w:t>
      </w:r>
      <w:r>
        <w:rPr>
          <w:rFonts w:ascii="Times New Roman" w:hAnsi="Times New Roman"/>
          <w:sz w:val="28"/>
        </w:rPr>
        <w:t xml:space="preserve">подписания настоящего согласия в течение всего срока процесса реализации арестованного имущества и хранения документов </w:t>
      </w:r>
      <w:r>
        <w:rPr>
          <w:rFonts w:ascii="Times New Roman" w:hAnsi="Times New Roman"/>
          <w:sz w:val="28"/>
        </w:rPr>
        <w:t>в электронном в</w:t>
      </w:r>
      <w:r>
        <w:rPr>
          <w:rFonts w:ascii="Times New Roman" w:hAnsi="Times New Roman"/>
          <w:sz w:val="28"/>
        </w:rPr>
        <w:t>иде и на бумажном носителе</w:t>
      </w:r>
      <w:r>
        <w:rPr>
          <w:rFonts w:ascii="Times New Roman" w:hAnsi="Times New Roman"/>
          <w:sz w:val="28"/>
        </w:rPr>
        <w:t>;</w:t>
      </w:r>
    </w:p>
    <w:p w14:paraId="6C010000">
      <w:pPr>
        <w:widowControl w:val="1"/>
        <w:spacing w:line="240" w:lineRule="auto"/>
        <w:ind w:firstLine="709" w:left="0"/>
        <w:jc w:val="both"/>
        <w:rPr>
          <w:rFonts w:ascii="Times New Roman" w:hAnsi="Times New Roman"/>
          <w:spacing w:val="-6"/>
          <w:sz w:val="28"/>
        </w:rPr>
      </w:pPr>
      <w:r>
        <w:rPr>
          <w:rFonts w:ascii="Times New Roman" w:hAnsi="Times New Roman"/>
          <w:sz w:val="28"/>
        </w:rPr>
        <w:t xml:space="preserve">3) согласие на обработку персональных данных может быть отозвано на </w:t>
      </w:r>
      <w:r>
        <w:rPr>
          <w:rFonts w:ascii="Times New Roman" w:hAnsi="Times New Roman"/>
          <w:sz w:val="28"/>
        </w:rPr>
        <w:t>основании письменного заявления в произвольной форме;</w:t>
      </w:r>
    </w:p>
    <w:p w14:paraId="6D010000">
      <w:pPr>
        <w:widowControl w:val="1"/>
        <w:spacing w:line="240" w:lineRule="auto"/>
        <w:ind w:firstLine="709" w:left="0"/>
        <w:jc w:val="both"/>
        <w:rPr>
          <w:rFonts w:ascii="Times New Roman" w:hAnsi="Times New Roman"/>
          <w:spacing w:val="-6"/>
          <w:sz w:val="28"/>
        </w:rPr>
      </w:pPr>
      <w:r>
        <w:rPr>
          <w:rFonts w:ascii="Times New Roman" w:hAnsi="Times New Roman"/>
          <w:sz w:val="28"/>
        </w:rPr>
        <w:t xml:space="preserve">4) в случае отзыва согласия на обработку персональных данных МТУ Росимущества в Псковской и Новгородской областях </w:t>
      </w:r>
      <w:r>
        <w:rPr>
          <w:rFonts w:ascii="Times New Roman" w:hAnsi="Times New Roman"/>
          <w:sz w:val="28"/>
        </w:rPr>
        <w:t xml:space="preserve">вправе продолжить обработку персональных данных без согласия при наличии </w:t>
      </w:r>
      <w:r>
        <w:rPr>
          <w:rFonts w:ascii="Times New Roman" w:hAnsi="Times New Roman"/>
          <w:sz w:val="28"/>
        </w:rPr>
        <w:t xml:space="preserve">оснований, указанных в </w:t>
      </w:r>
      <w:r>
        <w:rPr>
          <w:rFonts w:ascii="Times New Roman" w:hAnsi="Times New Roman"/>
          <w:sz w:val="28"/>
        </w:rPr>
        <w:t>пунктах 2</w:t>
      </w:r>
      <w:r>
        <w:rPr>
          <w:rFonts w:ascii="Times New Roman" w:hAnsi="Times New Roman"/>
          <w:sz w:val="28"/>
        </w:rPr>
        <w:t xml:space="preserve"> - </w:t>
      </w:r>
      <w:r>
        <w:rPr>
          <w:rFonts w:ascii="Times New Roman" w:hAnsi="Times New Roman"/>
          <w:sz w:val="28"/>
        </w:rPr>
        <w:t>11 части 1 статьи 6</w:t>
      </w:r>
      <w:r>
        <w:rPr>
          <w:rFonts w:ascii="Times New Roman" w:hAnsi="Times New Roman"/>
          <w:sz w:val="28"/>
        </w:rPr>
        <w:t xml:space="preserve">, </w:t>
      </w:r>
      <w:r>
        <w:rPr>
          <w:rFonts w:ascii="Times New Roman" w:hAnsi="Times New Roman"/>
          <w:sz w:val="28"/>
        </w:rPr>
        <w:t>части 2 статьи 10</w:t>
      </w:r>
      <w:r>
        <w:rPr>
          <w:rFonts w:ascii="Times New Roman" w:hAnsi="Times New Roman"/>
          <w:sz w:val="28"/>
        </w:rPr>
        <w:t xml:space="preserve"> и </w:t>
      </w:r>
      <w:r>
        <w:rPr>
          <w:rFonts w:ascii="Times New Roman" w:hAnsi="Times New Roman"/>
          <w:sz w:val="28"/>
        </w:rPr>
        <w:t xml:space="preserve">части 2 статьи 11 </w:t>
      </w:r>
      <w:r>
        <w:rPr>
          <w:rFonts w:ascii="Times New Roman" w:hAnsi="Times New Roman"/>
          <w:sz w:val="28"/>
        </w:rPr>
        <w:t xml:space="preserve">Федерального закона от 27 июля 2006 г. N 152-ФЗ «О </w:t>
      </w:r>
      <w:r>
        <w:rPr>
          <w:rFonts w:ascii="Times New Roman" w:hAnsi="Times New Roman"/>
          <w:sz w:val="28"/>
        </w:rPr>
        <w:t>персональных данных»</w:t>
      </w:r>
      <w:r>
        <w:rPr>
          <w:rFonts w:ascii="Times New Roman" w:hAnsi="Times New Roman"/>
          <w:spacing w:val="-6"/>
          <w:sz w:val="28"/>
        </w:rPr>
        <w:t>.</w:t>
      </w:r>
    </w:p>
    <w:p w14:paraId="6E010000">
      <w:pPr>
        <w:widowControl w:val="1"/>
        <w:spacing w:line="240" w:lineRule="auto"/>
        <w:ind/>
        <w:jc w:val="both"/>
        <w:rPr>
          <w:rFonts w:ascii="Times New Roman" w:hAnsi="Times New Roman"/>
          <w:sz w:val="28"/>
        </w:rPr>
      </w:pPr>
    </w:p>
    <w:p w14:paraId="6F010000">
      <w:pPr>
        <w:widowControl w:val="1"/>
        <w:spacing w:line="240" w:lineRule="auto"/>
        <w:ind/>
        <w:jc w:val="both"/>
        <w:rPr>
          <w:rFonts w:ascii="Times New Roman" w:hAnsi="Times New Roman"/>
          <w:i w:val="0"/>
          <w:sz w:val="28"/>
        </w:rPr>
      </w:pPr>
    </w:p>
    <w:p w14:paraId="70010000">
      <w:pPr>
        <w:widowControl w:val="1"/>
        <w:spacing w:line="240" w:lineRule="auto"/>
        <w:ind/>
        <w:jc w:val="both"/>
        <w:rPr>
          <w:rFonts w:ascii="Times New Roman" w:hAnsi="Times New Roman"/>
          <w:i w:val="0"/>
          <w:sz w:val="28"/>
        </w:rPr>
      </w:pPr>
      <w:r>
        <w:rPr>
          <w:rFonts w:ascii="Times New Roman" w:hAnsi="Times New Roman"/>
          <w:i w:val="0"/>
          <w:sz w:val="28"/>
        </w:rPr>
        <w:t xml:space="preserve">                                     ____________________                 _____________________</w:t>
      </w:r>
    </w:p>
    <w:p w14:paraId="71010000">
      <w:pPr>
        <w:widowControl w:val="1"/>
        <w:spacing w:line="240" w:lineRule="auto"/>
        <w:ind/>
        <w:jc w:val="both"/>
        <w:rPr>
          <w:rFonts w:ascii="Times New Roman" w:hAnsi="Times New Roman"/>
          <w:i w:val="0"/>
          <w:sz w:val="20"/>
        </w:rPr>
      </w:pPr>
      <w:r>
        <w:rPr>
          <w:rFonts w:ascii="Times New Roman" w:hAnsi="Times New Roman"/>
          <w:i w:val="0"/>
          <w:sz w:val="28"/>
        </w:rPr>
        <w:t xml:space="preserve">  </w:t>
      </w:r>
      <w:r>
        <w:rPr>
          <w:rFonts w:ascii="Times New Roman" w:hAnsi="Times New Roman"/>
          <w:i w:val="0"/>
          <w:sz w:val="20"/>
        </w:rPr>
        <w:t xml:space="preserve">                                                                    (подпись)                                                       (расшифровка подписи)</w:t>
      </w:r>
    </w:p>
    <w:p w14:paraId="72010000">
      <w:pPr>
        <w:widowControl w:val="1"/>
        <w:spacing w:line="240" w:lineRule="auto"/>
        <w:ind/>
        <w:jc w:val="both"/>
        <w:rPr>
          <w:rFonts w:ascii="Times New Roman" w:hAnsi="Times New Roman"/>
          <w:i w:val="0"/>
          <w:sz w:val="28"/>
        </w:rPr>
      </w:pPr>
      <w:r>
        <w:rPr>
          <w:rFonts w:ascii="Times New Roman" w:hAnsi="Times New Roman"/>
          <w:i w:val="0"/>
          <w:sz w:val="28"/>
        </w:rPr>
        <w:t xml:space="preserve"> </w:t>
      </w:r>
    </w:p>
    <w:p w14:paraId="73010000">
      <w:pPr>
        <w:widowControl w:val="1"/>
        <w:spacing w:line="240" w:lineRule="auto"/>
        <w:ind/>
        <w:jc w:val="both"/>
        <w:rPr>
          <w:rFonts w:ascii="Times New Roman" w:hAnsi="Times New Roman"/>
          <w:i w:val="0"/>
          <w:sz w:val="28"/>
        </w:rPr>
      </w:pPr>
      <w:r>
        <w:rPr>
          <w:rFonts w:ascii="Times New Roman" w:hAnsi="Times New Roman"/>
          <w:i w:val="0"/>
          <w:sz w:val="28"/>
        </w:rPr>
        <w:t xml:space="preserve">                                                                          «___»  ___________________  20</w:t>
      </w:r>
      <w:r>
        <w:rPr>
          <w:rFonts w:ascii="Times New Roman" w:hAnsi="Times New Roman"/>
          <w:i w:val="0"/>
          <w:sz w:val="28"/>
        </w:rPr>
        <w:t>2</w:t>
      </w:r>
      <w:r>
        <w:rPr>
          <w:rFonts w:ascii="Times New Roman" w:hAnsi="Times New Roman"/>
          <w:i w:val="0"/>
          <w:sz w:val="28"/>
        </w:rPr>
        <w:t>5 г.</w:t>
      </w:r>
    </w:p>
    <w:p w14:paraId="74010000">
      <w:pPr>
        <w:widowControl w:val="0"/>
        <w:spacing w:line="240" w:lineRule="auto"/>
        <w:ind/>
      </w:pPr>
    </w:p>
    <w:p w14:paraId="75010000">
      <w:pPr>
        <w:widowControl w:val="0"/>
        <w:spacing w:after="0" w:before="0" w:line="240" w:lineRule="auto"/>
        <w:ind w:firstLine="567" w:left="0" w:right="0"/>
        <w:jc w:val="both"/>
        <w:rPr>
          <w:rFonts w:ascii="Times New Roman" w:hAnsi="Times New Roman"/>
          <w:color w:val="000000"/>
          <w:sz w:val="24"/>
        </w:rPr>
      </w:pPr>
    </w:p>
    <w:sectPr>
      <w:headerReference r:id="rId5" w:type="default"/>
      <w:headerReference r:id="rId3" w:type="first"/>
      <w:headerReference r:id="rId1" w:type="even"/>
      <w:footerReference r:id="rId6" w:type="default"/>
      <w:footerReference r:id="rId4" w:type="first"/>
      <w:footerReference r:id="rId2" w:type="even"/>
      <w:pgSz w:h="16848" w:orient="portrait" w:w="11908"/>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widowControl w:val="0"/>
        <w:ind w:hanging="360" w:left="720"/>
      </w:pPr>
    </w:lvl>
    <w:lvl w:ilvl="1">
      <w:start w:val="1"/>
      <w:numFmt w:val="lowerLetter"/>
      <w:lvlText w:val="%2."/>
      <w:pPr>
        <w:widowControl w:val="0"/>
        <w:ind w:hanging="360" w:left="1440"/>
      </w:pPr>
    </w:lvl>
    <w:lvl w:ilvl="2">
      <w:start w:val="1"/>
      <w:numFmt w:val="lowerRoman"/>
      <w:lvlText w:val="%3."/>
      <w:lvlJc w:val="right"/>
      <w:pPr>
        <w:widowControl w:val="0"/>
        <w:ind w:hanging="360" w:left="2160"/>
      </w:pPr>
    </w:lvl>
    <w:lvl w:ilvl="3">
      <w:start w:val="1"/>
      <w:numFmt w:val="decimal"/>
      <w:lvlText w:val="%4."/>
      <w:pPr>
        <w:widowControl w:val="0"/>
        <w:ind w:hanging="360" w:left="2880"/>
      </w:pPr>
    </w:lvl>
    <w:lvl w:ilvl="4">
      <w:start w:val="1"/>
      <w:numFmt w:val="lowerLetter"/>
      <w:lvlText w:val="%5."/>
      <w:pPr>
        <w:widowControl w:val="0"/>
        <w:ind w:hanging="360" w:left="3600"/>
      </w:pPr>
    </w:lvl>
    <w:lvl w:ilvl="5">
      <w:start w:val="1"/>
      <w:numFmt w:val="lowerRoman"/>
      <w:lvlText w:val="%6."/>
      <w:lvlJc w:val="right"/>
      <w:pPr>
        <w:widowControl w:val="0"/>
        <w:ind w:hanging="360" w:left="4320"/>
      </w:pPr>
    </w:lvl>
    <w:lvl w:ilvl="6">
      <w:start w:val="1"/>
      <w:numFmt w:val="decimal"/>
      <w:lvlText w:val="%7."/>
      <w:pPr>
        <w:widowControl w:val="0"/>
        <w:ind w:hanging="360" w:left="5040"/>
      </w:pPr>
    </w:lvl>
    <w:lvl w:ilvl="7">
      <w:start w:val="1"/>
      <w:numFmt w:val="lowerLetter"/>
      <w:lvlText w:val="%8."/>
      <w:pPr>
        <w:widowControl w:val="0"/>
        <w:ind w:hanging="360" w:left="5760"/>
      </w:pPr>
    </w:lvl>
    <w:lvl w:ilvl="8">
      <w:start w:val="1"/>
      <w:numFmt w:val="lowerRoman"/>
      <w:lvlText w:val="%9."/>
      <w:lvlJc w:val="right"/>
      <w:pPr>
        <w:widowControl w:val="0"/>
        <w:ind w:hanging="360" w:left="6480"/>
      </w:pPr>
    </w:lvl>
  </w:abstractNum>
  <w:abstractNum w:abstractNumId="1">
    <w:lvl w:ilvl="0">
      <w:start w:val="1"/>
      <w:numFmt w:val="upperRoman"/>
      <w:lvlText w:val="%1."/>
      <w:lvlJc w:val="left"/>
      <w:pPr>
        <w:widowControl w:val="0"/>
        <w:ind w:hanging="720" w:left="1080"/>
      </w:pPr>
      <w:rPr>
        <w:b w:val="1"/>
      </w:r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abstractNum w:abstractNumId="2">
    <w:lvl w:ilvl="0">
      <w:start w:val="1"/>
      <w:numFmt w:val="decimal"/>
      <w:lvlText w:val="%1."/>
      <w:pPr>
        <w:widowControl w:val="0"/>
        <w:ind w:hanging="360" w:left="720"/>
      </w:pPr>
    </w:lvl>
    <w:lvl w:ilvl="1">
      <w:start w:val="1"/>
      <w:numFmt w:val="lowerLetter"/>
      <w:lvlText w:val="%2."/>
      <w:pPr>
        <w:widowControl w:val="0"/>
        <w:ind w:hanging="360" w:left="1440"/>
      </w:pPr>
    </w:lvl>
    <w:lvl w:ilvl="2">
      <w:start w:val="1"/>
      <w:numFmt w:val="lowerRoman"/>
      <w:lvlText w:val="%3."/>
      <w:lvlJc w:val="right"/>
      <w:pPr>
        <w:widowControl w:val="0"/>
        <w:ind w:hanging="360" w:left="2160"/>
      </w:pPr>
    </w:lvl>
    <w:lvl w:ilvl="3">
      <w:start w:val="1"/>
      <w:numFmt w:val="decimal"/>
      <w:lvlText w:val="%4."/>
      <w:pPr>
        <w:widowControl w:val="0"/>
        <w:ind w:hanging="360" w:left="2880"/>
      </w:pPr>
    </w:lvl>
    <w:lvl w:ilvl="4">
      <w:start w:val="1"/>
      <w:numFmt w:val="lowerLetter"/>
      <w:lvlText w:val="%5."/>
      <w:pPr>
        <w:widowControl w:val="0"/>
        <w:ind w:hanging="360" w:left="3600"/>
      </w:pPr>
    </w:lvl>
    <w:lvl w:ilvl="5">
      <w:start w:val="1"/>
      <w:numFmt w:val="lowerRoman"/>
      <w:lvlText w:val="%6."/>
      <w:lvlJc w:val="right"/>
      <w:pPr>
        <w:widowControl w:val="0"/>
        <w:ind w:hanging="360" w:left="4320"/>
      </w:pPr>
    </w:lvl>
    <w:lvl w:ilvl="6">
      <w:start w:val="1"/>
      <w:numFmt w:val="decimal"/>
      <w:lvlText w:val="%7."/>
      <w:pPr>
        <w:widowControl w:val="0"/>
        <w:ind w:hanging="360" w:left="5040"/>
      </w:pPr>
    </w:lvl>
    <w:lvl w:ilvl="7">
      <w:start w:val="1"/>
      <w:numFmt w:val="lowerLetter"/>
      <w:lvlText w:val="%8."/>
      <w:pPr>
        <w:widowControl w:val="0"/>
        <w:ind w:hanging="360" w:left="5760"/>
      </w:pPr>
    </w:lvl>
    <w:lvl w:ilvl="8">
      <w:start w:val="1"/>
      <w:numFmt w:val="lowerRoman"/>
      <w:lvlText w:val="%9."/>
      <w:lvlJc w:val="right"/>
      <w:pPr>
        <w:widowControl w:val="0"/>
        <w:ind w:hanging="36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widowControl w:val="0"/>
      <w:spacing w:after="0" w:line="240" w:lineRule="auto"/>
      <w:ind/>
    </w:pPr>
    <w:rPr>
      <w:rFonts w:ascii="Times New Roman" w:hAnsi="Times New Roman"/>
      <w:sz w:val="24"/>
    </w:rPr>
  </w:style>
  <w:style w:default="1" w:styleId="Style_5_ch" w:type="character">
    <w:name w:val="Normal"/>
    <w:link w:val="Style_5"/>
    <w:rPr>
      <w:rFonts w:ascii="Times New Roman" w:hAnsi="Times New Roman"/>
      <w:sz w:val="24"/>
    </w:rPr>
  </w:style>
  <w:style w:styleId="Style_6" w:type="paragraph">
    <w:name w:val="toc 2"/>
    <w:next w:val="Style_5"/>
    <w:link w:val="Style_6_ch"/>
    <w:uiPriority w:val="39"/>
    <w:pPr>
      <w:widowControl w:val="0"/>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ConsNormal"/>
    <w:link w:val="Style_7_ch"/>
    <w:pPr>
      <w:widowControl w:val="0"/>
      <w:spacing w:after="0" w:line="240" w:lineRule="auto"/>
      <w:ind w:firstLine="720" w:left="0"/>
    </w:pPr>
    <w:rPr>
      <w:rFonts w:ascii="Arial" w:hAnsi="Arial"/>
      <w:sz w:val="20"/>
    </w:rPr>
  </w:style>
  <w:style w:styleId="Style_7_ch" w:type="character">
    <w:name w:val="ConsNormal"/>
    <w:link w:val="Style_7"/>
    <w:rPr>
      <w:rFonts w:ascii="Arial" w:hAnsi="Arial"/>
      <w:sz w:val="20"/>
    </w:rPr>
  </w:style>
  <w:style w:styleId="Style_8" w:type="paragraph">
    <w:name w:val="toc 4"/>
    <w:next w:val="Style_5"/>
    <w:link w:val="Style_8_ch"/>
    <w:uiPriority w:val="39"/>
    <w:pPr>
      <w:widowControl w:val="0"/>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5"/>
    <w:link w:val="Style_9_ch"/>
    <w:uiPriority w:val="39"/>
    <w:pPr>
      <w:widowControl w:val="0"/>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5"/>
    <w:link w:val="Style_10_ch"/>
    <w:uiPriority w:val="39"/>
    <w:pPr>
      <w:widowControl w:val="0"/>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No Spacing"/>
    <w:link w:val="Style_11_ch"/>
    <w:pPr>
      <w:widowControl w:val="0"/>
      <w:spacing w:after="0" w:line="240" w:lineRule="auto"/>
      <w:ind/>
    </w:pPr>
    <w:rPr>
      <w:rFonts w:ascii="Times New Roman" w:hAnsi="Times New Roman"/>
      <w:sz w:val="24"/>
    </w:rPr>
  </w:style>
  <w:style w:styleId="Style_11_ch" w:type="character">
    <w:name w:val="No Spacing"/>
    <w:link w:val="Style_11"/>
    <w:rPr>
      <w:rFonts w:ascii="Times New Roman" w:hAnsi="Times New Roman"/>
      <w:sz w:val="24"/>
    </w:rPr>
  </w:style>
  <w:style w:styleId="Style_12" w:type="paragraph">
    <w:name w:val="Endnote"/>
    <w:link w:val="Style_12_ch"/>
    <w:pPr>
      <w:widowControl w:val="0"/>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5"/>
    <w:link w:val="Style_13_ch"/>
    <w:uiPriority w:val="9"/>
    <w:qFormat/>
    <w:pPr>
      <w:widowControl w:val="0"/>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western"/>
    <w:basedOn w:val="Style_5"/>
    <w:link w:val="Style_14_ch"/>
    <w:pPr>
      <w:widowControl w:val="0"/>
      <w:spacing w:after="115" w:beforeAutospacing="on"/>
      <w:ind/>
    </w:pPr>
    <w:rPr>
      <w:color w:val="000000"/>
    </w:rPr>
  </w:style>
  <w:style w:styleId="Style_14_ch" w:type="character">
    <w:name w:val="western"/>
    <w:basedOn w:val="Style_5_ch"/>
    <w:link w:val="Style_14"/>
    <w:rPr>
      <w:color w:val="000000"/>
    </w:rPr>
  </w:style>
  <w:style w:styleId="Style_15" w:type="paragraph">
    <w:name w:val="Balloon Text"/>
    <w:basedOn w:val="Style_5"/>
    <w:link w:val="Style_15_ch"/>
    <w:rPr>
      <w:rFonts w:ascii="Tahoma" w:hAnsi="Tahoma"/>
      <w:sz w:val="16"/>
    </w:rPr>
  </w:style>
  <w:style w:styleId="Style_15_ch" w:type="character">
    <w:name w:val="Balloon Text"/>
    <w:basedOn w:val="Style_5_ch"/>
    <w:link w:val="Style_15"/>
    <w:rPr>
      <w:rFonts w:ascii="Tahoma" w:hAnsi="Tahoma"/>
      <w:sz w:val="16"/>
    </w:rPr>
  </w:style>
  <w:style w:styleId="Style_16" w:type="paragraph">
    <w:name w:val="Body Text 2"/>
    <w:basedOn w:val="Style_5"/>
    <w:link w:val="Style_16_ch"/>
    <w:pPr>
      <w:widowControl w:val="0"/>
      <w:spacing w:after="120" w:line="480" w:lineRule="auto"/>
      <w:ind/>
    </w:pPr>
  </w:style>
  <w:style w:styleId="Style_16_ch" w:type="character">
    <w:name w:val="Body Text 2"/>
    <w:basedOn w:val="Style_5_ch"/>
    <w:link w:val="Style_16"/>
  </w:style>
  <w:style w:styleId="Style_17" w:type="paragraph">
    <w:name w:val="toc 3"/>
    <w:next w:val="Style_5"/>
    <w:link w:val="Style_17_ch"/>
    <w:uiPriority w:val="39"/>
    <w:pPr>
      <w:widowControl w:val="0"/>
      <w:ind w:firstLine="0" w:left="400"/>
      <w:jc w:val="left"/>
    </w:pPr>
    <w:rPr>
      <w:rFonts w:ascii="XO Thames" w:hAnsi="XO Thames"/>
      <w:sz w:val="28"/>
    </w:rPr>
  </w:style>
  <w:style w:styleId="Style_17_ch" w:type="character">
    <w:name w:val="toc 3"/>
    <w:link w:val="Style_17"/>
    <w:rPr>
      <w:rFonts w:ascii="XO Thames" w:hAnsi="XO Thames"/>
      <w:sz w:val="28"/>
    </w:rPr>
  </w:style>
  <w:style w:styleId="Style_2" w:type="paragraph">
    <w:name w:val="footer"/>
    <w:basedOn w:val="Style_5"/>
    <w:link w:val="Style_2_ch"/>
    <w:pPr>
      <w:widowControl w:val="0"/>
      <w:tabs>
        <w:tab w:leader="none" w:pos="4677" w:val="center"/>
        <w:tab w:leader="none" w:pos="9355" w:val="right"/>
      </w:tabs>
      <w:ind/>
    </w:pPr>
  </w:style>
  <w:style w:styleId="Style_2_ch" w:type="character">
    <w:name w:val="footer"/>
    <w:basedOn w:val="Style_5_ch"/>
    <w:link w:val="Style_2"/>
  </w:style>
  <w:style w:styleId="Style_18" w:type="paragraph">
    <w:name w:val="heading 5"/>
    <w:next w:val="Style_5"/>
    <w:link w:val="Style_18_ch"/>
    <w:uiPriority w:val="9"/>
    <w:qFormat/>
    <w:pPr>
      <w:widowControl w:val="0"/>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ing 1"/>
    <w:next w:val="Style_5"/>
    <w:link w:val="Style_19_ch"/>
    <w:uiPriority w:val="9"/>
    <w:qFormat/>
    <w:pPr>
      <w:widowControl w:val="0"/>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20" w:type="paragraph">
    <w:name w:val="Footnote"/>
    <w:link w:val="Style_20_ch"/>
    <w:pPr>
      <w:widowControl w:val="0"/>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5"/>
    <w:link w:val="Style_21_ch"/>
    <w:uiPriority w:val="39"/>
    <w:pPr>
      <w:widowControl w:val="0"/>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widowControl w:val="0"/>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toc 9"/>
    <w:next w:val="Style_5"/>
    <w:link w:val="Style_23_ch"/>
    <w:uiPriority w:val="39"/>
    <w:pPr>
      <w:widowControl w:val="0"/>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Body Text Indent"/>
    <w:basedOn w:val="Style_5"/>
    <w:link w:val="Style_24_ch"/>
    <w:pPr>
      <w:widowControl w:val="0"/>
      <w:ind w:firstLine="567" w:left="0"/>
      <w:jc w:val="both"/>
    </w:pPr>
  </w:style>
  <w:style w:styleId="Style_24_ch" w:type="character">
    <w:name w:val="Body Text Indent"/>
    <w:basedOn w:val="Style_5_ch"/>
    <w:link w:val="Style_24"/>
  </w:style>
  <w:style w:styleId="Style_25" w:type="paragraph">
    <w:name w:val="toc 8"/>
    <w:next w:val="Style_5"/>
    <w:link w:val="Style_25_ch"/>
    <w:uiPriority w:val="39"/>
    <w:pPr>
      <w:widowControl w:val="0"/>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List Paragraph"/>
    <w:basedOn w:val="Style_5"/>
    <w:link w:val="Style_26_ch"/>
    <w:pPr>
      <w:widowControl w:val="0"/>
      <w:spacing w:after="200" w:line="276" w:lineRule="auto"/>
      <w:ind w:firstLine="0" w:left="720"/>
      <w:contextualSpacing w:val="1"/>
    </w:pPr>
    <w:rPr>
      <w:rFonts w:ascii="Calibri" w:hAnsi="Calibri"/>
      <w:sz w:val="22"/>
    </w:rPr>
  </w:style>
  <w:style w:styleId="Style_26_ch" w:type="character">
    <w:name w:val="List Paragraph"/>
    <w:basedOn w:val="Style_5_ch"/>
    <w:link w:val="Style_26"/>
    <w:rPr>
      <w:rFonts w:ascii="Calibri" w:hAnsi="Calibri"/>
      <w:sz w:val="22"/>
    </w:rPr>
  </w:style>
  <w:style w:styleId="Style_27" w:type="paragraph">
    <w:name w:val="Body Text"/>
    <w:basedOn w:val="Style_5"/>
    <w:link w:val="Style_27_ch"/>
    <w:pPr>
      <w:widowControl w:val="0"/>
      <w:ind/>
      <w:jc w:val="center"/>
    </w:pPr>
    <w:rPr>
      <w:b w:val="1"/>
    </w:rPr>
  </w:style>
  <w:style w:styleId="Style_27_ch" w:type="character">
    <w:name w:val="Body Text"/>
    <w:basedOn w:val="Style_5_ch"/>
    <w:link w:val="Style_27"/>
    <w:rPr>
      <w:b w:val="1"/>
    </w:rPr>
  </w:style>
  <w:style w:styleId="Style_28" w:type="paragraph">
    <w:name w:val="Default Paragraph Font"/>
    <w:link w:val="Style_28_ch"/>
  </w:style>
  <w:style w:styleId="Style_28_ch" w:type="character">
    <w:name w:val="Default Paragraph Font"/>
    <w:link w:val="Style_28"/>
  </w:style>
  <w:style w:styleId="Style_29" w:type="paragraph">
    <w:name w:val="toc 5"/>
    <w:next w:val="Style_5"/>
    <w:link w:val="Style_29_ch"/>
    <w:uiPriority w:val="39"/>
    <w:pPr>
      <w:widowControl w:val="0"/>
      <w:ind w:firstLine="0" w:left="800"/>
      <w:jc w:val="left"/>
    </w:pPr>
    <w:rPr>
      <w:rFonts w:ascii="XO Thames" w:hAnsi="XO Thames"/>
      <w:sz w:val="28"/>
    </w:rPr>
  </w:style>
  <w:style w:styleId="Style_29_ch" w:type="character">
    <w:name w:val="toc 5"/>
    <w:link w:val="Style_29"/>
    <w:rPr>
      <w:rFonts w:ascii="XO Thames" w:hAnsi="XO Thames"/>
      <w:sz w:val="28"/>
    </w:rPr>
  </w:style>
  <w:style w:styleId="Style_30" w:type="paragraph">
    <w:name w:val="Subtitle"/>
    <w:next w:val="Style_5"/>
    <w:link w:val="Style_30_ch"/>
    <w:uiPriority w:val="11"/>
    <w:qFormat/>
    <w:pPr>
      <w:widowControl w:val="0"/>
      <w:ind/>
      <w:jc w:val="both"/>
    </w:pPr>
    <w:rPr>
      <w:rFonts w:ascii="XO Thames" w:hAnsi="XO Thames"/>
      <w:i w:val="1"/>
      <w:sz w:val="24"/>
    </w:rPr>
  </w:style>
  <w:style w:styleId="Style_30_ch" w:type="character">
    <w:name w:val="Subtitle"/>
    <w:link w:val="Style_30"/>
    <w:rPr>
      <w:rFonts w:ascii="XO Thames" w:hAnsi="XO Thames"/>
      <w:i w:val="1"/>
      <w:sz w:val="24"/>
    </w:rPr>
  </w:style>
  <w:style w:styleId="Style_1" w:type="paragraph">
    <w:name w:val="header"/>
    <w:basedOn w:val="Style_5"/>
    <w:link w:val="Style_1_ch"/>
    <w:pPr>
      <w:widowControl w:val="0"/>
      <w:tabs>
        <w:tab w:leader="none" w:pos="4677" w:val="center"/>
        <w:tab w:leader="none" w:pos="9355" w:val="right"/>
      </w:tabs>
      <w:ind/>
    </w:pPr>
  </w:style>
  <w:style w:styleId="Style_1_ch" w:type="character">
    <w:name w:val="header"/>
    <w:basedOn w:val="Style_5_ch"/>
    <w:link w:val="Style_1"/>
  </w:style>
  <w:style w:styleId="Style_31" w:type="paragraph">
    <w:name w:val="Title"/>
    <w:basedOn w:val="Style_5"/>
    <w:link w:val="Style_31_ch"/>
    <w:uiPriority w:val="10"/>
    <w:qFormat/>
    <w:pPr>
      <w:widowControl w:val="0"/>
      <w:ind/>
      <w:jc w:val="center"/>
    </w:pPr>
    <w:rPr>
      <w:b w:val="1"/>
      <w:sz w:val="28"/>
    </w:rPr>
  </w:style>
  <w:style w:styleId="Style_31_ch" w:type="character">
    <w:name w:val="Title"/>
    <w:basedOn w:val="Style_5_ch"/>
    <w:link w:val="Style_31"/>
    <w:rPr>
      <w:b w:val="1"/>
      <w:sz w:val="28"/>
    </w:rPr>
  </w:style>
  <w:style w:styleId="Style_32" w:type="paragraph">
    <w:name w:val="heading 4"/>
    <w:next w:val="Style_5"/>
    <w:link w:val="Style_32_ch"/>
    <w:uiPriority w:val="9"/>
    <w:qFormat/>
    <w:pPr>
      <w:widowControl w:val="0"/>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33" w:type="paragraph">
    <w:name w:val="heading 2"/>
    <w:next w:val="Style_5"/>
    <w:link w:val="Style_33_ch"/>
    <w:uiPriority w:val="9"/>
    <w:qFormat/>
    <w:pPr>
      <w:widowControl w:val="0"/>
      <w:spacing w:after="120" w:before="120"/>
      <w:ind/>
      <w:jc w:val="both"/>
      <w:outlineLvl w:val="1"/>
    </w:pPr>
    <w:rPr>
      <w:rFonts w:ascii="XO Thames" w:hAnsi="XO Thames"/>
      <w:b w:val="1"/>
      <w:sz w:val="28"/>
    </w:rPr>
  </w:style>
  <w:style w:styleId="Style_33_ch" w:type="character">
    <w:name w:val="heading 2"/>
    <w:link w:val="Style_33"/>
    <w:rPr>
      <w:rFonts w:ascii="XO Thames" w:hAnsi="XO Thames"/>
      <w:b w:val="1"/>
      <w:sz w:val="28"/>
    </w:rPr>
  </w:style>
  <w:style w:styleId="Style_34" w:type="paragraph">
    <w:name w:val="Body Text Indent 2"/>
    <w:basedOn w:val="Style_5"/>
    <w:link w:val="Style_34_ch"/>
    <w:pPr>
      <w:widowControl w:val="0"/>
      <w:spacing w:after="120" w:line="480" w:lineRule="auto"/>
      <w:ind w:firstLine="0" w:left="283"/>
    </w:pPr>
  </w:style>
  <w:style w:styleId="Style_34_ch" w:type="character">
    <w:name w:val="Body Text Indent 2"/>
    <w:basedOn w:val="Style_5_ch"/>
    <w:link w:val="Style_34"/>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3" Target="numbering.xml" Type="http://schemas.openxmlformats.org/officeDocument/2006/relationships/numbering"/>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2025-12-30T07:12:14Z</dcterms:created>
  <dcterms:modified xsi:type="dcterms:W3CDTF">2026-01-20T13:03:30Z</dcterms:modified>
</cp:coreProperties>
</file>