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7000000">
      <w:pPr>
        <w:widowControl w:val="0"/>
        <w:tabs>
          <w:tab w:leader="none" w:pos="567" w:val="left"/>
        </w:tabs>
        <w:ind/>
        <w:jc w:val="center"/>
        <w:rPr>
          <w:rFonts w:ascii="Times New Roman" w:hAnsi="Times New Roman"/>
          <w:b w:val="1"/>
          <w:sz w:val="24"/>
        </w:rPr>
      </w:pPr>
      <w:r>
        <w:rPr>
          <w:rFonts w:ascii="Times New Roman" w:hAnsi="Times New Roman"/>
          <w:b w:val="1"/>
          <w:sz w:val="24"/>
        </w:rPr>
        <w:t>Аукционная документация открытого аукциона в электронной форме</w:t>
      </w:r>
      <w:r>
        <w:rPr>
          <w:rFonts w:ascii="Times New Roman" w:hAnsi="Times New Roman"/>
          <w:sz w:val="24"/>
        </w:rPr>
        <w:t xml:space="preserve"> </w:t>
      </w:r>
      <w:r>
        <w:rPr>
          <w:rFonts w:ascii="Times New Roman" w:hAnsi="Times New Roman"/>
          <w:b w:val="1"/>
          <w:sz w:val="24"/>
        </w:rPr>
        <w:t xml:space="preserve">по продаже арестованного </w:t>
      </w:r>
      <w:r>
        <w:rPr>
          <w:rFonts w:ascii="Times New Roman" w:hAnsi="Times New Roman"/>
          <w:b w:val="1"/>
          <w:sz w:val="24"/>
        </w:rPr>
        <w:t xml:space="preserve">имущества </w:t>
      </w:r>
    </w:p>
    <w:p w14:paraId="08000000">
      <w:pPr>
        <w:widowControl w:val="0"/>
        <w:tabs>
          <w:tab w:leader="none" w:pos="567" w:val="left"/>
        </w:tabs>
        <w:ind/>
        <w:rPr>
          <w:rFonts w:ascii="Times New Roman" w:hAnsi="Times New Roman"/>
          <w:b w:val="1"/>
          <w:sz w:val="24"/>
        </w:rPr>
      </w:pPr>
    </w:p>
    <w:p w14:paraId="09000000">
      <w:pPr>
        <w:widowControl w:val="0"/>
        <w:tabs>
          <w:tab w:leader="none" w:pos="567" w:val="left"/>
        </w:tabs>
        <w:ind/>
        <w:jc w:val="center"/>
        <w:rPr>
          <w:rFonts w:ascii="Times New Roman" w:hAnsi="Times New Roman"/>
          <w:sz w:val="24"/>
        </w:rPr>
      </w:pPr>
      <w:r>
        <w:rPr>
          <w:rFonts w:ascii="Times New Roman" w:hAnsi="Times New Roman"/>
          <w:sz w:val="24"/>
        </w:rPr>
        <w:t>дата и время торгов: 25.02.</w:t>
      </w:r>
      <w:r>
        <w:rPr>
          <w:rFonts w:ascii="Times New Roman" w:hAnsi="Times New Roman"/>
          <w:sz w:val="24"/>
        </w:rPr>
        <w:t>2026</w:t>
      </w:r>
      <w:r>
        <w:rPr>
          <w:rFonts w:ascii="Times New Roman" w:hAnsi="Times New Roman"/>
          <w:sz w:val="24"/>
        </w:rPr>
        <w:t xml:space="preserve"> в 10.00 по московскому времени</w:t>
      </w:r>
    </w:p>
    <w:p w14:paraId="0A000000">
      <w:pPr>
        <w:widowControl w:val="0"/>
        <w:tabs>
          <w:tab w:leader="none" w:pos="567" w:val="left"/>
        </w:tabs>
        <w:ind/>
        <w:rPr>
          <w:rFonts w:ascii="Times New Roman" w:hAnsi="Times New Roman"/>
          <w:b w:val="1"/>
          <w:sz w:val="24"/>
        </w:rPr>
      </w:pPr>
    </w:p>
    <w:p w14:paraId="0B000000">
      <w:pPr>
        <w:widowControl w:val="0"/>
        <w:numPr>
          <w:ilvl w:val="0"/>
          <w:numId w:val="1"/>
        </w:numPr>
        <w:tabs>
          <w:tab w:leader="none" w:pos="851" w:val="left"/>
        </w:tabs>
        <w:ind w:firstLine="567" w:left="0"/>
        <w:rPr>
          <w:rFonts w:ascii="Times New Roman" w:hAnsi="Times New Roman"/>
          <w:b w:val="1"/>
          <w:sz w:val="24"/>
        </w:rPr>
      </w:pPr>
      <w:r>
        <w:rPr>
          <w:rFonts w:ascii="Times New Roman" w:hAnsi="Times New Roman"/>
          <w:b w:val="1"/>
          <w:sz w:val="24"/>
        </w:rPr>
        <w:t>Понятия и термины</w:t>
      </w:r>
    </w:p>
    <w:p w14:paraId="0C000000">
      <w:pPr>
        <w:widowControl w:val="0"/>
        <w:tabs>
          <w:tab w:leader="none" w:pos="851" w:val="left"/>
        </w:tabs>
        <w:ind w:firstLine="567" w:left="0"/>
        <w:jc w:val="both"/>
        <w:rPr>
          <w:rFonts w:ascii="Times New Roman" w:hAnsi="Times New Roman"/>
          <w:sz w:val="24"/>
        </w:rPr>
      </w:pPr>
      <w:r>
        <w:rPr>
          <w:rFonts w:ascii="Times New Roman" w:hAnsi="Times New Roman"/>
          <w:b w:val="1"/>
          <w:sz w:val="24"/>
        </w:rPr>
        <w:t>- Продавец</w:t>
      </w:r>
      <w:r>
        <w:rPr>
          <w:rFonts w:ascii="Times New Roman" w:hAnsi="Times New Roman"/>
          <w:b w:val="1"/>
          <w:sz w:val="24"/>
        </w:rPr>
        <w:t xml:space="preserve"> - </w:t>
      </w:r>
      <w:r>
        <w:rPr>
          <w:rFonts w:ascii="Times New Roman" w:hAnsi="Times New Roman"/>
          <w:sz w:val="24"/>
        </w:rPr>
        <w:t xml:space="preserve">Межрегиональное территориальное управление Федерального агентства </w:t>
      </w:r>
      <w:r>
        <w:rPr>
          <w:rFonts w:ascii="Times New Roman" w:hAnsi="Times New Roman"/>
          <w:sz w:val="24"/>
        </w:rPr>
        <w:t>по управлению государственным имуществом в Псковской и Новгородской областях,</w:t>
      </w:r>
      <w:r>
        <w:rPr>
          <w:rFonts w:ascii="Times New Roman" w:hAnsi="Times New Roman"/>
          <w:sz w:val="24"/>
        </w:rPr>
        <w:t xml:space="preserve"> </w:t>
      </w:r>
      <w:r>
        <w:rPr>
          <w:rFonts w:ascii="Times New Roman" w:hAnsi="Times New Roman"/>
          <w:sz w:val="24"/>
        </w:rPr>
        <w:t>ИНН 5321134051</w:t>
      </w:r>
      <w:r>
        <w:rPr>
          <w:rFonts w:ascii="Times New Roman" w:hAnsi="Times New Roman"/>
          <w:sz w:val="24"/>
        </w:rPr>
        <w:t>,</w:t>
      </w:r>
      <w:r>
        <w:rPr>
          <w:rFonts w:ascii="Times New Roman" w:hAnsi="Times New Roman"/>
          <w:sz w:val="24"/>
        </w:rPr>
        <w:t xml:space="preserve"> КПП 532101001</w:t>
      </w:r>
      <w:r>
        <w:rPr>
          <w:rFonts w:ascii="Times New Roman" w:hAnsi="Times New Roman"/>
          <w:sz w:val="24"/>
        </w:rPr>
        <w:t xml:space="preserve">, местонахождение: </w:t>
      </w:r>
      <w:r>
        <w:rPr>
          <w:rFonts w:ascii="Times New Roman" w:hAnsi="Times New Roman"/>
          <w:sz w:val="24"/>
        </w:rPr>
        <w:t xml:space="preserve">г. </w:t>
      </w:r>
      <w:r>
        <w:rPr>
          <w:rFonts w:ascii="Times New Roman" w:hAnsi="Times New Roman"/>
          <w:sz w:val="24"/>
        </w:rPr>
        <w:t>Великий</w:t>
      </w:r>
      <w:r>
        <w:rPr>
          <w:rFonts w:ascii="Times New Roman" w:hAnsi="Times New Roman"/>
          <w:sz w:val="24"/>
        </w:rPr>
        <w:t xml:space="preserve"> Новгород, Федоровский ручей, д.6 </w:t>
      </w:r>
      <w:r>
        <w:rPr>
          <w:rFonts w:ascii="Times New Roman" w:hAnsi="Times New Roman"/>
          <w:sz w:val="24"/>
        </w:rPr>
        <w:t>(далее - продавец);</w:t>
      </w:r>
    </w:p>
    <w:p w14:paraId="0D000000">
      <w:pPr>
        <w:widowControl w:val="0"/>
        <w:tabs>
          <w:tab w:leader="none" w:pos="851" w:val="left"/>
        </w:tabs>
        <w:ind w:firstLine="567" w:left="0"/>
        <w:jc w:val="both"/>
        <w:rPr>
          <w:rFonts w:ascii="Times New Roman" w:hAnsi="Times New Roman"/>
          <w:color w:val="000000"/>
          <w:sz w:val="24"/>
        </w:rPr>
      </w:pPr>
      <w:r>
        <w:rPr>
          <w:rFonts w:ascii="Times New Roman" w:hAnsi="Times New Roman"/>
          <w:sz w:val="24"/>
        </w:rPr>
        <w:t xml:space="preserve">- </w:t>
      </w:r>
      <w:r>
        <w:rPr>
          <w:rFonts w:ascii="Times New Roman" w:hAnsi="Times New Roman"/>
          <w:b w:val="1"/>
          <w:color w:val="000000"/>
          <w:sz w:val="24"/>
        </w:rPr>
        <w:t>Предмет торгов</w:t>
      </w:r>
      <w:r>
        <w:rPr>
          <w:rFonts w:ascii="Times New Roman" w:hAnsi="Times New Roman"/>
          <w:color w:val="000000"/>
          <w:sz w:val="24"/>
        </w:rPr>
        <w:t xml:space="preserve"> - выставленное на торги имущество, арестованное во исполнение судебных решений или актов органов, которым предоставлено право принимать решения об обращении взыскания на имущество (далее – имущество);</w:t>
      </w:r>
    </w:p>
    <w:p w14:paraId="0E000000">
      <w:pPr>
        <w:widowControl w:val="0"/>
        <w:tabs>
          <w:tab w:leader="none" w:pos="851" w:val="left"/>
        </w:tabs>
        <w:ind w:firstLine="567" w:left="0"/>
        <w:jc w:val="both"/>
        <w:rPr>
          <w:rFonts w:ascii="Times New Roman" w:hAnsi="Times New Roman"/>
          <w:color w:val="000000"/>
          <w:sz w:val="24"/>
        </w:rPr>
      </w:pPr>
      <w:r>
        <w:rPr>
          <w:rFonts w:ascii="Times New Roman" w:hAnsi="Times New Roman"/>
          <w:color w:val="000000"/>
          <w:sz w:val="24"/>
        </w:rPr>
        <w:t xml:space="preserve">- </w:t>
      </w:r>
      <w:r>
        <w:rPr>
          <w:rFonts w:ascii="Times New Roman" w:hAnsi="Times New Roman"/>
          <w:b w:val="1"/>
          <w:color w:val="000000"/>
          <w:sz w:val="24"/>
        </w:rPr>
        <w:t>Открытый аукцион в электронной форме</w:t>
      </w:r>
      <w:r>
        <w:rPr>
          <w:rFonts w:ascii="Times New Roman" w:hAnsi="Times New Roman"/>
          <w:color w:val="000000"/>
          <w:sz w:val="24"/>
        </w:rPr>
        <w:t xml:space="preserve"> – аукцион по продаже арестованного имущества, открытый по составу участников и открытый по форме подачи предложения о цене, проводимый </w:t>
      </w:r>
      <w:r>
        <w:rPr>
          <w:rFonts w:ascii="Times New Roman" w:hAnsi="Times New Roman"/>
          <w:color w:val="000000"/>
          <w:sz w:val="24"/>
        </w:rPr>
        <w:t>в электронной форме на электронной площадке, находящейся в сети Интернет по адресу https://www.rts-tender.ru (далее – аукцион);</w:t>
      </w:r>
    </w:p>
    <w:p w14:paraId="0F000000">
      <w:pPr>
        <w:widowControl w:val="0"/>
        <w:tabs>
          <w:tab w:leader="none" w:pos="851" w:val="left"/>
        </w:tabs>
        <w:ind w:firstLine="567" w:left="0"/>
        <w:jc w:val="both"/>
        <w:rPr>
          <w:rFonts w:ascii="Times New Roman" w:hAnsi="Times New Roman"/>
          <w:color w:val="000000"/>
          <w:sz w:val="24"/>
        </w:rPr>
      </w:pPr>
      <w:r>
        <w:rPr>
          <w:rFonts w:ascii="Times New Roman" w:hAnsi="Times New Roman"/>
          <w:sz w:val="24"/>
        </w:rPr>
        <w:t xml:space="preserve">- </w:t>
      </w:r>
      <w:r>
        <w:rPr>
          <w:rFonts w:ascii="Times New Roman" w:hAnsi="Times New Roman"/>
          <w:b w:val="1"/>
          <w:color w:val="000000"/>
          <w:sz w:val="24"/>
        </w:rPr>
        <w:t>Минимальная начальная цена продажи имущества</w:t>
      </w:r>
      <w:r>
        <w:rPr>
          <w:rFonts w:ascii="Times New Roman" w:hAnsi="Times New Roman"/>
          <w:color w:val="000000"/>
          <w:sz w:val="24"/>
        </w:rPr>
        <w:t xml:space="preserve"> – стоимость имущества, установлена </w:t>
      </w:r>
      <w:r>
        <w:rPr>
          <w:rFonts w:ascii="Times New Roman" w:hAnsi="Times New Roman"/>
          <w:color w:val="000000"/>
          <w:sz w:val="24"/>
        </w:rPr>
        <w:t>в постановлении судебного пристава-исполнителя, передавшего имущество на реализацию;</w:t>
      </w:r>
    </w:p>
    <w:p w14:paraId="10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 </w:t>
      </w:r>
      <w:r>
        <w:rPr>
          <w:rFonts w:ascii="Times New Roman" w:hAnsi="Times New Roman"/>
          <w:b w:val="1"/>
          <w:sz w:val="24"/>
        </w:rPr>
        <w:t xml:space="preserve">Заявка на участие в аукционе </w:t>
      </w:r>
      <w:r>
        <w:rPr>
          <w:rFonts w:ascii="Times New Roman" w:hAnsi="Times New Roman"/>
          <w:b w:val="1"/>
          <w:sz w:val="24"/>
        </w:rPr>
        <w:t xml:space="preserve">- </w:t>
      </w:r>
      <w:r>
        <w:rPr>
          <w:rFonts w:ascii="Times New Roman" w:hAnsi="Times New Roman"/>
          <w:sz w:val="24"/>
        </w:rPr>
        <w:t>полный комплект документов, предоставляемый заявителем продавцу для участия в аукционе (далее – заявка);</w:t>
      </w:r>
    </w:p>
    <w:p w14:paraId="11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 </w:t>
      </w:r>
      <w:r>
        <w:rPr>
          <w:rFonts w:ascii="Times New Roman" w:hAnsi="Times New Roman"/>
          <w:b w:val="1"/>
          <w:sz w:val="24"/>
        </w:rPr>
        <w:t>Заявитель</w:t>
      </w:r>
      <w:r>
        <w:rPr>
          <w:rFonts w:ascii="Times New Roman" w:hAnsi="Times New Roman"/>
          <w:sz w:val="24"/>
        </w:rPr>
        <w:t xml:space="preserve"> - лицо, подающее продавцу заявку;</w:t>
      </w:r>
    </w:p>
    <w:p w14:paraId="12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 </w:t>
      </w:r>
      <w:r>
        <w:rPr>
          <w:rFonts w:ascii="Times New Roman" w:hAnsi="Times New Roman"/>
          <w:b w:val="1"/>
          <w:sz w:val="24"/>
        </w:rPr>
        <w:t>Претендент</w:t>
      </w:r>
      <w:r>
        <w:rPr>
          <w:rFonts w:ascii="Times New Roman" w:hAnsi="Times New Roman"/>
          <w:sz w:val="24"/>
        </w:rPr>
        <w:t xml:space="preserve"> - лицо, чья заявка принята продавцом;</w:t>
      </w:r>
    </w:p>
    <w:p w14:paraId="13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 </w:t>
      </w:r>
      <w:r>
        <w:rPr>
          <w:rFonts w:ascii="Times New Roman" w:hAnsi="Times New Roman"/>
          <w:b w:val="1"/>
          <w:sz w:val="24"/>
        </w:rPr>
        <w:t>Участник торгов</w:t>
      </w:r>
      <w:r>
        <w:rPr>
          <w:rFonts w:ascii="Times New Roman" w:hAnsi="Times New Roman"/>
          <w:sz w:val="24"/>
        </w:rPr>
        <w:t xml:space="preserve"> - </w:t>
      </w:r>
      <w:r>
        <w:rPr>
          <w:rFonts w:ascii="Times New Roman" w:hAnsi="Times New Roman"/>
          <w:sz w:val="24"/>
        </w:rPr>
        <w:t>претендент,  допущенный</w:t>
      </w:r>
      <w:r>
        <w:rPr>
          <w:rFonts w:ascii="Times New Roman" w:hAnsi="Times New Roman"/>
          <w:sz w:val="24"/>
        </w:rPr>
        <w:t xml:space="preserve"> комиссией по проведению торгов по реализации имущества к участию в торгах.</w:t>
      </w:r>
    </w:p>
    <w:p w14:paraId="14000000">
      <w:pPr>
        <w:widowControl w:val="0"/>
        <w:numPr>
          <w:ilvl w:val="0"/>
          <w:numId w:val="1"/>
        </w:numPr>
        <w:tabs>
          <w:tab w:leader="none" w:pos="851" w:val="left"/>
        </w:tabs>
        <w:ind w:firstLine="567" w:left="0"/>
        <w:jc w:val="both"/>
        <w:rPr>
          <w:rFonts w:ascii="Times New Roman" w:hAnsi="Times New Roman"/>
          <w:b w:val="1"/>
          <w:sz w:val="24"/>
        </w:rPr>
      </w:pPr>
      <w:r>
        <w:rPr>
          <w:rFonts w:ascii="Times New Roman" w:hAnsi="Times New Roman"/>
          <w:b w:val="1"/>
          <w:sz w:val="24"/>
        </w:rPr>
        <w:t>Правовое регулирование</w:t>
      </w:r>
    </w:p>
    <w:p w14:paraId="15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Настоящий аукцион проводится в соответствии с положениями Гражданского кодекса Российской Федерации, Федерального закона от 26.07.2006г. № 135-ФЗ </w:t>
      </w:r>
      <w:r>
        <w:rPr>
          <w:rFonts w:ascii="Times New Roman" w:hAnsi="Times New Roman"/>
          <w:sz w:val="24"/>
        </w:rPr>
        <w:t>«</w:t>
      </w:r>
      <w:r>
        <w:rPr>
          <w:rFonts w:ascii="Times New Roman" w:hAnsi="Times New Roman"/>
          <w:sz w:val="24"/>
        </w:rPr>
        <w:t>О защите конкуренции</w:t>
      </w:r>
      <w:r>
        <w:rPr>
          <w:rFonts w:ascii="Times New Roman" w:hAnsi="Times New Roman"/>
          <w:sz w:val="24"/>
        </w:rPr>
        <w:t xml:space="preserve">», </w:t>
      </w:r>
      <w:r>
        <w:rPr>
          <w:rFonts w:ascii="Times New Roman" w:hAnsi="Times New Roman"/>
          <w:sz w:val="24"/>
        </w:rPr>
        <w:t xml:space="preserve">Федерального закона от 02.10.2007г. </w:t>
      </w:r>
      <w:r>
        <w:rPr>
          <w:rFonts w:ascii="Times New Roman" w:hAnsi="Times New Roman"/>
          <w:sz w:val="24"/>
        </w:rPr>
        <w:t>«</w:t>
      </w:r>
      <w:r>
        <w:rPr>
          <w:rFonts w:ascii="Times New Roman" w:hAnsi="Times New Roman"/>
          <w:sz w:val="24"/>
        </w:rPr>
        <w:t>Об исполнительном производстве</w:t>
      </w:r>
      <w:r>
        <w:rPr>
          <w:rFonts w:ascii="Times New Roman" w:hAnsi="Times New Roman"/>
          <w:sz w:val="24"/>
        </w:rPr>
        <w:t xml:space="preserve">» </w:t>
      </w:r>
      <w:r>
        <w:rPr>
          <w:rFonts w:ascii="Times New Roman" w:hAnsi="Times New Roman"/>
          <w:sz w:val="24"/>
        </w:rPr>
        <w:t xml:space="preserve">и иных нормативных правовых актов Российской Федерации, а также регламентом электронной торговой площадки, размещенным на сайте </w:t>
      </w:r>
      <w:r>
        <w:rPr>
          <w:rStyle w:val="Style_3_ch"/>
          <w:rFonts w:ascii="Times New Roman" w:hAnsi="Times New Roman"/>
          <w:sz w:val="24"/>
        </w:rPr>
        <w:fldChar w:fldCharType="begin"/>
      </w:r>
      <w:r>
        <w:rPr>
          <w:rStyle w:val="Style_3_ch"/>
          <w:rFonts w:ascii="Times New Roman" w:hAnsi="Times New Roman"/>
          <w:sz w:val="24"/>
        </w:rPr>
        <w:instrText>HYPERLINK "https://www.rts-tender.ru"</w:instrText>
      </w:r>
      <w:r>
        <w:rPr>
          <w:rStyle w:val="Style_3_ch"/>
          <w:rFonts w:ascii="Times New Roman" w:hAnsi="Times New Roman"/>
          <w:sz w:val="24"/>
        </w:rPr>
        <w:fldChar w:fldCharType="separate"/>
      </w:r>
      <w:r>
        <w:rPr>
          <w:rStyle w:val="Style_3_ch"/>
          <w:rFonts w:ascii="Times New Roman" w:hAnsi="Times New Roman"/>
          <w:sz w:val="24"/>
        </w:rPr>
        <w:t>https://www.rts-tender.ru</w:t>
      </w:r>
      <w:r>
        <w:rPr>
          <w:rStyle w:val="Style_3_ch"/>
          <w:rFonts w:ascii="Times New Roman" w:hAnsi="Times New Roman"/>
          <w:sz w:val="24"/>
        </w:rPr>
        <w:fldChar w:fldCharType="end"/>
      </w:r>
      <w:r>
        <w:rPr>
          <w:rFonts w:ascii="Times New Roman" w:hAnsi="Times New Roman"/>
          <w:sz w:val="24"/>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16000000">
      <w:pPr>
        <w:widowControl w:val="0"/>
        <w:numPr>
          <w:ilvl w:val="0"/>
          <w:numId w:val="1"/>
        </w:numPr>
        <w:tabs>
          <w:tab w:leader="none" w:pos="0" w:val="left"/>
          <w:tab w:leader="none" w:pos="851" w:val="left"/>
        </w:tabs>
        <w:ind w:firstLine="567" w:left="0"/>
        <w:jc w:val="both"/>
        <w:rPr>
          <w:rFonts w:ascii="Times New Roman" w:hAnsi="Times New Roman"/>
          <w:b w:val="1"/>
          <w:sz w:val="24"/>
        </w:rPr>
      </w:pPr>
      <w:r>
        <w:rPr>
          <w:rFonts w:ascii="Times New Roman" w:hAnsi="Times New Roman"/>
          <w:b w:val="1"/>
          <w:sz w:val="24"/>
        </w:rPr>
        <w:t>Информационное обеспечение</w:t>
      </w:r>
    </w:p>
    <w:p w14:paraId="17000000">
      <w:pPr>
        <w:widowControl w:val="0"/>
        <w:tabs>
          <w:tab w:leader="none" w:pos="0" w:val="left"/>
          <w:tab w:leader="none" w:pos="851" w:val="left"/>
        </w:tabs>
        <w:ind w:firstLine="567" w:left="0"/>
        <w:jc w:val="both"/>
        <w:rPr>
          <w:rFonts w:ascii="Times New Roman" w:hAnsi="Times New Roman"/>
          <w:sz w:val="24"/>
        </w:rPr>
      </w:pPr>
      <w:r>
        <w:rPr>
          <w:rFonts w:ascii="Times New Roman" w:hAnsi="Times New Roman"/>
          <w:sz w:val="24"/>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10.09.2012г.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r>
        <w:rPr>
          <w:rStyle w:val="Style_3_ch"/>
          <w:rFonts w:ascii="Times New Roman" w:hAnsi="Times New Roman"/>
          <w:sz w:val="24"/>
        </w:rPr>
        <w:fldChar w:fldCharType="begin"/>
      </w:r>
      <w:r>
        <w:rPr>
          <w:rStyle w:val="Style_3_ch"/>
          <w:rFonts w:ascii="Times New Roman" w:hAnsi="Times New Roman"/>
          <w:sz w:val="24"/>
        </w:rPr>
        <w:instrText>HYPERLINK "http://www.torgi.gov.ru/"</w:instrText>
      </w:r>
      <w:r>
        <w:rPr>
          <w:rStyle w:val="Style_3_ch"/>
          <w:rFonts w:ascii="Times New Roman" w:hAnsi="Times New Roman"/>
          <w:sz w:val="24"/>
        </w:rPr>
        <w:fldChar w:fldCharType="separate"/>
      </w:r>
      <w:r>
        <w:rPr>
          <w:rStyle w:val="Style_3_ch"/>
          <w:rFonts w:ascii="Times New Roman" w:hAnsi="Times New Roman"/>
          <w:sz w:val="24"/>
        </w:rPr>
        <w:t>http://www.torgi.gov.ru</w:t>
      </w:r>
      <w:r>
        <w:rPr>
          <w:rStyle w:val="Style_3_ch"/>
          <w:rFonts w:ascii="Times New Roman" w:hAnsi="Times New Roman"/>
          <w:sz w:val="24"/>
        </w:rPr>
        <w:fldChar w:fldCharType="end"/>
      </w:r>
      <w:r>
        <w:rPr>
          <w:rFonts w:ascii="Times New Roman" w:hAnsi="Times New Roman"/>
          <w:sz w:val="24"/>
        </w:rPr>
        <w:t xml:space="preserve"> (далее – официальный сайт).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w:t>
      </w:r>
      <w:r>
        <w:rPr>
          <w:rFonts w:ascii="Times New Roman" w:hAnsi="Times New Roman"/>
          <w:spacing w:val="-6"/>
          <w:sz w:val="24"/>
        </w:rPr>
        <w:t>Информация о проведении продажи размещается на сайте продавца.</w:t>
      </w:r>
    </w:p>
    <w:p w14:paraId="18000000">
      <w:pPr>
        <w:widowControl w:val="0"/>
        <w:tabs>
          <w:tab w:leader="none" w:pos="0" w:val="left"/>
          <w:tab w:leader="none" w:pos="851" w:val="left"/>
        </w:tabs>
        <w:ind w:firstLine="567" w:left="0"/>
        <w:jc w:val="both"/>
        <w:rPr>
          <w:rFonts w:ascii="Times New Roman" w:hAnsi="Times New Roman"/>
          <w:spacing w:val="-6"/>
          <w:sz w:val="24"/>
        </w:rPr>
      </w:pPr>
      <w:r>
        <w:rPr>
          <w:rFonts w:ascii="Times New Roman" w:hAnsi="Times New Roman"/>
          <w:color w:val="000000"/>
          <w:sz w:val="24"/>
        </w:rPr>
        <w:t>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https://www.rts-tender.ru.</w:t>
      </w:r>
    </w:p>
    <w:p w14:paraId="19000000">
      <w:pPr>
        <w:widowControl w:val="0"/>
        <w:numPr>
          <w:ilvl w:val="0"/>
          <w:numId w:val="1"/>
        </w:numPr>
        <w:tabs>
          <w:tab w:leader="none" w:pos="851" w:val="left"/>
        </w:tabs>
        <w:ind w:firstLine="567" w:left="0"/>
        <w:jc w:val="both"/>
        <w:rPr>
          <w:rFonts w:ascii="Times New Roman" w:hAnsi="Times New Roman"/>
          <w:b w:val="1"/>
          <w:sz w:val="24"/>
        </w:rPr>
      </w:pPr>
      <w:r>
        <w:rPr>
          <w:rFonts w:ascii="Times New Roman" w:hAnsi="Times New Roman"/>
          <w:b w:val="1"/>
          <w:sz w:val="24"/>
        </w:rPr>
        <w:t>Требования к форме заявления на участие в аукционе</w:t>
      </w:r>
    </w:p>
    <w:p w14:paraId="1A000000">
      <w:pPr>
        <w:widowControl w:val="0"/>
        <w:tabs>
          <w:tab w:leader="none" w:pos="851" w:val="left"/>
        </w:tabs>
        <w:ind w:firstLine="567" w:left="0"/>
        <w:jc w:val="both"/>
        <w:rPr>
          <w:rFonts w:ascii="Times New Roman" w:hAnsi="Times New Roman"/>
          <w:sz w:val="24"/>
        </w:rPr>
      </w:pPr>
      <w:r>
        <w:rPr>
          <w:rFonts w:ascii="Times New Roman" w:hAnsi="Times New Roman"/>
          <w:sz w:val="24"/>
        </w:rPr>
        <w:t>Заявитель подает в составе заявки заявление на участие в торгах по форме, установленной в приложении № 1.</w:t>
      </w:r>
    </w:p>
    <w:p w14:paraId="1B000000">
      <w:pPr>
        <w:widowControl w:val="0"/>
        <w:tabs>
          <w:tab w:leader="none" w:pos="851" w:val="left"/>
          <w:tab w:leader="none" w:pos="993" w:val="left"/>
        </w:tabs>
        <w:ind w:firstLine="567" w:left="0"/>
        <w:jc w:val="both"/>
        <w:rPr>
          <w:rFonts w:ascii="Times New Roman" w:hAnsi="Times New Roman"/>
          <w:sz w:val="24"/>
        </w:rPr>
      </w:pPr>
      <w:r>
        <w:rPr>
          <w:rFonts w:ascii="Times New Roman" w:hAnsi="Times New Roman"/>
          <w:b w:val="1"/>
          <w:sz w:val="24"/>
        </w:rPr>
        <w:t>5.</w:t>
      </w:r>
      <w:r>
        <w:rPr>
          <w:rFonts w:ascii="Times New Roman" w:hAnsi="Times New Roman"/>
          <w:b w:val="1"/>
          <w:sz w:val="24"/>
        </w:rPr>
        <w:tab/>
      </w:r>
      <w:r>
        <w:rPr>
          <w:rFonts w:ascii="Times New Roman" w:hAnsi="Times New Roman"/>
          <w:b w:val="1"/>
          <w:sz w:val="24"/>
        </w:rPr>
        <w:t>Требования к составу заявки на участие в аукционе</w:t>
      </w:r>
    </w:p>
    <w:p w14:paraId="1C000000">
      <w:pPr>
        <w:widowControl w:val="0"/>
        <w:tabs>
          <w:tab w:leader="none" w:pos="0" w:val="left"/>
          <w:tab w:leader="none" w:pos="851" w:val="left"/>
        </w:tabs>
        <w:ind w:firstLine="567" w:left="0"/>
        <w:jc w:val="both"/>
        <w:rPr>
          <w:rFonts w:ascii="Times New Roman" w:hAnsi="Times New Roman"/>
          <w:sz w:val="24"/>
        </w:rPr>
      </w:pPr>
      <w:r>
        <w:rPr>
          <w:rFonts w:ascii="Times New Roman" w:hAnsi="Times New Roman"/>
          <w:i w:val="1"/>
          <w:sz w:val="24"/>
        </w:rPr>
        <w:t>5.1.</w:t>
      </w:r>
      <w:r>
        <w:rPr>
          <w:rFonts w:ascii="Times New Roman" w:hAnsi="Times New Roman"/>
          <w:sz w:val="24"/>
        </w:rPr>
        <w:t xml:space="preserve"> </w:t>
      </w:r>
      <w:r>
        <w:rPr>
          <w:rFonts w:ascii="Times New Roman" w:hAnsi="Times New Roman"/>
          <w:sz w:val="24"/>
        </w:rPr>
        <w:t xml:space="preserve">Заявление на участие в аукционе должно содержать следующие сведения: </w:t>
      </w:r>
    </w:p>
    <w:p w14:paraId="1D000000">
      <w:pPr>
        <w:widowControl w:val="0"/>
        <w:tabs>
          <w:tab w:leader="none" w:pos="0" w:val="left"/>
          <w:tab w:leader="none" w:pos="851" w:val="left"/>
        </w:tabs>
        <w:ind w:firstLine="567" w:left="0"/>
        <w:jc w:val="both"/>
        <w:rPr>
          <w:rFonts w:ascii="Times New Roman" w:hAnsi="Times New Roman"/>
          <w:sz w:val="24"/>
        </w:rPr>
      </w:pPr>
      <w:r>
        <w:rPr>
          <w:rFonts w:ascii="Times New Roman" w:hAnsi="Times New Roman"/>
          <w:sz w:val="24"/>
        </w:rPr>
        <w:t xml:space="preserve">- для юридических лиц: фирменное наименование (наименование), сведения об организационно-правовой форме, о месте нахождения, почтовый адрес, банковские реквизиты (для перечисления суммы задатка в случае его возврата); </w:t>
      </w:r>
    </w:p>
    <w:p w14:paraId="1E000000">
      <w:pPr>
        <w:widowControl w:val="0"/>
        <w:tabs>
          <w:tab w:leader="none" w:pos="0" w:val="left"/>
          <w:tab w:leader="none" w:pos="851" w:val="left"/>
        </w:tabs>
        <w:ind w:firstLine="567" w:left="0"/>
        <w:jc w:val="both"/>
        <w:rPr>
          <w:rFonts w:ascii="Times New Roman" w:hAnsi="Times New Roman"/>
          <w:sz w:val="24"/>
        </w:rPr>
      </w:pPr>
      <w:r>
        <w:rPr>
          <w:rFonts w:ascii="Times New Roman" w:hAnsi="Times New Roman"/>
          <w:sz w:val="24"/>
        </w:rPr>
        <w:t xml:space="preserve">- для индивидуальных предпринимателей: фамилия, имя, отчество (если имеется), паспортные данные, адрес места жительства, банковские реквизиты (для перечисления суммы задатка в случае его возврата); </w:t>
      </w:r>
    </w:p>
    <w:p w14:paraId="1F000000">
      <w:pPr>
        <w:widowControl w:val="0"/>
        <w:tabs>
          <w:tab w:leader="none" w:pos="0" w:val="left"/>
          <w:tab w:leader="none" w:pos="851" w:val="left"/>
        </w:tabs>
        <w:ind w:firstLine="567" w:left="0"/>
        <w:jc w:val="both"/>
        <w:rPr>
          <w:rFonts w:ascii="Times New Roman" w:hAnsi="Times New Roman"/>
          <w:sz w:val="24"/>
        </w:rPr>
      </w:pPr>
      <w:r>
        <w:rPr>
          <w:rFonts w:ascii="Times New Roman" w:hAnsi="Times New Roman"/>
          <w:sz w:val="24"/>
        </w:rPr>
        <w:t>- для физических лиц: фамилия, имя, отчество (если имеется), паспортные данные, адрес места жительства, банковские реквизиты (для перечисления суммы задатка в случае его возврата).</w:t>
      </w:r>
    </w:p>
    <w:p w14:paraId="20000000">
      <w:pPr>
        <w:widowControl w:val="0"/>
        <w:tabs>
          <w:tab w:leader="none" w:pos="851" w:val="left"/>
          <w:tab w:leader="none" w:pos="1134" w:val="left"/>
        </w:tabs>
        <w:ind w:firstLine="567" w:left="0"/>
        <w:jc w:val="both"/>
        <w:rPr>
          <w:rFonts w:ascii="Times New Roman" w:hAnsi="Times New Roman"/>
          <w:sz w:val="24"/>
        </w:rPr>
      </w:pPr>
      <w:r>
        <w:rPr>
          <w:rFonts w:ascii="Times New Roman" w:hAnsi="Times New Roman"/>
          <w:sz w:val="24"/>
        </w:rPr>
        <w:t>5.</w:t>
      </w:r>
      <w:r>
        <w:rPr>
          <w:rFonts w:ascii="Times New Roman" w:hAnsi="Times New Roman"/>
          <w:i w:val="1"/>
          <w:sz w:val="24"/>
        </w:rPr>
        <w:t xml:space="preserve">2. </w:t>
      </w:r>
      <w:r>
        <w:rPr>
          <w:rFonts w:ascii="Times New Roman" w:hAnsi="Times New Roman"/>
          <w:i w:val="1"/>
          <w:sz w:val="24"/>
        </w:rPr>
        <w:t>В состав заявки входят следующие документы:</w:t>
      </w:r>
    </w:p>
    <w:p w14:paraId="21000000">
      <w:pPr>
        <w:widowControl w:val="0"/>
        <w:tabs>
          <w:tab w:leader="none" w:pos="851" w:val="left"/>
          <w:tab w:leader="none" w:pos="1134" w:val="left"/>
        </w:tabs>
        <w:ind w:firstLine="567" w:left="0"/>
        <w:jc w:val="both"/>
        <w:rPr>
          <w:rFonts w:ascii="Times New Roman" w:hAnsi="Times New Roman"/>
          <w:sz w:val="24"/>
        </w:rPr>
      </w:pPr>
      <w:r>
        <w:rPr>
          <w:rFonts w:ascii="Times New Roman" w:hAnsi="Times New Roman"/>
          <w:sz w:val="24"/>
        </w:rPr>
        <w:t xml:space="preserve">- для юридических лиц:  заявление на участие в торгах; полученная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заверенная копия такой выписки; заверенные копии учредительных документов заявителя; письменное решение соответствующего органа управления заявителя, разрешающее приобретение имущества, если это необходимо в соответствии </w:t>
      </w:r>
      <w:r>
        <w:rPr>
          <w:rFonts w:ascii="Times New Roman" w:hAnsi="Times New Roman"/>
          <w:sz w:val="24"/>
        </w:rPr>
        <w:t xml:space="preserve">учредительными документами; документ, подтверждающий полномочия лица на осуществление действий от имени заявителя;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законом; документ, подтверждающий статус юридического лица (для нерезидентов РФ); </w:t>
      </w:r>
      <w:r>
        <w:rPr>
          <w:rFonts w:ascii="Times New Roman" w:hAnsi="Times New Roman"/>
          <w:color w:val="000000"/>
          <w:sz w:val="24"/>
        </w:rPr>
        <w:t xml:space="preserve">декларация о соответствии требованиям п. 5 ст. 449.1 ГК РФ (в письменном виде, в свободной форме),  копия паспорта (все страницы), </w:t>
      </w:r>
      <w:r>
        <w:rPr>
          <w:rFonts w:ascii="Times New Roman" w:hAnsi="Times New Roman"/>
          <w:color w:val="000000"/>
          <w:sz w:val="24"/>
        </w:rPr>
        <w:t>согласие на обработку персональных данных</w:t>
      </w:r>
      <w:r>
        <w:rPr>
          <w:rFonts w:ascii="Times New Roman" w:hAnsi="Times New Roman"/>
          <w:sz w:val="24"/>
        </w:rPr>
        <w:t>;</w:t>
      </w:r>
      <w:r>
        <w:rPr>
          <w:rFonts w:ascii="Times New Roman" w:hAnsi="Times New Roman"/>
          <w:sz w:val="24"/>
        </w:rPr>
        <w:t xml:space="preserve"> </w:t>
      </w:r>
    </w:p>
    <w:p w14:paraId="22000000">
      <w:pPr>
        <w:widowControl w:val="0"/>
        <w:tabs>
          <w:tab w:leader="none" w:pos="851" w:val="left"/>
          <w:tab w:leader="none" w:pos="1134" w:val="left"/>
        </w:tabs>
        <w:ind w:firstLine="567" w:left="0"/>
        <w:jc w:val="both"/>
        <w:rPr>
          <w:rFonts w:ascii="Times New Roman" w:hAnsi="Times New Roman"/>
          <w:sz w:val="24"/>
        </w:rPr>
      </w:pPr>
      <w:r>
        <w:rPr>
          <w:rFonts w:ascii="Times New Roman" w:hAnsi="Times New Roman"/>
          <w:sz w:val="24"/>
        </w:rPr>
        <w:t xml:space="preserve">- для индивидуальных предпринимателей: заявление на участие в торгах; </w:t>
      </w:r>
      <w:r>
        <w:rPr>
          <w:rFonts w:ascii="Times New Roman" w:hAnsi="Times New Roman"/>
          <w:sz w:val="24"/>
        </w:rPr>
        <w:t>копия паспорта заявителя (все листы)</w:t>
      </w:r>
      <w:r>
        <w:rPr>
          <w:rFonts w:ascii="Times New Roman" w:hAnsi="Times New Roman"/>
          <w:sz w:val="24"/>
        </w:rPr>
        <w:t>;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w:t>
      </w:r>
      <w:r>
        <w:rPr>
          <w:rFonts w:ascii="Times New Roman" w:hAnsi="Times New Roman"/>
          <w:sz w:val="24"/>
        </w:rPr>
        <w:t xml:space="preserve"> </w:t>
      </w:r>
      <w:r>
        <w:rPr>
          <w:rFonts w:ascii="Times New Roman" w:hAnsi="Times New Roman"/>
          <w:sz w:val="24"/>
        </w:rPr>
        <w:t xml:space="preserve">нотариально заверенная доверенность на лицо, уполномоченное действовать от имени заявителя (копия паспорта данного лица (все страницы)); заявление,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законом; </w:t>
      </w:r>
      <w:r>
        <w:rPr>
          <w:rFonts w:ascii="Times New Roman" w:hAnsi="Times New Roman"/>
          <w:color w:val="000000"/>
          <w:sz w:val="24"/>
        </w:rPr>
        <w:t xml:space="preserve">декларация о соответствии  требованиям п. 5 ст. 449.1 ГК РФ (в письменном виде, в свободной форме), </w:t>
      </w:r>
      <w:r>
        <w:rPr>
          <w:rFonts w:ascii="Times New Roman" w:hAnsi="Times New Roman"/>
          <w:color w:val="000000"/>
          <w:sz w:val="24"/>
        </w:rPr>
        <w:t>согласие на обработку персональных данных</w:t>
      </w:r>
      <w:r>
        <w:rPr>
          <w:rFonts w:ascii="Times New Roman" w:hAnsi="Times New Roman"/>
          <w:sz w:val="24"/>
        </w:rPr>
        <w:t>;</w:t>
      </w:r>
    </w:p>
    <w:p w14:paraId="23000000">
      <w:pPr>
        <w:widowControl w:val="0"/>
        <w:tabs>
          <w:tab w:leader="none" w:pos="851" w:val="left"/>
          <w:tab w:leader="none" w:pos="1134" w:val="left"/>
        </w:tabs>
        <w:ind w:firstLine="567" w:left="0"/>
        <w:jc w:val="both"/>
        <w:rPr>
          <w:rFonts w:ascii="Times New Roman" w:hAnsi="Times New Roman"/>
          <w:sz w:val="24"/>
        </w:rPr>
      </w:pPr>
      <w:r>
        <w:rPr>
          <w:rFonts w:ascii="Times New Roman" w:hAnsi="Times New Roman"/>
          <w:sz w:val="24"/>
        </w:rPr>
        <w:t xml:space="preserve">- для физических лиц: заявление на участие в торгах; копия паспорта заявителя (все листы); нотариально заверенная доверенность представителя физического лица (копия паспорта данного лица (все страницы)); </w:t>
      </w:r>
      <w:r>
        <w:rPr>
          <w:rFonts w:ascii="Times New Roman" w:hAnsi="Times New Roman"/>
          <w:color w:val="000000"/>
          <w:sz w:val="24"/>
        </w:rPr>
        <w:t>декларация  о</w:t>
      </w:r>
      <w:r>
        <w:rPr>
          <w:rFonts w:ascii="Times New Roman" w:hAnsi="Times New Roman"/>
          <w:color w:val="000000"/>
          <w:sz w:val="24"/>
        </w:rPr>
        <w:t xml:space="preserve"> соответствии  требованиям п. 5 ст. 449.1 ГК РФ (в письменном виде, в свободной форме), </w:t>
      </w:r>
      <w:r>
        <w:rPr>
          <w:rFonts w:ascii="Times New Roman" w:hAnsi="Times New Roman"/>
          <w:color w:val="000000"/>
          <w:sz w:val="24"/>
        </w:rPr>
        <w:t>согласие на обработку персональных данных</w:t>
      </w:r>
      <w:r>
        <w:rPr>
          <w:rFonts w:ascii="Times New Roman" w:hAnsi="Times New Roman"/>
          <w:sz w:val="24"/>
        </w:rPr>
        <w:t>;</w:t>
      </w:r>
    </w:p>
    <w:p w14:paraId="24000000">
      <w:pPr>
        <w:widowControl w:val="0"/>
        <w:tabs>
          <w:tab w:leader="none" w:pos="851" w:val="left"/>
          <w:tab w:leader="none" w:pos="1134" w:val="left"/>
        </w:tabs>
        <w:ind w:firstLine="567" w:left="0"/>
        <w:jc w:val="both"/>
        <w:rPr>
          <w:rFonts w:ascii="Times New Roman" w:hAnsi="Times New Roman"/>
          <w:sz w:val="24"/>
        </w:rPr>
      </w:pPr>
      <w:r>
        <w:rPr>
          <w:rFonts w:ascii="Times New Roman" w:hAnsi="Times New Roman"/>
          <w:sz w:val="24"/>
        </w:rPr>
        <w:t xml:space="preserve">- для иностранных граждан и иностранных юридических лиц: заявление на участие в торгах;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нотариально заверенная доверенность представителя физического лица (копия паспорта данного лица (все страницы)); </w:t>
      </w:r>
      <w:r>
        <w:rPr>
          <w:rFonts w:ascii="Times New Roman" w:hAnsi="Times New Roman"/>
          <w:color w:val="000000"/>
          <w:sz w:val="24"/>
        </w:rPr>
        <w:t xml:space="preserve">декларация  о соответствии  требованиям п. 5 ст. 449.1 ГК РФ (в письменном виде, в свободной форме), </w:t>
      </w:r>
      <w:r>
        <w:rPr>
          <w:rFonts w:ascii="Times New Roman" w:hAnsi="Times New Roman"/>
          <w:color w:val="000000"/>
          <w:sz w:val="24"/>
        </w:rPr>
        <w:t>согласие на обработку персональных данных</w:t>
      </w:r>
      <w:r>
        <w:rPr>
          <w:rFonts w:ascii="Times New Roman" w:hAnsi="Times New Roman"/>
          <w:sz w:val="24"/>
        </w:rPr>
        <w:t>.</w:t>
      </w:r>
    </w:p>
    <w:p w14:paraId="25000000">
      <w:pPr>
        <w:widowControl w:val="0"/>
        <w:tabs>
          <w:tab w:leader="none" w:pos="851" w:val="left"/>
          <w:tab w:leader="none" w:pos="1134" w:val="left"/>
        </w:tabs>
        <w:ind w:firstLine="567" w:left="0"/>
        <w:jc w:val="both"/>
        <w:rPr>
          <w:rFonts w:ascii="Times New Roman" w:hAnsi="Times New Roman"/>
          <w:sz w:val="24"/>
        </w:rPr>
      </w:pPr>
      <w:r>
        <w:rPr>
          <w:rFonts w:ascii="Times New Roman" w:hAnsi="Times New Roman"/>
          <w:b w:val="1"/>
          <w:sz w:val="24"/>
        </w:rPr>
        <w:t xml:space="preserve">6. </w:t>
      </w:r>
      <w:r>
        <w:rPr>
          <w:rFonts w:ascii="Times New Roman" w:hAnsi="Times New Roman"/>
          <w:b w:val="1"/>
          <w:sz w:val="24"/>
        </w:rPr>
        <w:t>Требования к участникам торгов</w:t>
      </w:r>
    </w:p>
    <w:p w14:paraId="26000000">
      <w:pPr>
        <w:widowControl w:val="0"/>
        <w:tabs>
          <w:tab w:leader="none" w:pos="0" w:val="left"/>
          <w:tab w:leader="none" w:pos="851" w:val="left"/>
        </w:tabs>
        <w:ind w:firstLine="567" w:left="0"/>
        <w:jc w:val="both"/>
        <w:rPr>
          <w:rFonts w:ascii="Times New Roman" w:hAnsi="Times New Roman"/>
          <w:sz w:val="24"/>
        </w:rPr>
      </w:pPr>
      <w:r>
        <w:rPr>
          <w:rFonts w:ascii="Times New Roman" w:hAnsi="Times New Roman"/>
          <w:sz w:val="24"/>
        </w:rPr>
        <w:t>Участником торгов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претендующее на заключение договора, соответствующие требованиям настоящей аукционной документации.</w:t>
      </w:r>
    </w:p>
    <w:p w14:paraId="27000000">
      <w:pPr>
        <w:widowControl w:val="0"/>
        <w:tabs>
          <w:tab w:leader="none" w:pos="0" w:val="left"/>
          <w:tab w:leader="none" w:pos="851" w:val="left"/>
        </w:tabs>
        <w:spacing w:after="0" w:line="276" w:lineRule="auto"/>
        <w:ind w:firstLine="567" w:left="0"/>
        <w:contextualSpacing w:val="1"/>
        <w:jc w:val="both"/>
        <w:rPr>
          <w:rFonts w:ascii="Times New Roman" w:hAnsi="Times New Roman"/>
          <w:b w:val="1"/>
          <w:sz w:val="24"/>
        </w:rPr>
      </w:pPr>
      <w:r>
        <w:rPr>
          <w:rFonts w:ascii="Times New Roman" w:hAnsi="Times New Roman"/>
          <w:b w:val="1"/>
          <w:sz w:val="24"/>
        </w:rPr>
        <w:t>7. Условия допуска к участию в аукционе</w:t>
      </w:r>
    </w:p>
    <w:p w14:paraId="28000000">
      <w:pPr>
        <w:widowControl w:val="0"/>
        <w:tabs>
          <w:tab w:leader="none" w:pos="0" w:val="left"/>
          <w:tab w:leader="none" w:pos="851" w:val="left"/>
        </w:tabs>
        <w:ind w:firstLine="567" w:left="0"/>
        <w:jc w:val="both"/>
        <w:rPr>
          <w:rFonts w:ascii="Times New Roman" w:hAnsi="Times New Roman"/>
          <w:b w:val="1"/>
          <w:sz w:val="24"/>
        </w:rPr>
      </w:pPr>
      <w:r>
        <w:rPr>
          <w:rFonts w:ascii="Times New Roman" w:hAnsi="Times New Roman"/>
          <w:b w:val="1"/>
          <w:sz w:val="24"/>
        </w:rPr>
        <w:t>7.1.</w:t>
      </w:r>
      <w:r>
        <w:rPr>
          <w:rFonts w:ascii="Times New Roman" w:hAnsi="Times New Roman"/>
          <w:sz w:val="24"/>
        </w:rPr>
        <w:t xml:space="preserve"> </w:t>
      </w:r>
      <w:r>
        <w:rPr>
          <w:rFonts w:ascii="Times New Roman" w:hAnsi="Times New Roman"/>
          <w:b w:val="1"/>
          <w:sz w:val="24"/>
        </w:rPr>
        <w:t>Заявитель не допускается комиссией к участию в аукционе в случаях:</w:t>
      </w:r>
    </w:p>
    <w:p w14:paraId="29000000">
      <w:pPr>
        <w:widowControl w:val="0"/>
        <w:tabs>
          <w:tab w:leader="none" w:pos="0" w:val="left"/>
          <w:tab w:leader="none" w:pos="851" w:val="left"/>
        </w:tabs>
        <w:ind w:firstLine="567" w:left="0"/>
        <w:jc w:val="both"/>
        <w:rPr>
          <w:rFonts w:ascii="Times New Roman" w:hAnsi="Times New Roman"/>
          <w:sz w:val="24"/>
        </w:rPr>
      </w:pPr>
      <w:r>
        <w:rPr>
          <w:rFonts w:ascii="Times New Roman" w:hAnsi="Times New Roman"/>
          <w:sz w:val="24"/>
        </w:rPr>
        <w:t>1</w:t>
      </w:r>
      <w:r>
        <w:rPr>
          <w:rFonts w:ascii="Times New Roman" w:hAnsi="Times New Roman"/>
          <w:sz w:val="24"/>
        </w:rPr>
        <w:t xml:space="preserve"> </w:t>
      </w:r>
      <w:r>
        <w:rPr>
          <w:rFonts w:ascii="Times New Roman" w:hAnsi="Times New Roman"/>
          <w:sz w:val="24"/>
        </w:rPr>
        <w:t xml:space="preserve">непредставления документов, определенных пунктом </w:t>
      </w:r>
      <w:r>
        <w:rPr>
          <w:rFonts w:ascii="Times New Roman" w:hAnsi="Times New Roman"/>
          <w:sz w:val="24"/>
        </w:rPr>
        <w:t>5  настоящей</w:t>
      </w:r>
      <w:r>
        <w:rPr>
          <w:rFonts w:ascii="Times New Roman" w:hAnsi="Times New Roman"/>
          <w:sz w:val="24"/>
        </w:rPr>
        <w:t xml:space="preserve"> аукционной документации, либо наличия в таких документах недостоверных сведений;</w:t>
      </w:r>
    </w:p>
    <w:p w14:paraId="2A000000">
      <w:pPr>
        <w:widowControl w:val="0"/>
        <w:tabs>
          <w:tab w:leader="none" w:pos="0" w:val="left"/>
          <w:tab w:leader="none" w:pos="851" w:val="left"/>
        </w:tabs>
        <w:ind w:firstLine="567" w:left="0"/>
        <w:jc w:val="both"/>
        <w:rPr>
          <w:rFonts w:ascii="Times New Roman" w:hAnsi="Times New Roman"/>
          <w:sz w:val="24"/>
        </w:rPr>
      </w:pPr>
      <w:r>
        <w:rPr>
          <w:rFonts w:ascii="Times New Roman" w:hAnsi="Times New Roman"/>
          <w:sz w:val="24"/>
        </w:rPr>
        <w:t xml:space="preserve">2) </w:t>
      </w:r>
      <w:r>
        <w:rPr>
          <w:rFonts w:ascii="Times New Roman" w:hAnsi="Times New Roman"/>
          <w:sz w:val="24"/>
        </w:rPr>
        <w:t>несоответствия заявки на участие в аукционе требованиям аукционной документации;</w:t>
      </w:r>
    </w:p>
    <w:p w14:paraId="2B000000">
      <w:pPr>
        <w:widowControl w:val="0"/>
        <w:tabs>
          <w:tab w:leader="none" w:pos="0" w:val="left"/>
          <w:tab w:leader="none" w:pos="851" w:val="left"/>
        </w:tabs>
        <w:ind w:firstLine="567" w:left="0"/>
        <w:jc w:val="both"/>
        <w:rPr>
          <w:rFonts w:ascii="Times New Roman" w:hAnsi="Times New Roman"/>
          <w:sz w:val="24"/>
        </w:rPr>
      </w:pPr>
      <w:r>
        <w:rPr>
          <w:rFonts w:ascii="Times New Roman" w:hAnsi="Times New Roman"/>
          <w:sz w:val="24"/>
        </w:rPr>
        <w:t xml:space="preserve">3) </w:t>
      </w:r>
      <w:r>
        <w:rPr>
          <w:rFonts w:ascii="Times New Roman" w:hAnsi="Times New Roman"/>
          <w:sz w:val="24"/>
        </w:rPr>
        <w:t>заявка подана лицом, не уполномоченным претендентом на осуществление таких действий</w:t>
      </w:r>
      <w:r>
        <w:rPr>
          <w:rFonts w:ascii="Times New Roman" w:hAnsi="Times New Roman"/>
          <w:sz w:val="24"/>
        </w:rPr>
        <w:t>;</w:t>
      </w:r>
    </w:p>
    <w:p w14:paraId="2C000000">
      <w:pPr>
        <w:widowControl w:val="0"/>
        <w:tabs>
          <w:tab w:leader="none" w:pos="0" w:val="left"/>
          <w:tab w:leader="none" w:pos="851" w:val="left"/>
        </w:tabs>
        <w:ind w:firstLine="567" w:left="0"/>
        <w:jc w:val="both"/>
        <w:rPr>
          <w:rFonts w:ascii="Times New Roman" w:hAnsi="Times New Roman"/>
          <w:sz w:val="24"/>
        </w:rPr>
      </w:pPr>
      <w:r>
        <w:rPr>
          <w:rFonts w:ascii="Times New Roman" w:hAnsi="Times New Roman"/>
          <w:sz w:val="24"/>
        </w:rPr>
        <w:t xml:space="preserve">4) </w:t>
      </w:r>
      <w:r>
        <w:rPr>
          <w:rFonts w:ascii="Times New Roman" w:hAnsi="Times New Roman"/>
          <w:sz w:val="24"/>
        </w:rPr>
        <w:t>не подтверждено поступление в установленный срок задатка на счет, указанны</w:t>
      </w:r>
      <w:r>
        <w:rPr>
          <w:rFonts w:ascii="Times New Roman" w:hAnsi="Times New Roman"/>
          <w:sz w:val="24"/>
        </w:rPr>
        <w:t>й</w:t>
      </w:r>
      <w:r>
        <w:rPr>
          <w:rFonts w:ascii="Times New Roman" w:hAnsi="Times New Roman"/>
          <w:sz w:val="24"/>
        </w:rPr>
        <w:t xml:space="preserve"> в информационном </w:t>
      </w:r>
      <w:r>
        <w:rPr>
          <w:rFonts w:ascii="Times New Roman" w:hAnsi="Times New Roman"/>
          <w:sz w:val="24"/>
        </w:rPr>
        <w:t>сообщении  о</w:t>
      </w:r>
      <w:r>
        <w:rPr>
          <w:rFonts w:ascii="Times New Roman" w:hAnsi="Times New Roman"/>
          <w:sz w:val="24"/>
        </w:rPr>
        <w:t xml:space="preserve"> проведении аукциона.</w:t>
      </w:r>
    </w:p>
    <w:p w14:paraId="2D000000">
      <w:pPr>
        <w:widowControl w:val="0"/>
        <w:tabs>
          <w:tab w:leader="none" w:pos="0" w:val="left"/>
          <w:tab w:leader="none" w:pos="851" w:val="left"/>
        </w:tabs>
        <w:ind w:firstLine="567" w:left="0"/>
        <w:jc w:val="both"/>
        <w:rPr>
          <w:rFonts w:ascii="Times New Roman" w:hAnsi="Times New Roman"/>
          <w:sz w:val="24"/>
        </w:rPr>
      </w:pPr>
      <w:r>
        <w:rPr>
          <w:rFonts w:ascii="Times New Roman" w:hAnsi="Times New Roman"/>
          <w:sz w:val="24"/>
        </w:rPr>
        <w:t>5) предусмотренных п. 9.15 регламента Работы ЭП «РТС-Тендер»</w:t>
      </w:r>
    </w:p>
    <w:p w14:paraId="2E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В случае установления факта недостоверности сведений, содержащихся в документах, представленных заявителем или участником торгов в соответствии </w:t>
      </w:r>
      <w:r>
        <w:rPr>
          <w:rFonts w:ascii="Times New Roman" w:hAnsi="Times New Roman"/>
          <w:sz w:val="24"/>
        </w:rPr>
        <w:t xml:space="preserve">с пунктом 5 настоящей аукционной документации, </w:t>
      </w:r>
      <w:r>
        <w:rPr>
          <w:rFonts w:ascii="Times New Roman" w:hAnsi="Times New Roman"/>
          <w:sz w:val="24"/>
        </w:rPr>
        <w:t>комиссия обязана отстранить такого претендента или участника торгов от участия в аукционе на любом этапе его проведения.</w:t>
      </w:r>
    </w:p>
    <w:p w14:paraId="2F000000">
      <w:pPr>
        <w:widowControl w:val="0"/>
        <w:tabs>
          <w:tab w:leader="none" w:pos="851" w:val="left"/>
        </w:tabs>
        <w:ind w:firstLine="567" w:left="0"/>
        <w:jc w:val="both"/>
        <w:rPr>
          <w:rFonts w:ascii="Times New Roman" w:hAnsi="Times New Roman"/>
          <w:b w:val="1"/>
          <w:sz w:val="24"/>
        </w:rPr>
      </w:pPr>
      <w:r>
        <w:rPr>
          <w:rFonts w:ascii="Times New Roman" w:hAnsi="Times New Roman"/>
          <w:b w:val="1"/>
          <w:sz w:val="24"/>
        </w:rPr>
        <w:t xml:space="preserve">7.2. Уведомление о </w:t>
      </w:r>
      <w:r>
        <w:rPr>
          <w:rFonts w:ascii="Times New Roman" w:hAnsi="Times New Roman"/>
          <w:b w:val="1"/>
          <w:sz w:val="24"/>
        </w:rPr>
        <w:t>недопуске</w:t>
      </w:r>
      <w:r>
        <w:rPr>
          <w:rFonts w:ascii="Times New Roman" w:hAnsi="Times New Roman"/>
          <w:b w:val="1"/>
          <w:sz w:val="24"/>
        </w:rPr>
        <w:t xml:space="preserve"> Заявителей к участию в аукционе:</w:t>
      </w:r>
    </w:p>
    <w:p w14:paraId="30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Уведомление о </w:t>
      </w:r>
      <w:r>
        <w:rPr>
          <w:rFonts w:ascii="Times New Roman" w:hAnsi="Times New Roman"/>
          <w:sz w:val="24"/>
        </w:rPr>
        <w:t>недопуске</w:t>
      </w:r>
      <w:r>
        <w:rPr>
          <w:rFonts w:ascii="Times New Roman" w:hAnsi="Times New Roman"/>
          <w:sz w:val="24"/>
        </w:rPr>
        <w:t xml:space="preserve"> Заявителя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14:paraId="31000000">
      <w:pPr>
        <w:widowControl w:val="0"/>
        <w:tabs>
          <w:tab w:leader="none" w:pos="851" w:val="left"/>
        </w:tabs>
        <w:spacing w:after="0" w:line="276" w:lineRule="auto"/>
        <w:ind w:firstLine="567" w:left="0" w:right="57"/>
        <w:contextualSpacing w:val="1"/>
        <w:jc w:val="both"/>
        <w:rPr>
          <w:rFonts w:ascii="Times New Roman" w:hAnsi="Times New Roman"/>
          <w:b w:val="1"/>
          <w:sz w:val="24"/>
        </w:rPr>
      </w:pPr>
      <w:r>
        <w:rPr>
          <w:rFonts w:ascii="Times New Roman" w:hAnsi="Times New Roman"/>
          <w:b w:val="1"/>
          <w:sz w:val="24"/>
        </w:rPr>
        <w:t>8. Порядок получения разъяснений аукционной докумен</w:t>
      </w:r>
      <w:r>
        <w:rPr>
          <w:rFonts w:ascii="Times New Roman" w:hAnsi="Times New Roman"/>
          <w:b w:val="1"/>
          <w:sz w:val="24"/>
        </w:rPr>
        <w:t xml:space="preserve">тации, ознакомления с условиями </w:t>
      </w:r>
      <w:r>
        <w:rPr>
          <w:rFonts w:ascii="Times New Roman" w:hAnsi="Times New Roman"/>
          <w:b w:val="1"/>
          <w:sz w:val="24"/>
        </w:rPr>
        <w:t xml:space="preserve">договора купли-продажи, а так же ознакомления </w:t>
      </w:r>
      <w:r>
        <w:rPr>
          <w:rFonts w:ascii="Times New Roman" w:hAnsi="Times New Roman"/>
          <w:b w:val="1"/>
          <w:sz w:val="24"/>
        </w:rPr>
        <w:t>с  документами</w:t>
      </w:r>
      <w:r>
        <w:rPr>
          <w:rFonts w:ascii="Times New Roman" w:hAnsi="Times New Roman"/>
          <w:b w:val="1"/>
          <w:sz w:val="24"/>
        </w:rPr>
        <w:t xml:space="preserve"> на имущество</w:t>
      </w:r>
    </w:p>
    <w:p w14:paraId="32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Заявитель вправе обратиться за разъяснением положений настоящей аукционной документации к продавцу торгов. Получить дополнительную информацию о торгах и о правилах их проведения, ознакомиться с формой заявления, с проектом договора купли-продажи можно на официальном сайте </w:t>
      </w:r>
      <w:r>
        <w:rPr>
          <w:rStyle w:val="Style_3_ch"/>
          <w:rFonts w:ascii="Times New Roman" w:hAnsi="Times New Roman"/>
          <w:sz w:val="24"/>
        </w:rPr>
        <w:fldChar w:fldCharType="begin"/>
      </w:r>
      <w:r>
        <w:rPr>
          <w:rStyle w:val="Style_3_ch"/>
          <w:rFonts w:ascii="Times New Roman" w:hAnsi="Times New Roman"/>
          <w:sz w:val="24"/>
        </w:rPr>
        <w:instrText>HYPERLINK "http://www.torgi.gov.ru/"</w:instrText>
      </w:r>
      <w:r>
        <w:rPr>
          <w:rStyle w:val="Style_3_ch"/>
          <w:rFonts w:ascii="Times New Roman" w:hAnsi="Times New Roman"/>
          <w:sz w:val="24"/>
        </w:rPr>
        <w:fldChar w:fldCharType="separate"/>
      </w:r>
      <w:r>
        <w:rPr>
          <w:rStyle w:val="Style_3_ch"/>
          <w:rFonts w:ascii="Times New Roman" w:hAnsi="Times New Roman"/>
          <w:sz w:val="24"/>
        </w:rPr>
        <w:t>http://www.torgi.gov.ru</w:t>
      </w:r>
      <w:r>
        <w:rPr>
          <w:rStyle w:val="Style_3_ch"/>
          <w:rFonts w:ascii="Times New Roman" w:hAnsi="Times New Roman"/>
          <w:sz w:val="24"/>
        </w:rPr>
        <w:fldChar w:fldCharType="end"/>
      </w:r>
      <w:r>
        <w:rPr>
          <w:rFonts w:ascii="Times New Roman" w:hAnsi="Times New Roman"/>
          <w:sz w:val="24"/>
        </w:rPr>
        <w:t xml:space="preserve">, сайте электронной торговой площадки на сайте </w:t>
      </w:r>
      <w:r>
        <w:rPr>
          <w:rStyle w:val="Style_3_ch"/>
          <w:rFonts w:ascii="Times New Roman" w:hAnsi="Times New Roman"/>
          <w:sz w:val="24"/>
        </w:rPr>
        <w:fldChar w:fldCharType="begin"/>
      </w:r>
      <w:r>
        <w:rPr>
          <w:rStyle w:val="Style_3_ch"/>
          <w:rFonts w:ascii="Times New Roman" w:hAnsi="Times New Roman"/>
          <w:sz w:val="24"/>
        </w:rPr>
        <w:instrText>HYPERLINK "https://www.rts-tender.ru"</w:instrText>
      </w:r>
      <w:r>
        <w:rPr>
          <w:rStyle w:val="Style_3_ch"/>
          <w:rFonts w:ascii="Times New Roman" w:hAnsi="Times New Roman"/>
          <w:sz w:val="24"/>
        </w:rPr>
        <w:fldChar w:fldCharType="separate"/>
      </w:r>
      <w:r>
        <w:rPr>
          <w:rStyle w:val="Style_3_ch"/>
          <w:rFonts w:ascii="Times New Roman" w:hAnsi="Times New Roman"/>
          <w:sz w:val="24"/>
        </w:rPr>
        <w:t>https://www.rts-tender.ru</w:t>
      </w:r>
      <w:r>
        <w:rPr>
          <w:rStyle w:val="Style_3_ch"/>
          <w:rFonts w:ascii="Times New Roman" w:hAnsi="Times New Roman"/>
          <w:sz w:val="24"/>
        </w:rPr>
        <w:fldChar w:fldCharType="end"/>
      </w:r>
      <w:r>
        <w:rPr>
          <w:rFonts w:ascii="Times New Roman" w:hAnsi="Times New Roman"/>
          <w:sz w:val="24"/>
        </w:rPr>
        <w:t xml:space="preserve">. </w:t>
      </w:r>
      <w:r>
        <w:rPr>
          <w:rFonts w:ascii="Times New Roman" w:hAnsi="Times New Roman"/>
          <w:sz w:val="24"/>
        </w:rPr>
        <w:t xml:space="preserve">Ознакомиться с документами на имущество заявитель может обратиться в  </w:t>
      </w:r>
      <w:r>
        <w:rPr>
          <w:rFonts w:ascii="Times New Roman" w:hAnsi="Times New Roman"/>
          <w:spacing w:val="2"/>
          <w:sz w:val="24"/>
        </w:rPr>
        <w:t>МТУ Росимущества в Псковской и Новгородской областях по адресу</w:t>
      </w:r>
      <w:r>
        <w:rPr>
          <w:rFonts w:ascii="Times New Roman" w:hAnsi="Times New Roman"/>
          <w:sz w:val="24"/>
        </w:rPr>
        <w:t xml:space="preserve">: г. Псков, ул. Конная, д.10, тел. (8112)33-10-45 по рабочим дням с 10.00 до 16.00 часов (пятница и предпраздничные дни с 9.00 до 13.00 часов), перерыв с 13 до 14 часов, а также путем направления запроса на электронную почту продавца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"mailto:tu53@rosim.ru"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tu</w:t>
      </w:r>
      <w:r>
        <w:rPr>
          <w:rFonts w:ascii="Times New Roman" w:hAnsi="Times New Roman"/>
          <w:color w:val="0000FF"/>
          <w:sz w:val="24"/>
          <w:u w:color="000000" w:val="single"/>
        </w:rPr>
        <w:t>53@</w:t>
      </w:r>
      <w:r>
        <w:rPr>
          <w:rFonts w:ascii="Times New Roman" w:hAnsi="Times New Roman"/>
          <w:color w:val="0000FF"/>
          <w:sz w:val="24"/>
          <w:u w:color="000000" w:val="single"/>
        </w:rPr>
        <w:t>rosim</w:t>
      </w:r>
      <w:r>
        <w:rPr>
          <w:rFonts w:ascii="Times New Roman" w:hAnsi="Times New Roman"/>
          <w:color w:val="0000FF"/>
          <w:sz w:val="24"/>
          <w:u w:color="000000" w:val="single"/>
        </w:rPr>
        <w:t>.gov.</w:t>
      </w:r>
      <w:r>
        <w:rPr>
          <w:rFonts w:ascii="Times New Roman" w:hAnsi="Times New Roman"/>
          <w:color w:val="0000FF"/>
          <w:sz w:val="24"/>
          <w:u w:color="000000" w:val="single"/>
        </w:rPr>
        <w:t>ru</w:t>
      </w:r>
      <w:r>
        <w:rPr>
          <w:rFonts w:ascii="Times New Roman" w:hAnsi="Times New Roman"/>
          <w:color w:val="0000FF"/>
          <w:sz w:val="24"/>
          <w:u w:color="000000" w:val="single"/>
        </w:rPr>
        <w:fldChar w:fldCharType="end"/>
      </w:r>
      <w:r>
        <w:rPr>
          <w:rFonts w:ascii="Times New Roman" w:hAnsi="Times New Roman"/>
          <w:color w:val="000000"/>
          <w:sz w:val="24"/>
        </w:rPr>
        <w:t xml:space="preserve">, </w:t>
      </w:r>
      <w:r>
        <w:rPr>
          <w:rFonts w:ascii="Times New Roman" w:hAnsi="Times New Roman"/>
          <w:color w:val="000000"/>
          <w:sz w:val="24"/>
        </w:rPr>
        <w:t>e.bedratova@rosim.gov.ru</w:t>
      </w:r>
      <w:r>
        <w:rPr>
          <w:rFonts w:ascii="Times New Roman" w:hAnsi="Times New Roman"/>
          <w:color w:val="000000"/>
          <w:sz w:val="24"/>
        </w:rPr>
        <w:t>,</w:t>
      </w:r>
      <w:r>
        <w:rPr>
          <w:rFonts w:ascii="Times New Roman" w:hAnsi="Times New Roman"/>
          <w:color w:val="000000"/>
          <w:sz w:val="24"/>
        </w:rPr>
        <w:t xml:space="preserve"> </w:t>
      </w:r>
      <w:r>
        <w:t>nikolaj.savchuk@rosim.gov.ru</w:t>
      </w:r>
      <w:r>
        <w:rPr>
          <w:rFonts w:ascii="Times New Roman" w:hAnsi="Times New Roman"/>
          <w:sz w:val="24"/>
        </w:rPr>
        <w:t>, либо через личный кабинет на электронной площадке «РТС-Тендер».</w:t>
      </w:r>
      <w:r>
        <w:rPr>
          <w:rFonts w:ascii="Times New Roman" w:hAnsi="Times New Roman"/>
          <w:sz w:val="24"/>
        </w:rPr>
        <w:t xml:space="preserve"> </w:t>
      </w:r>
      <w:r>
        <w:rPr>
          <w:rFonts w:ascii="Times New Roman" w:hAnsi="Times New Roman"/>
          <w:sz w:val="24"/>
        </w:rPr>
        <w:t xml:space="preserve">Приём электронных писем из доменов-отправителей, странами происхождения </w:t>
      </w:r>
      <w:r>
        <w:rPr>
          <w:rFonts w:ascii="Times New Roman" w:hAnsi="Times New Roman"/>
          <w:sz w:val="24"/>
        </w:rPr>
        <w:t>которых являются США и страны Европейского союза, сейчас заблокирован. Это сделано в соответствии с рекомендациями ФСТЭК России для защиты сервиса электронной почты Росимущества от внешнего негативного влияния (компьютерные атаки, вредоносные программы и т.д.).  Аналогичный запрет на прием электронных писем с зарубежных доменов установлен и в других государственных органах.</w:t>
      </w:r>
      <w:r>
        <w:rPr>
          <w:rFonts w:ascii="Times New Roman" w:hAnsi="Times New Roman"/>
          <w:sz w:val="24"/>
        </w:rPr>
        <w:t xml:space="preserve"> МТУ </w:t>
      </w:r>
      <w:r>
        <w:rPr>
          <w:rFonts w:ascii="Times New Roman" w:hAnsi="Times New Roman"/>
          <w:sz w:val="24"/>
        </w:rPr>
        <w:t>Росимуществ</w:t>
      </w:r>
      <w:r>
        <w:rPr>
          <w:rFonts w:ascii="Times New Roman" w:hAnsi="Times New Roman"/>
          <w:sz w:val="24"/>
        </w:rPr>
        <w:t>а в Псковской и Новгородской областях</w:t>
      </w:r>
      <w:r>
        <w:rPr>
          <w:rFonts w:ascii="Times New Roman" w:hAnsi="Times New Roman"/>
          <w:sz w:val="24"/>
        </w:rPr>
        <w:t xml:space="preserve"> рекомендует гражданам для приема и отправки электронных почтовых сообщений в государственные органы использовать только почтовые серверы в российских доменах </w:t>
      </w:r>
      <w:r>
        <w:rPr>
          <w:rFonts w:ascii="Times New Roman" w:hAnsi="Times New Roman"/>
          <w:sz w:val="24"/>
        </w:rPr>
        <w:t>(.</w:t>
      </w:r>
      <w:r>
        <w:rPr>
          <w:rFonts w:ascii="Times New Roman" w:hAnsi="Times New Roman"/>
          <w:sz w:val="24"/>
        </w:rPr>
        <w:t>ru</w:t>
      </w:r>
      <w:r>
        <w:rPr>
          <w:rFonts w:ascii="Times New Roman" w:hAnsi="Times New Roman"/>
          <w:sz w:val="24"/>
        </w:rPr>
        <w:t>, .</w:t>
      </w:r>
      <w:r>
        <w:rPr>
          <w:rFonts w:ascii="Times New Roman" w:hAnsi="Times New Roman"/>
          <w:sz w:val="24"/>
        </w:rPr>
        <w:t>su</w:t>
      </w:r>
      <w:r>
        <w:rPr>
          <w:rFonts w:ascii="Times New Roman" w:hAnsi="Times New Roman"/>
          <w:sz w:val="24"/>
        </w:rPr>
        <w:t>) или зарегистрированные в сервисах стран, не попадающих под ограничения.</w:t>
      </w:r>
    </w:p>
    <w:p w14:paraId="33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МТУ Росимущества в Псковской и Новгородской областях арестованное имущество не показывает, так как судебные приставы-исполнители </w:t>
      </w:r>
      <w:r>
        <w:rPr>
          <w:rFonts w:ascii="Times New Roman" w:hAnsi="Times New Roman"/>
          <w:color w:val="000000"/>
          <w:sz w:val="24"/>
        </w:rPr>
        <w:t xml:space="preserve"> СОСП по Псковской области ГМУ ФССП России</w:t>
      </w:r>
      <w:r>
        <w:rPr>
          <w:rFonts w:ascii="Times New Roman" w:hAnsi="Times New Roman"/>
          <w:sz w:val="24"/>
        </w:rPr>
        <w:t xml:space="preserve"> на реализацию передают только документы на имущество.</w:t>
      </w:r>
    </w:p>
    <w:p w14:paraId="34000000">
      <w:pPr>
        <w:widowControl w:val="0"/>
        <w:tabs>
          <w:tab w:leader="none" w:pos="851" w:val="left"/>
        </w:tabs>
        <w:spacing w:after="0" w:line="276" w:lineRule="auto"/>
        <w:ind w:firstLine="567" w:left="0"/>
        <w:contextualSpacing w:val="1"/>
        <w:jc w:val="both"/>
        <w:rPr>
          <w:rFonts w:ascii="Times New Roman" w:hAnsi="Times New Roman"/>
          <w:b w:val="1"/>
          <w:sz w:val="24"/>
        </w:rPr>
      </w:pPr>
      <w:r>
        <w:rPr>
          <w:rFonts w:ascii="Times New Roman" w:hAnsi="Times New Roman"/>
          <w:b w:val="1"/>
          <w:sz w:val="24"/>
        </w:rPr>
        <w:t>9. Порядок оформления и подачи заявки</w:t>
      </w:r>
    </w:p>
    <w:p w14:paraId="35000000">
      <w:pPr>
        <w:widowControl w:val="0"/>
        <w:tabs>
          <w:tab w:leader="none" w:pos="851" w:val="left"/>
        </w:tabs>
        <w:ind w:firstLine="567" w:left="0"/>
        <w:jc w:val="both"/>
        <w:rPr>
          <w:rFonts w:ascii="Times New Roman" w:hAnsi="Times New Roman"/>
          <w:sz w:val="24"/>
        </w:rPr>
      </w:pPr>
      <w:r>
        <w:rPr>
          <w:rFonts w:ascii="Times New Roman" w:hAnsi="Times New Roman"/>
          <w:sz w:val="24"/>
        </w:rPr>
        <w:t>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14:paraId="36000000">
      <w:pPr>
        <w:widowControl w:val="0"/>
        <w:tabs>
          <w:tab w:leader="none" w:pos="851" w:val="left"/>
          <w:tab w:leader="none" w:pos="1134" w:val="left"/>
        </w:tabs>
        <w:ind w:firstLine="567" w:left="0"/>
        <w:jc w:val="both"/>
        <w:rPr>
          <w:rFonts w:ascii="Times New Roman" w:hAnsi="Times New Roman"/>
          <w:sz w:val="24"/>
        </w:rPr>
      </w:pPr>
      <w:r>
        <w:rPr>
          <w:rFonts w:ascii="Times New Roman" w:hAnsi="Times New Roman"/>
          <w:sz w:val="24"/>
        </w:rPr>
        <w:t>Заявитель направляет заявку с приложенными документами в установленный срок в форме скан-образов документов через электронную площадку</w:t>
      </w:r>
      <w:r>
        <w:rPr>
          <w:rFonts w:ascii="Times New Roman" w:hAnsi="Times New Roman"/>
          <w:sz w:val="24"/>
        </w:rPr>
        <w:t xml:space="preserve"> </w:t>
      </w:r>
      <w:r>
        <w:rPr>
          <w:rStyle w:val="Style_3_ch"/>
          <w:rFonts w:ascii="Times New Roman" w:hAnsi="Times New Roman"/>
          <w:sz w:val="24"/>
        </w:rPr>
        <w:fldChar w:fldCharType="begin"/>
      </w:r>
      <w:r>
        <w:rPr>
          <w:rStyle w:val="Style_3_ch"/>
          <w:rFonts w:ascii="Times New Roman" w:hAnsi="Times New Roman"/>
          <w:sz w:val="24"/>
        </w:rPr>
        <w:instrText>HYPERLINK "https://www.rts-tender.ru"</w:instrText>
      </w:r>
      <w:r>
        <w:rPr>
          <w:rStyle w:val="Style_3_ch"/>
          <w:rFonts w:ascii="Times New Roman" w:hAnsi="Times New Roman"/>
          <w:sz w:val="24"/>
        </w:rPr>
        <w:fldChar w:fldCharType="separate"/>
      </w:r>
      <w:r>
        <w:rPr>
          <w:rStyle w:val="Style_3_ch"/>
          <w:rFonts w:ascii="Times New Roman" w:hAnsi="Times New Roman"/>
          <w:sz w:val="24"/>
        </w:rPr>
        <w:t>https://www.rts-tender.ru</w:t>
      </w:r>
      <w:r>
        <w:rPr>
          <w:rStyle w:val="Style_3_ch"/>
          <w:rFonts w:ascii="Times New Roman" w:hAnsi="Times New Roman"/>
          <w:sz w:val="24"/>
        </w:rPr>
        <w:fldChar w:fldCharType="end"/>
      </w:r>
      <w:r>
        <w:rPr>
          <w:rFonts w:ascii="Times New Roman" w:hAnsi="Times New Roman"/>
          <w:sz w:val="24"/>
        </w:rPr>
        <w:t xml:space="preserve">. Документы, подаваемые юридическим лицом направляются в виде скан-образов документов, подписанных уполномоченным лицом и печатью организации. </w:t>
      </w:r>
    </w:p>
    <w:p w14:paraId="37000000">
      <w:pPr>
        <w:widowControl w:val="0"/>
        <w:tabs>
          <w:tab w:leader="none" w:pos="851" w:val="left"/>
          <w:tab w:leader="none" w:pos="1134" w:val="left"/>
        </w:tabs>
        <w:ind w:firstLine="567" w:left="0"/>
        <w:jc w:val="both"/>
        <w:rPr>
          <w:rFonts w:ascii="Times New Roman" w:hAnsi="Times New Roman"/>
          <w:sz w:val="24"/>
        </w:rPr>
      </w:pPr>
      <w:r>
        <w:rPr>
          <w:rFonts w:ascii="Times New Roman" w:hAnsi="Times New Roman"/>
          <w:sz w:val="24"/>
        </w:rPr>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14:paraId="38000000">
      <w:pPr>
        <w:widowControl w:val="0"/>
        <w:tabs>
          <w:tab w:leader="none" w:pos="851" w:val="left"/>
        </w:tabs>
        <w:ind w:firstLine="567" w:left="0"/>
        <w:jc w:val="both"/>
        <w:rPr>
          <w:rFonts w:ascii="Times New Roman" w:hAnsi="Times New Roman"/>
          <w:sz w:val="24"/>
        </w:rPr>
      </w:pPr>
      <w:r>
        <w:rPr>
          <w:rFonts w:ascii="Times New Roman" w:hAnsi="Times New Roman"/>
          <w:sz w:val="24"/>
        </w:rPr>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14:paraId="39000000">
      <w:pPr>
        <w:widowControl w:val="0"/>
        <w:tabs>
          <w:tab w:leader="none" w:pos="851" w:val="left"/>
          <w:tab w:leader="none" w:pos="1134" w:val="left"/>
        </w:tabs>
        <w:ind w:firstLine="567" w:left="0"/>
        <w:jc w:val="both"/>
        <w:rPr>
          <w:rFonts w:ascii="Times New Roman" w:hAnsi="Times New Roman"/>
          <w:sz w:val="24"/>
        </w:rPr>
      </w:pPr>
      <w:r>
        <w:rPr>
          <w:rFonts w:ascii="Times New Roman" w:hAnsi="Times New Roman"/>
          <w:sz w:val="24"/>
        </w:rPr>
        <w:t>В день рассмотрения заявок заявителю электронной площадкой направляется уведомление о допуске/не допуске к участию в аукционе.</w:t>
      </w:r>
    </w:p>
    <w:p w14:paraId="3A000000">
      <w:pPr>
        <w:widowControl w:val="0"/>
        <w:tabs>
          <w:tab w:leader="none" w:pos="851" w:val="left"/>
        </w:tabs>
        <w:ind w:firstLine="567" w:left="0"/>
        <w:jc w:val="both"/>
        <w:rPr>
          <w:rFonts w:ascii="Times New Roman" w:hAnsi="Times New Roman"/>
          <w:sz w:val="24"/>
        </w:rPr>
      </w:pPr>
      <w:r>
        <w:rPr>
          <w:rFonts w:ascii="Times New Roman" w:hAnsi="Times New Roman"/>
          <w:sz w:val="24"/>
        </w:rPr>
        <w:t>Заявитель вправе подать только одну заявку в отношении лота аукциона с полным пакетом документов по нему.</w:t>
      </w:r>
    </w:p>
    <w:p w14:paraId="3B000000">
      <w:pPr>
        <w:widowControl w:val="0"/>
        <w:tabs>
          <w:tab w:leader="none" w:pos="851" w:val="left"/>
        </w:tabs>
        <w:ind w:firstLine="567" w:left="0"/>
        <w:jc w:val="both"/>
        <w:rPr>
          <w:rFonts w:ascii="Times New Roman" w:hAnsi="Times New Roman"/>
          <w:sz w:val="24"/>
        </w:rPr>
      </w:pPr>
      <w:r>
        <w:rPr>
          <w:rFonts w:ascii="Times New Roman" w:hAnsi="Times New Roman"/>
          <w:sz w:val="24"/>
        </w:rPr>
        <w:t>Заявитель подает заявку на участие в аукционе в сроки, установленные в извещении.</w:t>
      </w:r>
    </w:p>
    <w:p w14:paraId="3C000000">
      <w:pPr>
        <w:widowControl w:val="0"/>
        <w:tabs>
          <w:tab w:leader="none" w:pos="851" w:val="left"/>
        </w:tabs>
        <w:ind w:firstLine="567" w:left="0"/>
        <w:jc w:val="both"/>
        <w:rPr>
          <w:rFonts w:ascii="Times New Roman" w:hAnsi="Times New Roman"/>
          <w:sz w:val="24"/>
        </w:rPr>
      </w:pPr>
      <w:r>
        <w:rPr>
          <w:rFonts w:ascii="Times New Roman" w:hAnsi="Times New Roman"/>
          <w:sz w:val="24"/>
        </w:rPr>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14:paraId="3D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Pr>
          <w:rStyle w:val="Style_3_ch"/>
          <w:rFonts w:ascii="Times New Roman" w:hAnsi="Times New Roman"/>
          <w:sz w:val="24"/>
        </w:rPr>
        <w:fldChar w:fldCharType="begin"/>
      </w:r>
      <w:r>
        <w:rPr>
          <w:rStyle w:val="Style_3_ch"/>
          <w:rFonts w:ascii="Times New Roman" w:hAnsi="Times New Roman"/>
          <w:sz w:val="24"/>
        </w:rPr>
        <w:instrText>HYPERLINK "https://www.rts-tender.ru"</w:instrText>
      </w:r>
      <w:r>
        <w:rPr>
          <w:rStyle w:val="Style_3_ch"/>
          <w:rFonts w:ascii="Times New Roman" w:hAnsi="Times New Roman"/>
          <w:sz w:val="24"/>
        </w:rPr>
        <w:fldChar w:fldCharType="separate"/>
      </w:r>
      <w:r>
        <w:rPr>
          <w:rStyle w:val="Style_3_ch"/>
          <w:rFonts w:ascii="Times New Roman" w:hAnsi="Times New Roman"/>
          <w:sz w:val="24"/>
        </w:rPr>
        <w:t>https://www.rts-tender.ru</w:t>
      </w:r>
      <w:r>
        <w:rPr>
          <w:rStyle w:val="Style_3_ch"/>
          <w:rFonts w:ascii="Times New Roman" w:hAnsi="Times New Roman"/>
          <w:sz w:val="24"/>
        </w:rPr>
        <w:fldChar w:fldCharType="end"/>
      </w:r>
      <w:r>
        <w:rPr>
          <w:rFonts w:ascii="Times New Roman" w:hAnsi="Times New Roman"/>
          <w:sz w:val="24"/>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3E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Участие в торгах производится в соответствии с тарифами, установленными нормативными документами электронной площадки и размещенными на сайте </w:t>
      </w:r>
      <w:r>
        <w:rPr>
          <w:rStyle w:val="Style_3_ch"/>
          <w:rFonts w:ascii="Times New Roman" w:hAnsi="Times New Roman"/>
          <w:sz w:val="24"/>
        </w:rPr>
        <w:fldChar w:fldCharType="begin"/>
      </w:r>
      <w:r>
        <w:rPr>
          <w:rStyle w:val="Style_3_ch"/>
          <w:rFonts w:ascii="Times New Roman" w:hAnsi="Times New Roman"/>
          <w:sz w:val="24"/>
        </w:rPr>
        <w:instrText>HYPERLINK "https://www.rts-tender.ru"</w:instrText>
      </w:r>
      <w:r>
        <w:rPr>
          <w:rStyle w:val="Style_3_ch"/>
          <w:rFonts w:ascii="Times New Roman" w:hAnsi="Times New Roman"/>
          <w:sz w:val="24"/>
        </w:rPr>
        <w:fldChar w:fldCharType="separate"/>
      </w:r>
      <w:r>
        <w:rPr>
          <w:rStyle w:val="Style_3_ch"/>
          <w:rFonts w:ascii="Times New Roman" w:hAnsi="Times New Roman"/>
          <w:sz w:val="24"/>
        </w:rPr>
        <w:t>https://www.rts-tender.ru</w:t>
      </w:r>
      <w:r>
        <w:rPr>
          <w:rStyle w:val="Style_3_ch"/>
          <w:rFonts w:ascii="Times New Roman" w:hAnsi="Times New Roman"/>
          <w:sz w:val="24"/>
        </w:rPr>
        <w:fldChar w:fldCharType="end"/>
      </w:r>
      <w:r>
        <w:rPr>
          <w:rFonts w:ascii="Times New Roman" w:hAnsi="Times New Roman"/>
          <w:sz w:val="24"/>
        </w:rPr>
        <w:t>, в разделе «Тарифы».</w:t>
      </w:r>
    </w:p>
    <w:p w14:paraId="3F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Декларация о соответствии претендента требованиям п. 5 ст. 449.1 ГК РФ изготавливается в </w:t>
      </w:r>
      <w:r>
        <w:rPr>
          <w:rFonts w:ascii="Times New Roman" w:hAnsi="Times New Roman"/>
          <w:sz w:val="24"/>
        </w:rPr>
        <w:t>простой  письменной</w:t>
      </w:r>
      <w:r>
        <w:rPr>
          <w:rFonts w:ascii="Times New Roman" w:hAnsi="Times New Roman"/>
          <w:sz w:val="24"/>
        </w:rPr>
        <w:t xml:space="preserve"> форме, из содержания должно следовать заявление о соответствии претендента  требованиям указанной нормы.  </w:t>
      </w:r>
    </w:p>
    <w:p w14:paraId="40000000">
      <w:pPr>
        <w:widowControl w:val="0"/>
        <w:tabs>
          <w:tab w:leader="none" w:pos="0" w:val="left"/>
          <w:tab w:leader="none" w:pos="851" w:val="left"/>
        </w:tabs>
        <w:spacing w:after="0" w:line="240" w:lineRule="auto"/>
        <w:ind w:firstLine="567" w:left="0"/>
        <w:contextualSpacing w:val="1"/>
        <w:jc w:val="both"/>
        <w:rPr>
          <w:rFonts w:ascii="Times New Roman" w:hAnsi="Times New Roman"/>
          <w:b w:val="1"/>
          <w:sz w:val="24"/>
        </w:rPr>
      </w:pPr>
      <w:r>
        <w:rPr>
          <w:rFonts w:ascii="Times New Roman" w:hAnsi="Times New Roman"/>
          <w:b w:val="1"/>
          <w:sz w:val="24"/>
        </w:rPr>
        <w:t>10. Порядок и срок отзыва заявок</w:t>
      </w:r>
    </w:p>
    <w:p w14:paraId="41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Pr>
          <w:rStyle w:val="Style_3_ch"/>
          <w:rFonts w:ascii="Times New Roman" w:hAnsi="Times New Roman"/>
          <w:sz w:val="24"/>
        </w:rPr>
        <w:fldChar w:fldCharType="begin"/>
      </w:r>
      <w:r>
        <w:rPr>
          <w:rStyle w:val="Style_3_ch"/>
          <w:rFonts w:ascii="Times New Roman" w:hAnsi="Times New Roman"/>
          <w:sz w:val="24"/>
        </w:rPr>
        <w:instrText>HYPERLINK "https://www.rts-tender.ru"</w:instrText>
      </w:r>
      <w:r>
        <w:rPr>
          <w:rStyle w:val="Style_3_ch"/>
          <w:rFonts w:ascii="Times New Roman" w:hAnsi="Times New Roman"/>
          <w:sz w:val="24"/>
        </w:rPr>
        <w:fldChar w:fldCharType="separate"/>
      </w:r>
      <w:r>
        <w:rPr>
          <w:rStyle w:val="Style_3_ch"/>
          <w:rFonts w:ascii="Times New Roman" w:hAnsi="Times New Roman"/>
          <w:sz w:val="24"/>
        </w:rPr>
        <w:t>https://www.rts-tender.ru</w:t>
      </w:r>
      <w:r>
        <w:rPr>
          <w:rStyle w:val="Style_3_ch"/>
          <w:rFonts w:ascii="Times New Roman" w:hAnsi="Times New Roman"/>
          <w:sz w:val="24"/>
        </w:rPr>
        <w:fldChar w:fldCharType="end"/>
      </w:r>
      <w:r>
        <w:rPr>
          <w:rFonts w:ascii="Times New Roman" w:hAnsi="Times New Roman"/>
          <w:sz w:val="24"/>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14:paraId="42000000">
      <w:pPr>
        <w:widowControl w:val="0"/>
        <w:tabs>
          <w:tab w:leader="none" w:pos="851" w:val="left"/>
        </w:tabs>
        <w:spacing w:after="0" w:line="240" w:lineRule="auto"/>
        <w:ind w:firstLine="567" w:left="0"/>
        <w:contextualSpacing w:val="1"/>
        <w:jc w:val="both"/>
        <w:rPr>
          <w:rFonts w:ascii="Times New Roman" w:hAnsi="Times New Roman"/>
          <w:b w:val="1"/>
          <w:sz w:val="24"/>
        </w:rPr>
      </w:pPr>
      <w:r>
        <w:rPr>
          <w:rFonts w:ascii="Times New Roman" w:hAnsi="Times New Roman"/>
          <w:b w:val="1"/>
          <w:sz w:val="24"/>
        </w:rPr>
        <w:t>11. Порядок приема и рассмотрения заявок на участие в аукционе</w:t>
      </w:r>
    </w:p>
    <w:p w14:paraId="43000000">
      <w:pPr>
        <w:widowControl w:val="0"/>
        <w:tabs>
          <w:tab w:leader="none" w:pos="851" w:val="left"/>
        </w:tabs>
        <w:spacing w:after="0" w:line="240" w:lineRule="auto"/>
        <w:ind w:firstLine="567" w:left="0"/>
        <w:contextualSpacing w:val="1"/>
        <w:jc w:val="both"/>
        <w:rPr>
          <w:rFonts w:ascii="Times New Roman" w:hAnsi="Times New Roman"/>
          <w:sz w:val="24"/>
        </w:rPr>
      </w:pPr>
      <w:r>
        <w:rPr>
          <w:rFonts w:ascii="Times New Roman" w:hAnsi="Times New Roman"/>
          <w:sz w:val="24"/>
        </w:rPr>
        <w:t>Срок начала подачи заявок</w:t>
      </w:r>
      <w:r>
        <w:rPr>
          <w:rFonts w:ascii="Times New Roman" w:hAnsi="Times New Roman"/>
          <w:sz w:val="24"/>
        </w:rPr>
        <w:t xml:space="preserve"> </w:t>
      </w:r>
      <w:r>
        <w:rPr>
          <w:rFonts w:ascii="Times New Roman" w:hAnsi="Times New Roman"/>
          <w:b w:val="1"/>
          <w:sz w:val="24"/>
        </w:rPr>
        <w:t>21.01.2026</w:t>
      </w:r>
      <w:r>
        <w:rPr>
          <w:rFonts w:ascii="Times New Roman" w:hAnsi="Times New Roman"/>
          <w:b w:val="1"/>
          <w:sz w:val="24"/>
        </w:rPr>
        <w:t xml:space="preserve"> </w:t>
      </w:r>
      <w:r>
        <w:rPr>
          <w:rFonts w:ascii="Times New Roman" w:hAnsi="Times New Roman"/>
          <w:b w:val="1"/>
          <w:sz w:val="24"/>
        </w:rPr>
        <w:t>в 00:00</w:t>
      </w:r>
      <w:r>
        <w:rPr>
          <w:rFonts w:ascii="Times New Roman" w:hAnsi="Times New Roman"/>
          <w:sz w:val="24"/>
        </w:rPr>
        <w:t xml:space="preserve"> по московскому времени.</w:t>
      </w:r>
    </w:p>
    <w:p w14:paraId="44000000">
      <w:pPr>
        <w:widowControl w:val="0"/>
        <w:tabs>
          <w:tab w:leader="none" w:pos="851" w:val="left"/>
        </w:tabs>
        <w:ind w:firstLine="567" w:left="0"/>
        <w:jc w:val="both"/>
        <w:rPr>
          <w:rFonts w:ascii="Times New Roman" w:hAnsi="Times New Roman"/>
          <w:color w:val="FF0000"/>
          <w:sz w:val="24"/>
        </w:rPr>
      </w:pPr>
      <w:r>
        <w:rPr>
          <w:rFonts w:ascii="Times New Roman" w:hAnsi="Times New Roman"/>
          <w:sz w:val="24"/>
        </w:rPr>
        <w:t xml:space="preserve">Срок окончания подачи заявок </w:t>
      </w:r>
      <w:r>
        <w:rPr>
          <w:rFonts w:ascii="Times New Roman" w:hAnsi="Times New Roman"/>
          <w:b w:val="1"/>
          <w:sz w:val="24"/>
        </w:rPr>
        <w:t>20.02</w:t>
      </w:r>
      <w:r>
        <w:rPr>
          <w:rFonts w:ascii="Times New Roman" w:hAnsi="Times New Roman"/>
          <w:b w:val="1"/>
          <w:sz w:val="24"/>
        </w:rPr>
        <w:t>.</w:t>
      </w:r>
      <w:r>
        <w:rPr>
          <w:rFonts w:ascii="Times New Roman" w:hAnsi="Times New Roman"/>
          <w:b w:val="1"/>
          <w:sz w:val="24"/>
        </w:rPr>
        <w:t>2026</w:t>
      </w:r>
      <w:r>
        <w:rPr>
          <w:rFonts w:ascii="Times New Roman" w:hAnsi="Times New Roman"/>
          <w:b w:val="1"/>
          <w:sz w:val="24"/>
        </w:rPr>
        <w:t xml:space="preserve"> в </w:t>
      </w:r>
      <w:r>
        <w:rPr>
          <w:rFonts w:ascii="Times New Roman" w:hAnsi="Times New Roman"/>
          <w:b w:val="1"/>
          <w:sz w:val="24"/>
        </w:rPr>
        <w:t>23:59</w:t>
      </w:r>
      <w:r>
        <w:rPr>
          <w:rFonts w:ascii="Times New Roman" w:hAnsi="Times New Roman"/>
          <w:sz w:val="24"/>
        </w:rPr>
        <w:t xml:space="preserve"> </w:t>
      </w:r>
      <w:r>
        <w:rPr>
          <w:rFonts w:ascii="Times New Roman" w:hAnsi="Times New Roman"/>
          <w:sz w:val="24"/>
        </w:rPr>
        <w:t>по московскому времени.</w:t>
      </w:r>
    </w:p>
    <w:p w14:paraId="45000000">
      <w:pPr>
        <w:widowControl w:val="0"/>
        <w:tabs>
          <w:tab w:leader="none" w:pos="851" w:val="left"/>
        </w:tabs>
        <w:ind w:firstLine="567" w:left="0"/>
        <w:jc w:val="both"/>
        <w:rPr>
          <w:rFonts w:ascii="Times New Roman" w:hAnsi="Times New Roman"/>
          <w:sz w:val="24"/>
        </w:rPr>
      </w:pPr>
      <w:r>
        <w:rPr>
          <w:rFonts w:ascii="Times New Roman" w:hAnsi="Times New Roman"/>
          <w:sz w:val="24"/>
        </w:rPr>
        <w:t>Прием заявок осуществляется через оператора электронной площадки.</w:t>
      </w:r>
    </w:p>
    <w:p w14:paraId="46000000">
      <w:pPr>
        <w:widowControl w:val="0"/>
        <w:tabs>
          <w:tab w:leader="none" w:pos="851" w:val="left"/>
        </w:tabs>
        <w:ind w:firstLine="567" w:left="0"/>
        <w:jc w:val="both"/>
        <w:rPr>
          <w:rFonts w:ascii="Times New Roman" w:hAnsi="Times New Roman"/>
          <w:sz w:val="24"/>
        </w:rPr>
      </w:pPr>
      <w:r>
        <w:rPr>
          <w:rFonts w:ascii="Times New Roman" w:hAnsi="Times New Roman"/>
          <w:sz w:val="24"/>
        </w:rPr>
        <w:t>Аукционная комиссия рассматривает заявки на предмет соответствия требованиям, установленным в извещении об аукционе, и соответствия заявителей требованиям, установленным настоящей документацией. Рассмотрение заявок состоится</w:t>
      </w:r>
      <w:r>
        <w:rPr>
          <w:rFonts w:ascii="Times New Roman" w:hAnsi="Times New Roman"/>
          <w:b w:val="1"/>
          <w:sz w:val="24"/>
        </w:rPr>
        <w:t xml:space="preserve"> 24.02.2026</w:t>
      </w:r>
      <w:r>
        <w:rPr>
          <w:rFonts w:ascii="Times New Roman" w:hAnsi="Times New Roman"/>
          <w:b w:val="1"/>
          <w:sz w:val="24"/>
        </w:rPr>
        <w:t xml:space="preserve"> в 10:00 </w:t>
      </w:r>
      <w:r>
        <w:rPr>
          <w:rFonts w:ascii="Times New Roman" w:hAnsi="Times New Roman"/>
          <w:b w:val="1"/>
          <w:sz w:val="24"/>
        </w:rPr>
        <w:t>по</w:t>
      </w:r>
      <w:r>
        <w:rPr>
          <w:rFonts w:ascii="Times New Roman" w:hAnsi="Times New Roman"/>
          <w:sz w:val="24"/>
        </w:rPr>
        <w:t xml:space="preserve"> московскому времени </w:t>
      </w:r>
      <w:r>
        <w:rPr>
          <w:rFonts w:ascii="Times New Roman" w:hAnsi="Times New Roman"/>
          <w:sz w:val="24"/>
        </w:rPr>
        <w:t xml:space="preserve">по месту нахождения продавца. </w:t>
      </w:r>
    </w:p>
    <w:p w14:paraId="47000000">
      <w:pPr>
        <w:widowControl w:val="0"/>
        <w:tabs>
          <w:tab w:leader="none" w:pos="851" w:val="left"/>
        </w:tabs>
        <w:ind w:firstLine="567" w:left="0"/>
        <w:jc w:val="both"/>
        <w:rPr>
          <w:rFonts w:ascii="Times New Roman" w:hAnsi="Times New Roman"/>
          <w:sz w:val="24"/>
        </w:rPr>
      </w:pPr>
      <w:r>
        <w:rPr>
          <w:rFonts w:ascii="Times New Roman" w:hAnsi="Times New Roman"/>
          <w:sz w:val="24"/>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14:paraId="48000000">
      <w:pPr>
        <w:widowControl w:val="0"/>
        <w:tabs>
          <w:tab w:leader="none" w:pos="0" w:val="left"/>
          <w:tab w:leader="none" w:pos="284" w:val="left"/>
          <w:tab w:leader="none" w:pos="851" w:val="left"/>
          <w:tab w:leader="none" w:pos="993" w:val="left"/>
        </w:tabs>
        <w:spacing w:after="0" w:line="240" w:lineRule="auto"/>
        <w:ind w:firstLine="567" w:left="0"/>
        <w:contextualSpacing w:val="1"/>
        <w:jc w:val="both"/>
        <w:rPr>
          <w:rFonts w:ascii="Times New Roman" w:hAnsi="Times New Roman"/>
          <w:b w:val="1"/>
          <w:sz w:val="24"/>
        </w:rPr>
      </w:pPr>
      <w:r>
        <w:rPr>
          <w:rFonts w:ascii="Times New Roman" w:hAnsi="Times New Roman"/>
          <w:b w:val="1"/>
          <w:sz w:val="24"/>
        </w:rPr>
        <w:t>12. Порядок проведения аукциона</w:t>
      </w:r>
    </w:p>
    <w:p w14:paraId="49000000">
      <w:pPr>
        <w:widowControl w:val="0"/>
        <w:tabs>
          <w:tab w:leader="none" w:pos="0" w:val="left"/>
          <w:tab w:leader="none" w:pos="284" w:val="left"/>
          <w:tab w:leader="none" w:pos="851" w:val="left"/>
          <w:tab w:leader="none" w:pos="993" w:val="left"/>
        </w:tabs>
        <w:spacing w:after="0" w:line="240" w:lineRule="auto"/>
        <w:ind w:firstLine="567" w:left="0"/>
        <w:contextualSpacing w:val="1"/>
        <w:jc w:val="both"/>
        <w:rPr>
          <w:rFonts w:ascii="Times New Roman" w:hAnsi="Times New Roman"/>
          <w:sz w:val="24"/>
        </w:rPr>
      </w:pPr>
      <w:r>
        <w:rPr>
          <w:rFonts w:ascii="Times New Roman" w:hAnsi="Times New Roman"/>
          <w:sz w:val="24"/>
        </w:rPr>
        <w:t>Аукцион проводится</w:t>
      </w:r>
      <w:r>
        <w:rPr>
          <w:rFonts w:ascii="Times New Roman" w:hAnsi="Times New Roman"/>
          <w:b w:val="1"/>
          <w:sz w:val="24"/>
        </w:rPr>
        <w:t xml:space="preserve"> 25.02.2026</w:t>
      </w:r>
      <w:r>
        <w:rPr>
          <w:rFonts w:ascii="Times New Roman" w:hAnsi="Times New Roman"/>
          <w:b w:val="1"/>
          <w:sz w:val="24"/>
        </w:rPr>
        <w:t xml:space="preserve"> г. в </w:t>
      </w:r>
      <w:r>
        <w:rPr>
          <w:rFonts w:ascii="Times New Roman" w:hAnsi="Times New Roman"/>
          <w:b w:val="1"/>
          <w:sz w:val="24"/>
        </w:rPr>
        <w:t>10</w:t>
      </w:r>
      <w:r>
        <w:rPr>
          <w:rFonts w:ascii="Times New Roman" w:hAnsi="Times New Roman"/>
          <w:b w:val="1"/>
          <w:sz w:val="24"/>
        </w:rPr>
        <w:t xml:space="preserve"> часов 00</w:t>
      </w:r>
      <w:r>
        <w:rPr>
          <w:rFonts w:ascii="Times New Roman" w:hAnsi="Times New Roman"/>
          <w:sz w:val="24"/>
        </w:rPr>
        <w:t xml:space="preserve"> минут по московскому времени на электронной торговой площадке, находящейся в сети Интернет по адресу https://www</w:t>
      </w:r>
      <w:r>
        <w:rPr>
          <w:rFonts w:ascii="Times New Roman" w:hAnsi="Times New Roman"/>
          <w:sz w:val="24"/>
        </w:rPr>
        <w:t xml:space="preserve">.rts-tender.ru, в соответствии со </w:t>
      </w:r>
      <w:r>
        <w:rPr>
          <w:rFonts w:ascii="Times New Roman" w:hAnsi="Times New Roman"/>
          <w:sz w:val="24"/>
        </w:rPr>
        <w:t xml:space="preserve">ст. 87, 89, 90 ФЗ от 02 октября 2007г. № 229-ФЗ «Об исполнительном производстве», ст. 447-449 ГК РФ, регламентом электронной торговой площадки, размещенным на сайте </w:t>
      </w:r>
      <w:r>
        <w:rPr>
          <w:rStyle w:val="Style_3_ch"/>
          <w:rFonts w:ascii="Times New Roman" w:hAnsi="Times New Roman"/>
          <w:sz w:val="24"/>
        </w:rPr>
        <w:fldChar w:fldCharType="begin"/>
      </w:r>
      <w:r>
        <w:rPr>
          <w:rStyle w:val="Style_3_ch"/>
          <w:rFonts w:ascii="Times New Roman" w:hAnsi="Times New Roman"/>
          <w:sz w:val="24"/>
        </w:rPr>
        <w:instrText>HYPERLINK "https://www.rts-tender.ru"</w:instrText>
      </w:r>
      <w:r>
        <w:rPr>
          <w:rStyle w:val="Style_3_ch"/>
          <w:rFonts w:ascii="Times New Roman" w:hAnsi="Times New Roman"/>
          <w:sz w:val="24"/>
        </w:rPr>
        <w:fldChar w:fldCharType="separate"/>
      </w:r>
      <w:r>
        <w:rPr>
          <w:rStyle w:val="Style_3_ch"/>
          <w:rFonts w:ascii="Times New Roman" w:hAnsi="Times New Roman"/>
          <w:sz w:val="24"/>
        </w:rPr>
        <w:t>https://www.rts-tender.ru</w:t>
      </w:r>
      <w:r>
        <w:rPr>
          <w:rStyle w:val="Style_3_ch"/>
          <w:rFonts w:ascii="Times New Roman" w:hAnsi="Times New Roman"/>
          <w:sz w:val="24"/>
        </w:rPr>
        <w:fldChar w:fldCharType="end"/>
      </w:r>
      <w:r>
        <w:rPr>
          <w:rFonts w:ascii="Times New Roman" w:hAnsi="Times New Roman"/>
          <w:sz w:val="24"/>
        </w:rPr>
        <w:t xml:space="preserve">, в подразделе «Документы Электронной площадки «РТС-тендер» для проведения имущественных торгов» раздела «Имущество», </w:t>
      </w:r>
      <w:r>
        <w:rPr>
          <w:rFonts w:ascii="Times New Roman" w:hAnsi="Times New Roman"/>
          <w:sz w:val="24"/>
        </w:rPr>
        <w:t>иными нормативными документами электронной площадки</w:t>
      </w:r>
      <w:r>
        <w:rPr>
          <w:rFonts w:ascii="Times New Roman" w:hAnsi="Times New Roman"/>
          <w:sz w:val="24"/>
        </w:rPr>
        <w:t>.</w:t>
      </w:r>
    </w:p>
    <w:p w14:paraId="4A000000">
      <w:pPr>
        <w:widowControl w:val="0"/>
        <w:tabs>
          <w:tab w:leader="none" w:pos="0" w:val="left"/>
          <w:tab w:leader="none" w:pos="284" w:val="left"/>
          <w:tab w:leader="none" w:pos="851" w:val="left"/>
          <w:tab w:leader="none" w:pos="993" w:val="left"/>
        </w:tabs>
        <w:spacing w:after="0" w:line="240" w:lineRule="auto"/>
        <w:ind w:firstLine="567" w:left="0"/>
        <w:contextualSpacing w:val="1"/>
        <w:jc w:val="both"/>
        <w:rPr>
          <w:rFonts w:ascii="Times New Roman" w:hAnsi="Times New Roman"/>
          <w:color w:val="000000"/>
          <w:sz w:val="24"/>
        </w:rPr>
      </w:pPr>
      <w:r>
        <w:rPr>
          <w:rFonts w:ascii="Times New Roman" w:hAnsi="Times New Roman"/>
          <w:sz w:val="24"/>
        </w:rPr>
        <w:t>В аукционе могут участвовать только заявители, признанные участниками торгов.</w:t>
      </w:r>
    </w:p>
    <w:p w14:paraId="4B000000">
      <w:pPr>
        <w:widowControl w:val="0"/>
        <w:tabs>
          <w:tab w:leader="none" w:pos="851" w:val="left"/>
        </w:tabs>
        <w:ind w:firstLine="567" w:left="0"/>
        <w:jc w:val="both"/>
        <w:rPr>
          <w:rFonts w:ascii="Times New Roman" w:hAnsi="Times New Roman"/>
          <w:color w:val="000000"/>
          <w:sz w:val="24"/>
        </w:rPr>
      </w:pPr>
      <w:r>
        <w:rPr>
          <w:rFonts w:ascii="Times New Roman" w:hAnsi="Times New Roman"/>
          <w:color w:val="000000"/>
          <w:sz w:val="24"/>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w:t>
      </w:r>
      <w:r>
        <w:rPr>
          <w:rFonts w:ascii="Times New Roman" w:hAnsi="Times New Roman"/>
          <w:color w:val="000000"/>
          <w:sz w:val="24"/>
        </w:rPr>
        <w:t>й цены продажи имущества, а так</w:t>
      </w:r>
      <w:r>
        <w:rPr>
          <w:rFonts w:ascii="Times New Roman" w:hAnsi="Times New Roman"/>
          <w:color w:val="000000"/>
          <w:sz w:val="24"/>
        </w:rPr>
        <w:t>же равной минимальной начальной цене продажи имущества.</w:t>
      </w:r>
    </w:p>
    <w:p w14:paraId="4C000000">
      <w:pPr>
        <w:widowControl w:val="0"/>
        <w:tabs>
          <w:tab w:leader="none" w:pos="851" w:val="left"/>
        </w:tabs>
        <w:ind w:firstLine="567" w:left="0"/>
        <w:jc w:val="both"/>
        <w:rPr>
          <w:rFonts w:ascii="Times New Roman" w:hAnsi="Times New Roman"/>
          <w:color w:val="000000"/>
          <w:sz w:val="24"/>
        </w:rPr>
      </w:pPr>
      <w:r>
        <w:rPr>
          <w:rFonts w:ascii="Times New Roman" w:hAnsi="Times New Roman"/>
          <w:color w:val="000000"/>
          <w:sz w:val="24"/>
        </w:rPr>
        <w:t>Победителем торгов признается лицо, предложившее наиболее высокую цену за предмет торгов.</w:t>
      </w:r>
    </w:p>
    <w:p w14:paraId="4D000000">
      <w:pPr>
        <w:widowControl w:val="0"/>
        <w:tabs>
          <w:tab w:leader="none" w:pos="851" w:val="left"/>
        </w:tabs>
        <w:ind w:firstLine="567" w:left="0"/>
        <w:jc w:val="both"/>
        <w:rPr>
          <w:rFonts w:ascii="Times New Roman" w:hAnsi="Times New Roman"/>
          <w:color w:val="000000"/>
          <w:sz w:val="24"/>
        </w:rPr>
      </w:pPr>
      <w:r>
        <w:rPr>
          <w:rFonts w:ascii="Times New Roman" w:hAnsi="Times New Roman"/>
          <w:color w:val="000000"/>
          <w:sz w:val="24"/>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14:paraId="4E000000">
      <w:pPr>
        <w:widowControl w:val="0"/>
        <w:tabs>
          <w:tab w:leader="none" w:pos="851" w:val="left"/>
        </w:tabs>
        <w:ind w:firstLine="567" w:left="0"/>
        <w:jc w:val="both"/>
        <w:rPr>
          <w:rFonts w:ascii="Times New Roman" w:hAnsi="Times New Roman"/>
          <w:color w:val="000000"/>
          <w:sz w:val="24"/>
        </w:rPr>
      </w:pPr>
      <w:r>
        <w:rPr>
          <w:rFonts w:ascii="Times New Roman" w:hAnsi="Times New Roman"/>
          <w:color w:val="000000"/>
          <w:sz w:val="24"/>
        </w:rPr>
        <w:t>Данный протокол является основанием для заключения договора купли-продажи.</w:t>
      </w:r>
    </w:p>
    <w:p w14:paraId="4F000000">
      <w:pPr>
        <w:widowControl w:val="0"/>
        <w:tabs>
          <w:tab w:leader="none" w:pos="851" w:val="left"/>
        </w:tabs>
        <w:ind w:firstLine="567" w:left="0"/>
        <w:jc w:val="both"/>
        <w:rPr>
          <w:rFonts w:ascii="Times New Roman" w:hAnsi="Times New Roman"/>
          <w:color w:val="000000"/>
          <w:sz w:val="24"/>
        </w:rPr>
      </w:pPr>
      <w:r>
        <w:rPr>
          <w:rFonts w:ascii="Times New Roman" w:hAnsi="Times New Roman"/>
          <w:color w:val="000000"/>
          <w:sz w:val="24"/>
        </w:rPr>
        <w:t>Передача реализованного имущества (или документов) покупателю производится судебным приставом-исполнителем после полной оплаты стоимости имущества.</w:t>
      </w:r>
    </w:p>
    <w:p w14:paraId="50000000">
      <w:pPr>
        <w:widowControl w:val="0"/>
        <w:tabs>
          <w:tab w:leader="none" w:pos="851" w:val="left"/>
        </w:tabs>
        <w:ind w:firstLine="567" w:left="0"/>
        <w:jc w:val="both"/>
        <w:rPr>
          <w:rFonts w:ascii="Times New Roman" w:hAnsi="Times New Roman"/>
          <w:color w:val="000000"/>
          <w:sz w:val="24"/>
        </w:rPr>
      </w:pPr>
      <w:r>
        <w:rPr>
          <w:rFonts w:ascii="Times New Roman" w:hAnsi="Times New Roman"/>
          <w:color w:val="000000"/>
          <w:sz w:val="24"/>
        </w:rPr>
        <w:t xml:space="preserve">Оплата приобретаемого имущества победителем торгов производится в течение </w:t>
      </w:r>
      <w:r>
        <w:rPr>
          <w:rFonts w:ascii="Times New Roman" w:hAnsi="Times New Roman"/>
          <w:color w:val="000000"/>
          <w:sz w:val="24"/>
        </w:rPr>
        <w:t>5 (</w:t>
      </w:r>
      <w:r>
        <w:rPr>
          <w:rFonts w:ascii="Times New Roman" w:hAnsi="Times New Roman"/>
          <w:color w:val="000000"/>
          <w:sz w:val="24"/>
        </w:rPr>
        <w:t>пяти</w:t>
      </w: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rPr>
        <w:t xml:space="preserve">календарных </w:t>
      </w:r>
      <w:r>
        <w:rPr>
          <w:rFonts w:ascii="Times New Roman" w:hAnsi="Times New Roman"/>
          <w:color w:val="000000"/>
          <w:sz w:val="24"/>
        </w:rPr>
        <w:t xml:space="preserve">дней </w:t>
      </w:r>
      <w:r>
        <w:rPr>
          <w:rFonts w:ascii="Times New Roman" w:hAnsi="Times New Roman"/>
          <w:sz w:val="24"/>
        </w:rPr>
        <w:t>со дня проведения торгов</w:t>
      </w:r>
      <w:r>
        <w:rPr>
          <w:rFonts w:ascii="Times New Roman" w:hAnsi="Times New Roman"/>
          <w:sz w:val="24"/>
        </w:rPr>
        <w:t xml:space="preserve">, </w:t>
      </w:r>
      <w:r>
        <w:rPr>
          <w:rFonts w:ascii="Times New Roman" w:hAnsi="Times New Roman"/>
          <w:sz w:val="24"/>
        </w:rPr>
        <w:t>за вычетом ранее внесенного задатка</w:t>
      </w:r>
      <w:r>
        <w:rPr>
          <w:rFonts w:ascii="Times New Roman" w:hAnsi="Times New Roman"/>
          <w:sz w:val="24"/>
        </w:rPr>
        <w:t>,</w:t>
      </w:r>
      <w:r>
        <w:rPr>
          <w:rFonts w:ascii="Times New Roman" w:hAnsi="Times New Roman"/>
          <w:color w:val="000000"/>
          <w:sz w:val="24"/>
        </w:rPr>
        <w:t xml:space="preserve"> на счет продавца по следующим реквизитам (за вычетом задатка):</w:t>
      </w:r>
    </w:p>
    <w:p w14:paraId="51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Получатель </w:t>
      </w:r>
      <w:r>
        <w:rPr>
          <w:rFonts w:ascii="XO Thames" w:hAnsi="XO Thames"/>
        </w:rPr>
        <w:t>ОКЦ № 1 ВОЛГО-ВЯТСКОГО ГУ БАНКА РОССИИ//УФК по Нижегородской области г. Нижний Новгород (МТУ Росимущества в Псковской и Новгородской областях, л/сч. 05501А18240), р/сч 03212643000000013213, кор.счёт 40102810745370000024, БИК 012202102, ИНН/КПП 5321134051/532101001, ОКТМО 49701000, КБК 00000000000000000000 (КБК 0)</w:t>
      </w:r>
      <w:r>
        <w:rPr>
          <w:rFonts w:ascii="Times New Roman" w:hAnsi="Times New Roman"/>
          <w:sz w:val="24"/>
        </w:rPr>
        <w:t xml:space="preserve">, код НПА </w:t>
      </w:r>
      <w:r>
        <w:rPr>
          <w:rFonts w:ascii="Times New Roman" w:hAnsi="Times New Roman"/>
          <w:sz w:val="24"/>
        </w:rPr>
        <w:t>0001</w:t>
      </w:r>
      <w:r>
        <w:rPr>
          <w:rFonts w:ascii="Times New Roman" w:hAnsi="Times New Roman"/>
          <w:color w:val="000000"/>
          <w:sz w:val="24"/>
        </w:rPr>
        <w:t xml:space="preserve">. </w:t>
      </w:r>
      <w:r>
        <w:rPr>
          <w:rFonts w:ascii="Times New Roman" w:hAnsi="Times New Roman"/>
          <w:sz w:val="24"/>
        </w:rPr>
        <w:t xml:space="preserve">Назначение платежа: оплата за </w:t>
      </w:r>
      <w:r>
        <w:rPr>
          <w:rFonts w:ascii="Times New Roman" w:hAnsi="Times New Roman"/>
          <w:sz w:val="24"/>
        </w:rPr>
        <w:t xml:space="preserve">арестованное </w:t>
      </w:r>
      <w:r>
        <w:rPr>
          <w:rFonts w:ascii="Times New Roman" w:hAnsi="Times New Roman"/>
          <w:sz w:val="24"/>
        </w:rPr>
        <w:t xml:space="preserve">имущество по торгам, проведенным </w:t>
      </w:r>
      <w:r>
        <w:rPr>
          <w:rFonts w:ascii="Times New Roman" w:hAnsi="Times New Roman"/>
          <w:sz w:val="24"/>
        </w:rPr>
        <w:t>_</w:t>
      </w:r>
      <w:r>
        <w:rPr>
          <w:rFonts w:ascii="Times New Roman" w:hAnsi="Times New Roman"/>
          <w:sz w:val="24"/>
        </w:rPr>
        <w:t>_</w:t>
      </w:r>
      <w:r>
        <w:rPr>
          <w:rFonts w:ascii="Times New Roman" w:hAnsi="Times New Roman"/>
          <w:sz w:val="24"/>
        </w:rPr>
        <w:t>.</w:t>
      </w:r>
      <w:r>
        <w:rPr>
          <w:rFonts w:ascii="Times New Roman" w:hAnsi="Times New Roman"/>
          <w:sz w:val="24"/>
        </w:rPr>
        <w:t>_</w:t>
      </w:r>
      <w:r>
        <w:rPr>
          <w:rFonts w:ascii="Times New Roman" w:hAnsi="Times New Roman"/>
          <w:sz w:val="24"/>
        </w:rPr>
        <w:t>_</w:t>
      </w:r>
      <w:r>
        <w:rPr>
          <w:rFonts w:ascii="Times New Roman" w:hAnsi="Times New Roman"/>
          <w:sz w:val="24"/>
        </w:rPr>
        <w:t>.</w:t>
      </w:r>
      <w:r>
        <w:rPr>
          <w:rFonts w:ascii="Times New Roman" w:hAnsi="Times New Roman"/>
          <w:sz w:val="24"/>
        </w:rPr>
        <w:t>____ г.</w:t>
      </w:r>
      <w:r>
        <w:rPr>
          <w:rFonts w:ascii="Times New Roman" w:hAnsi="Times New Roman"/>
          <w:sz w:val="24"/>
        </w:rPr>
        <w:t xml:space="preserve">, лот № </w:t>
      </w:r>
      <w:r>
        <w:rPr>
          <w:rFonts w:ascii="Times New Roman" w:hAnsi="Times New Roman"/>
          <w:sz w:val="24"/>
        </w:rPr>
        <w:t>__</w:t>
      </w:r>
      <w:r>
        <w:rPr>
          <w:rFonts w:ascii="Times New Roman" w:hAnsi="Times New Roman"/>
          <w:sz w:val="24"/>
        </w:rPr>
        <w:t xml:space="preserve">, код НПА </w:t>
      </w:r>
      <w:r>
        <w:rPr>
          <w:rFonts w:ascii="Times New Roman" w:hAnsi="Times New Roman"/>
          <w:sz w:val="24"/>
        </w:rPr>
        <w:t>0001</w:t>
      </w:r>
      <w:r>
        <w:rPr>
          <w:rFonts w:ascii="Times New Roman" w:hAnsi="Times New Roman"/>
          <w:sz w:val="24"/>
        </w:rPr>
        <w:t>.</w:t>
      </w:r>
    </w:p>
    <w:p w14:paraId="52000000">
      <w:pPr>
        <w:widowControl w:val="0"/>
        <w:tabs>
          <w:tab w:leader="none" w:pos="851" w:val="left"/>
        </w:tabs>
        <w:ind w:firstLine="567" w:left="0"/>
        <w:jc w:val="both"/>
        <w:rPr>
          <w:rFonts w:ascii="Times New Roman" w:hAnsi="Times New Roman"/>
          <w:sz w:val="24"/>
        </w:rPr>
      </w:pPr>
      <w:r>
        <w:rPr>
          <w:rFonts w:ascii="Times New Roman" w:hAnsi="Times New Roman"/>
          <w:sz w:val="24"/>
        </w:rPr>
        <w:t>Оплата должна быть произведена лично Победителем торгов, в случае поступления оплаты от</w:t>
      </w:r>
      <w:r>
        <w:rPr>
          <w:rFonts w:ascii="Times New Roman" w:hAnsi="Times New Roman"/>
          <w:sz w:val="24"/>
        </w:rPr>
        <w:t xml:space="preserve"> третьих лиц денежные </w:t>
      </w:r>
      <w:r>
        <w:rPr>
          <w:rFonts w:ascii="Times New Roman" w:hAnsi="Times New Roman"/>
          <w:sz w:val="24"/>
        </w:rPr>
        <w:t xml:space="preserve">средства будут возвращены плательщику, как ошибочно перечисленные. </w:t>
      </w:r>
    </w:p>
    <w:p w14:paraId="53000000">
      <w:pPr>
        <w:widowControl w:val="0"/>
        <w:tabs>
          <w:tab w:leader="none" w:pos="851" w:val="left"/>
        </w:tabs>
        <w:ind w:firstLine="567" w:left="0"/>
        <w:jc w:val="both"/>
        <w:rPr>
          <w:rFonts w:ascii="Times New Roman" w:hAnsi="Times New Roman"/>
          <w:sz w:val="24"/>
        </w:rPr>
      </w:pPr>
      <w:r>
        <w:rPr>
          <w:rFonts w:ascii="Times New Roman" w:hAnsi="Times New Roman"/>
          <w:sz w:val="24"/>
        </w:rPr>
        <w:t>Л</w:t>
      </w:r>
      <w:r>
        <w:rPr>
          <w:rFonts w:ascii="Times New Roman" w:hAnsi="Times New Roman"/>
          <w:sz w:val="24"/>
        </w:rPr>
        <w:t xml:space="preserve">ицо, выигравшее публичные торги, должно в течение </w:t>
      </w:r>
      <w:r>
        <w:rPr>
          <w:rFonts w:ascii="Times New Roman" w:hAnsi="Times New Roman"/>
          <w:sz w:val="24"/>
        </w:rPr>
        <w:t>5 (</w:t>
      </w:r>
      <w:r>
        <w:rPr>
          <w:rFonts w:ascii="Times New Roman" w:hAnsi="Times New Roman"/>
          <w:sz w:val="24"/>
        </w:rPr>
        <w:t>пяти</w:t>
      </w:r>
      <w:r>
        <w:rPr>
          <w:rFonts w:ascii="Times New Roman" w:hAnsi="Times New Roman"/>
          <w:sz w:val="24"/>
        </w:rPr>
        <w:t>)</w:t>
      </w:r>
      <w:r>
        <w:rPr>
          <w:rFonts w:ascii="Times New Roman" w:hAnsi="Times New Roman"/>
          <w:sz w:val="24"/>
        </w:rPr>
        <w:t xml:space="preserve"> </w:t>
      </w:r>
      <w:r>
        <w:rPr>
          <w:rFonts w:ascii="Times New Roman" w:hAnsi="Times New Roman"/>
          <w:color w:val="000000"/>
          <w:sz w:val="24"/>
        </w:rPr>
        <w:t xml:space="preserve">календарных </w:t>
      </w:r>
      <w:r>
        <w:rPr>
          <w:rFonts w:ascii="Times New Roman" w:hAnsi="Times New Roman"/>
          <w:sz w:val="24"/>
        </w:rPr>
        <w:t>дней после их окончания внести сумму, за которую им куплено имущество (покупную цену), за вычетом ранее внесенного задатка на счет, указанный организатором публичных торгов. При не внесении этой суммы задаток не возвращается.</w:t>
      </w:r>
    </w:p>
    <w:p w14:paraId="54000000">
      <w:pPr>
        <w:widowControl w:val="0"/>
        <w:tabs>
          <w:tab w:leader="none" w:pos="851" w:val="left"/>
          <w:tab w:leader="none" w:pos="993" w:val="left"/>
        </w:tabs>
        <w:spacing w:after="0" w:line="240" w:lineRule="auto"/>
        <w:ind w:firstLine="567" w:left="0"/>
        <w:contextualSpacing w:val="1"/>
        <w:jc w:val="both"/>
        <w:rPr>
          <w:rFonts w:ascii="Times New Roman" w:hAnsi="Times New Roman"/>
          <w:b w:val="1"/>
          <w:sz w:val="24"/>
        </w:rPr>
      </w:pPr>
      <w:r>
        <w:rPr>
          <w:rFonts w:ascii="Times New Roman" w:hAnsi="Times New Roman"/>
          <w:b w:val="1"/>
          <w:sz w:val="24"/>
        </w:rPr>
        <w:t>13.Порядок заключения договора</w:t>
      </w:r>
    </w:p>
    <w:p w14:paraId="55000000">
      <w:pPr>
        <w:widowControl w:val="0"/>
        <w:tabs>
          <w:tab w:leader="none" w:pos="851" w:val="left"/>
        </w:tabs>
        <w:ind w:firstLine="567" w:left="0"/>
        <w:jc w:val="both"/>
        <w:rPr>
          <w:rFonts w:ascii="Times New Roman" w:hAnsi="Times New Roman"/>
          <w:sz w:val="24"/>
        </w:rPr>
      </w:pPr>
      <w:r>
        <w:rPr>
          <w:rFonts w:ascii="Times New Roman" w:hAnsi="Times New Roman"/>
          <w:sz w:val="24"/>
        </w:rPr>
        <w:t>Договор купли-продажи заключается не ранее чем через 10 дней со дня проведения торгов.</w:t>
      </w:r>
    </w:p>
    <w:p w14:paraId="56000000">
      <w:pPr>
        <w:widowControl w:val="0"/>
        <w:tabs>
          <w:tab w:leader="none" w:pos="851" w:val="left"/>
        </w:tabs>
        <w:ind w:firstLine="567" w:left="0"/>
        <w:jc w:val="both"/>
        <w:rPr>
          <w:rFonts w:ascii="Times New Roman" w:hAnsi="Times New Roman"/>
          <w:color w:val="000000"/>
          <w:sz w:val="24"/>
        </w:rPr>
      </w:pPr>
      <w:r>
        <w:rPr>
          <w:rFonts w:ascii="Times New Roman" w:hAnsi="Times New Roman"/>
          <w:color w:val="000000"/>
          <w:sz w:val="24"/>
        </w:rPr>
        <w:t>Победитель торгов самостоятельно осуществляет снятие арестов, запретов на совершение регистрацио</w:t>
      </w:r>
      <w:r>
        <w:rPr>
          <w:rFonts w:ascii="Times New Roman" w:hAnsi="Times New Roman"/>
          <w:color w:val="000000"/>
          <w:sz w:val="24"/>
        </w:rPr>
        <w:t xml:space="preserve">нных действий иных обременений </w:t>
      </w:r>
      <w:r>
        <w:rPr>
          <w:rFonts w:ascii="Times New Roman" w:hAnsi="Times New Roman"/>
          <w:color w:val="000000"/>
          <w:sz w:val="24"/>
        </w:rPr>
        <w:t>имущества, обратившись к судебному приставу-исполнителю, передавшему имущество для реал</w:t>
      </w:r>
      <w:r>
        <w:rPr>
          <w:rFonts w:ascii="Times New Roman" w:hAnsi="Times New Roman"/>
          <w:color w:val="000000"/>
          <w:sz w:val="24"/>
        </w:rPr>
        <w:t>изации, а так</w:t>
      </w:r>
      <w:r>
        <w:rPr>
          <w:rFonts w:ascii="Times New Roman" w:hAnsi="Times New Roman"/>
          <w:color w:val="000000"/>
          <w:sz w:val="24"/>
        </w:rPr>
        <w:t>же в суды, вынесшие соответствующие судебные акты, органы государственной и муниципальной власти.</w:t>
      </w:r>
    </w:p>
    <w:p w14:paraId="57000000">
      <w:pPr>
        <w:widowControl w:val="0"/>
        <w:tabs>
          <w:tab w:leader="none" w:pos="851" w:val="left"/>
        </w:tabs>
        <w:ind w:firstLine="567" w:left="0"/>
        <w:jc w:val="both"/>
        <w:rPr>
          <w:rFonts w:ascii="Times New Roman" w:hAnsi="Times New Roman"/>
          <w:color w:val="000000"/>
          <w:sz w:val="24"/>
        </w:rPr>
      </w:pPr>
      <w:r>
        <w:rPr>
          <w:rFonts w:ascii="Times New Roman" w:hAnsi="Times New Roman"/>
          <w:color w:val="000000"/>
          <w:sz w:val="24"/>
        </w:rPr>
        <w:t xml:space="preserve">На основании ч..1.1 статьи 42 Федерального закона от 13.07.2015 года </w:t>
      </w:r>
      <w:r>
        <w:rPr>
          <w:rFonts w:ascii="Times New Roman" w:hAnsi="Times New Roman"/>
          <w:color w:val="000000"/>
          <w:sz w:val="24"/>
        </w:rPr>
        <w:br/>
      </w:r>
      <w:r>
        <w:rPr>
          <w:rFonts w:ascii="Times New Roman" w:hAnsi="Times New Roman"/>
          <w:color w:val="000000"/>
          <w:sz w:val="24"/>
        </w:rPr>
        <w:t>№ 218-ФЗ «О государственной регистрации недвижимости» с</w:t>
      </w:r>
      <w:r>
        <w:rPr>
          <w:rFonts w:ascii="Times New Roman" w:hAnsi="Times New Roman"/>
          <w:b w:val="0"/>
          <w:i w:val="0"/>
          <w:caps w:val="0"/>
          <w:color w:val="000000"/>
          <w:spacing w:val="0"/>
          <w:sz w:val="24"/>
          <w:highlight w:val="white"/>
        </w:rPr>
        <w:t>делки по отчуждению или договоры ипотеки долей в праве общей собственности на недвижимое имущество подлежат нотариальному удостоверению, за исключением:</w:t>
      </w:r>
    </w:p>
    <w:p w14:paraId="58000000">
      <w:pPr>
        <w:widowControl w:val="0"/>
        <w:spacing w:after="0" w:before="0"/>
        <w:ind w:firstLine="0" w:left="0" w:right="0"/>
        <w:jc w:val="both"/>
        <w:rPr>
          <w:sz w:val="24"/>
        </w:rPr>
      </w:pPr>
      <w:r>
        <w:rPr>
          <w:sz w:val="24"/>
        </w:rPr>
        <w:t>1) сделок при отчуждении или ипотеке всеми участниками долевой собственности своих долей по одной сделке;</w:t>
      </w:r>
    </w:p>
    <w:p w14:paraId="59000000">
      <w:pPr>
        <w:widowControl w:val="0"/>
        <w:spacing w:after="0" w:before="0"/>
        <w:ind w:firstLine="0" w:left="0" w:right="0"/>
        <w:jc w:val="both"/>
        <w:rPr>
          <w:sz w:val="24"/>
        </w:rPr>
      </w:pPr>
      <w:r>
        <w:rPr>
          <w:sz w:val="24"/>
        </w:rPr>
        <w:t>2) сделок, связанных с имуществом, составляющим паевой инвестиционный фонд или приобретаемым для включения в состав паевого инвестиционного фонда;</w:t>
      </w:r>
    </w:p>
    <w:p w14:paraId="5A000000">
      <w:pPr>
        <w:widowControl w:val="0"/>
        <w:spacing w:after="0" w:before="0"/>
        <w:ind w:firstLine="0" w:left="0" w:right="0"/>
        <w:jc w:val="both"/>
        <w:rPr>
          <w:sz w:val="24"/>
        </w:rPr>
      </w:pPr>
      <w:r>
        <w:rPr>
          <w:sz w:val="24"/>
        </w:rPr>
        <w:t>3) сделок по отчуждению долей в праве общей собственности на земельные участки из земель сельскохозяйственного назначения, оборот которых регулируется Федеральным</w:t>
      </w:r>
      <w:r>
        <w:rPr>
          <w:sz w:val="24"/>
        </w:rPr>
        <w:t> </w:t>
      </w:r>
      <w:r>
        <w:rPr>
          <w:color w:val="1A0DAB"/>
          <w:sz w:val="24"/>
          <w:u w:color="000000" w:val="single"/>
        </w:rPr>
        <w:fldChar w:fldCharType="begin"/>
      </w:r>
      <w:r>
        <w:rPr>
          <w:color w:val="1A0DAB"/>
          <w:sz w:val="24"/>
          <w:u w:color="000000" w:val="single"/>
        </w:rPr>
        <w:instrText>HYPERLINK "https://www.consultant.ru/document/cons_doc_LAW_494451/53269637887f511333c101721f042d1febca8936/#dst100194"</w:instrText>
      </w:r>
      <w:r>
        <w:rPr>
          <w:color w:val="1A0DAB"/>
          <w:sz w:val="24"/>
          <w:u w:color="000000" w:val="single"/>
        </w:rPr>
        <w:fldChar w:fldCharType="separate"/>
      </w:r>
      <w:r>
        <w:rPr>
          <w:color w:val="1A0DAB"/>
          <w:sz w:val="24"/>
          <w:u w:color="000000" w:val="single"/>
        </w:rPr>
        <w:t>законом</w:t>
      </w:r>
      <w:r>
        <w:rPr>
          <w:color w:val="1A0DAB"/>
          <w:sz w:val="24"/>
          <w:u w:color="000000" w:val="single"/>
        </w:rPr>
        <w:fldChar w:fldCharType="end"/>
      </w:r>
      <w:r>
        <w:rPr>
          <w:sz w:val="24"/>
        </w:rPr>
        <w:t> </w:t>
      </w:r>
      <w:r>
        <w:rPr>
          <w:sz w:val="24"/>
        </w:rPr>
        <w:t>от 24 июля 2002 года N 101-ФЗ "Об обороте земель сельскохозяйственного назначения";</w:t>
      </w:r>
    </w:p>
    <w:p w14:paraId="5B000000">
      <w:pPr>
        <w:widowControl w:val="0"/>
        <w:spacing w:after="0" w:before="0"/>
        <w:ind w:firstLine="0" w:left="0" w:right="0"/>
        <w:jc w:val="both"/>
        <w:rPr>
          <w:sz w:val="24"/>
        </w:rPr>
      </w:pPr>
      <w:r>
        <w:rPr>
          <w:sz w:val="24"/>
        </w:rPr>
        <w:t>4) сделок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 в соответствии с</w:t>
      </w:r>
      <w:r>
        <w:rPr>
          <w:sz w:val="24"/>
        </w:rPr>
        <w:t> </w:t>
      </w:r>
      <w:r>
        <w:rPr>
          <w:color w:val="1A0DAB"/>
          <w:sz w:val="24"/>
          <w:u w:color="000000" w:val="single"/>
        </w:rPr>
        <w:fldChar w:fldCharType="begin"/>
      </w:r>
      <w:r>
        <w:rPr>
          <w:color w:val="1A0DAB"/>
          <w:sz w:val="24"/>
          <w:u w:color="000000" w:val="single"/>
        </w:rPr>
        <w:instrText>HYPERLINK "https://www.consultant.ru/document/cons_doc_LAW_500022/"</w:instrText>
      </w:r>
      <w:r>
        <w:rPr>
          <w:color w:val="1A0DAB"/>
          <w:sz w:val="24"/>
          <w:u w:color="000000" w:val="single"/>
        </w:rPr>
        <w:fldChar w:fldCharType="separate"/>
      </w:r>
      <w:r>
        <w:rPr>
          <w:color w:val="1A0DAB"/>
          <w:sz w:val="24"/>
          <w:u w:color="000000" w:val="single"/>
        </w:rPr>
        <w:t>Законом</w:t>
      </w:r>
      <w:r>
        <w:rPr>
          <w:color w:val="1A0DAB"/>
          <w:sz w:val="24"/>
          <w:u w:color="000000" w:val="single"/>
        </w:rPr>
        <w:fldChar w:fldCharType="end"/>
      </w:r>
      <w:r>
        <w:rPr>
          <w:sz w:val="24"/>
        </w:rPr>
        <w:t> </w:t>
      </w:r>
      <w:r>
        <w:rPr>
          <w:sz w:val="24"/>
        </w:rPr>
        <w:t>Российской Федерации от 15 апреля 1993 года N 4802-1 "О статусе столицы Российской Федерации" (за исключением случая, предусмотренного</w:t>
      </w:r>
      <w:r>
        <w:rPr>
          <w:sz w:val="24"/>
        </w:rPr>
        <w:t> </w:t>
      </w:r>
      <w:r>
        <w:rPr>
          <w:color w:val="1A0DAB"/>
          <w:sz w:val="24"/>
          <w:u w:color="000000" w:val="single"/>
        </w:rPr>
        <w:fldChar w:fldCharType="begin"/>
      </w:r>
      <w:r>
        <w:rPr>
          <w:color w:val="1A0DAB"/>
          <w:sz w:val="24"/>
          <w:u w:color="000000" w:val="single"/>
        </w:rPr>
        <w:instrText>HYPERLINK "https://www.consultant.ru/document/cons_doc_LAW_500022/ec86d4eb923e35df86fef2dfe7d11f27c8dd7ff4/#dst100128"</w:instrText>
      </w:r>
      <w:r>
        <w:rPr>
          <w:color w:val="1A0DAB"/>
          <w:sz w:val="24"/>
          <w:u w:color="000000" w:val="single"/>
        </w:rPr>
        <w:fldChar w:fldCharType="separate"/>
      </w:r>
      <w:r>
        <w:rPr>
          <w:color w:val="1A0DAB"/>
          <w:sz w:val="24"/>
          <w:u w:color="000000" w:val="single"/>
        </w:rPr>
        <w:t>частью девятнадцатой статьи 7.3</w:t>
      </w:r>
      <w:r>
        <w:rPr>
          <w:color w:val="1A0DAB"/>
          <w:sz w:val="24"/>
          <w:u w:color="000000" w:val="single"/>
        </w:rPr>
        <w:fldChar w:fldCharType="end"/>
      </w:r>
      <w:r>
        <w:rPr>
          <w:sz w:val="24"/>
        </w:rPr>
        <w:t> </w:t>
      </w:r>
      <w:r>
        <w:rPr>
          <w:sz w:val="24"/>
        </w:rPr>
        <w:t>указанного Закона);</w:t>
      </w:r>
    </w:p>
    <w:p w14:paraId="5C000000">
      <w:pPr>
        <w:widowControl w:val="0"/>
        <w:spacing w:after="0" w:before="0"/>
        <w:ind w:firstLine="0" w:left="0" w:right="0"/>
        <w:jc w:val="both"/>
        <w:rPr>
          <w:sz w:val="24"/>
        </w:rPr>
      </w:pPr>
      <w:r>
        <w:rPr>
          <w:sz w:val="24"/>
        </w:rPr>
        <w:t>5) договоров об ипотеке долей в праве общей собственности на недвижимое имущество, заключаемых с кредитными организациями;</w:t>
      </w:r>
    </w:p>
    <w:p w14:paraId="5D000000">
      <w:pPr>
        <w:widowControl w:val="0"/>
        <w:spacing w:after="0" w:before="0"/>
        <w:ind w:firstLine="0" w:left="0" w:right="0"/>
        <w:jc w:val="both"/>
        <w:rPr>
          <w:sz w:val="24"/>
        </w:rPr>
      </w:pPr>
      <w:r>
        <w:rPr>
          <w:sz w:val="24"/>
        </w:rPr>
        <w:t>6) сделок по отчуждению долей в праве общей собственности, заключаемых в связи с изъятием недвижимого имущества для государственных или муниципальных нужд.</w:t>
      </w:r>
    </w:p>
    <w:p w14:paraId="5E000000">
      <w:pPr>
        <w:widowControl w:val="0"/>
        <w:tabs>
          <w:tab w:leader="none" w:pos="851" w:val="left"/>
        </w:tabs>
        <w:ind w:firstLine="567" w:left="0"/>
        <w:jc w:val="both"/>
        <w:rPr>
          <w:rFonts w:ascii="Times New Roman" w:hAnsi="Times New Roman"/>
          <w:color w:val="000000"/>
          <w:sz w:val="24"/>
        </w:rPr>
      </w:pPr>
      <w:r>
        <w:rPr>
          <w:sz w:val="24"/>
        </w:rPr>
        <w:t xml:space="preserve">В соответствии с частью 2 статьи 54 </w:t>
      </w:r>
      <w:r>
        <w:rPr>
          <w:rFonts w:ascii="Times New Roman" w:hAnsi="Times New Roman"/>
          <w:color w:val="000000"/>
          <w:sz w:val="24"/>
        </w:rPr>
        <w:t xml:space="preserve">Федерального закона от 13.07.2015 года </w:t>
      </w:r>
      <w:r>
        <w:rPr>
          <w:rFonts w:ascii="Times New Roman" w:hAnsi="Times New Roman"/>
          <w:color w:val="000000"/>
          <w:sz w:val="24"/>
        </w:rPr>
        <w:t>№ 218-ФЗ «О государственной регистрации недвижимости»</w:t>
      </w:r>
      <w:r>
        <w:rPr>
          <w:sz w:val="24"/>
        </w:rPr>
        <w:t xml:space="preserve"> сделки, </w:t>
      </w:r>
      <w:r>
        <w:rPr>
          <w:sz w:val="24"/>
        </w:rPr>
        <w:t xml:space="preserve">связанные с распоряжением недвижимым имуществом на условиях опеки, а также </w:t>
      </w:r>
      <w:r>
        <w:rPr>
          <w:sz w:val="24"/>
        </w:rPr>
        <w:t xml:space="preserve">сделки по отчуждению недвижимого имущества, принадлежащего </w:t>
      </w:r>
      <w:r>
        <w:rPr>
          <w:sz w:val="24"/>
        </w:rPr>
        <w:t xml:space="preserve">несовершеннолетнему гражданину или гражданину, признанному ограниченно </w:t>
      </w:r>
      <w:r>
        <w:rPr>
          <w:sz w:val="24"/>
        </w:rPr>
        <w:t xml:space="preserve">дееспособным, подлежат нотариальному удостоверению. При этом исключения из </w:t>
      </w:r>
      <w:r>
        <w:rPr>
          <w:sz w:val="24"/>
        </w:rPr>
        <w:t xml:space="preserve">правила части 2 статьи 54 </w:t>
      </w:r>
      <w:r>
        <w:rPr>
          <w:rFonts w:ascii="Times New Roman" w:hAnsi="Times New Roman"/>
          <w:color w:val="000000"/>
          <w:sz w:val="24"/>
        </w:rPr>
        <w:t xml:space="preserve">Федерального закона от 13.07.2015 года </w:t>
      </w:r>
      <w:r>
        <w:rPr>
          <w:rFonts w:ascii="Times New Roman" w:hAnsi="Times New Roman"/>
          <w:color w:val="000000"/>
          <w:sz w:val="24"/>
        </w:rPr>
        <w:t>№ 218-ФЗ «О государственной регистрации недвижимости»</w:t>
      </w:r>
      <w:r>
        <w:rPr>
          <w:sz w:val="24"/>
        </w:rPr>
        <w:t xml:space="preserve">, в том числе для сделок, совершаемых </w:t>
      </w:r>
      <w:r>
        <w:rPr>
          <w:sz w:val="24"/>
        </w:rPr>
        <w:t>на торгах, действующим законодательством не установлены.</w:t>
      </w:r>
    </w:p>
    <w:p w14:paraId="5F00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 xml:space="preserve">Победитель торгов несет все расходы, связанные с удостоверением вышеуказанных договоров. </w:t>
      </w:r>
      <w:r>
        <w:rPr>
          <w:rFonts w:ascii="Times New Roman" w:hAnsi="Times New Roman"/>
          <w:color w:val="000000"/>
          <w:sz w:val="24"/>
        </w:rPr>
        <w:t xml:space="preserve">В случае нотариального удостоверения договора купли-продажи, Победитель предоставляет Продавцу нотариально заверенное согласие супруга на приобретение имущества не позднее дня заключения договора купли-продажи. </w:t>
      </w:r>
    </w:p>
    <w:p w14:paraId="60000000">
      <w:pPr>
        <w:widowControl w:val="0"/>
        <w:tabs>
          <w:tab w:leader="none" w:pos="851" w:val="left"/>
        </w:tabs>
        <w:ind w:firstLine="567" w:left="0"/>
        <w:jc w:val="both"/>
        <w:rPr>
          <w:rFonts w:ascii="Times New Roman" w:hAnsi="Times New Roman"/>
          <w:sz w:val="24"/>
        </w:rPr>
      </w:pPr>
      <w:r>
        <w:rPr>
          <w:rFonts w:ascii="Times New Roman" w:hAnsi="Times New Roman"/>
          <w:sz w:val="24"/>
        </w:rPr>
        <w:t>В соответствии с п. 3 ст.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61000000">
      <w:pPr>
        <w:widowControl w:val="0"/>
        <w:tabs>
          <w:tab w:leader="none" w:pos="851" w:val="left"/>
          <w:tab w:leader="none" w:pos="993" w:val="left"/>
        </w:tabs>
        <w:ind w:firstLine="567" w:left="0"/>
        <w:jc w:val="both"/>
        <w:rPr>
          <w:rFonts w:ascii="Times New Roman" w:hAnsi="Times New Roman"/>
          <w:b w:val="1"/>
          <w:sz w:val="24"/>
        </w:rPr>
      </w:pPr>
      <w:r>
        <w:rPr>
          <w:rFonts w:ascii="Times New Roman" w:hAnsi="Times New Roman"/>
          <w:b w:val="1"/>
          <w:sz w:val="24"/>
        </w:rPr>
        <w:t xml:space="preserve">14. </w:t>
      </w:r>
      <w:r>
        <w:rPr>
          <w:rFonts w:ascii="Times New Roman" w:hAnsi="Times New Roman"/>
          <w:b w:val="1"/>
          <w:sz w:val="24"/>
        </w:rPr>
        <w:t>Признание торгов несостоявшимися, последствия признания торгов несостоявшимся</w:t>
      </w:r>
    </w:p>
    <w:p w14:paraId="62000000">
      <w:pPr>
        <w:widowControl w:val="0"/>
        <w:tabs>
          <w:tab w:leader="none" w:pos="851" w:val="left"/>
          <w:tab w:leader="none" w:pos="993" w:val="left"/>
        </w:tabs>
        <w:ind w:firstLine="567" w:left="0"/>
        <w:jc w:val="both"/>
        <w:rPr>
          <w:rFonts w:ascii="Times New Roman" w:hAnsi="Times New Roman"/>
          <w:sz w:val="24"/>
        </w:rPr>
      </w:pPr>
      <w:r>
        <w:rPr>
          <w:rFonts w:ascii="Times New Roman" w:hAnsi="Times New Roman"/>
          <w:sz w:val="24"/>
        </w:rPr>
        <w:t xml:space="preserve">14.1. </w:t>
      </w:r>
      <w:r>
        <w:rPr>
          <w:rFonts w:ascii="Times New Roman" w:hAnsi="Times New Roman"/>
          <w:sz w:val="24"/>
        </w:rPr>
        <w:t>Продавец объявляет торги несостоявшимися, если:</w:t>
      </w:r>
    </w:p>
    <w:p w14:paraId="63000000">
      <w:pPr>
        <w:widowControl w:val="0"/>
        <w:tabs>
          <w:tab w:leader="none" w:pos="851" w:val="left"/>
          <w:tab w:leader="none" w:pos="993" w:val="left"/>
        </w:tabs>
        <w:ind w:firstLine="567" w:left="0"/>
        <w:jc w:val="both"/>
        <w:rPr>
          <w:rFonts w:ascii="Times New Roman" w:hAnsi="Times New Roman"/>
          <w:sz w:val="24"/>
        </w:rPr>
      </w:pPr>
      <w:r>
        <w:rPr>
          <w:rFonts w:ascii="Times New Roman" w:hAnsi="Times New Roman"/>
          <w:sz w:val="24"/>
        </w:rPr>
        <w:t xml:space="preserve">1) </w:t>
      </w:r>
      <w:r>
        <w:rPr>
          <w:rFonts w:ascii="Times New Roman" w:hAnsi="Times New Roman"/>
          <w:sz w:val="24"/>
        </w:rPr>
        <w:t>заявки на участие в торгах подали менее двух лиц;</w:t>
      </w:r>
    </w:p>
    <w:p w14:paraId="64000000">
      <w:pPr>
        <w:widowControl w:val="0"/>
        <w:tabs>
          <w:tab w:leader="none" w:pos="851" w:val="left"/>
          <w:tab w:leader="none" w:pos="993" w:val="left"/>
        </w:tabs>
        <w:ind w:firstLine="567" w:left="0"/>
        <w:jc w:val="both"/>
        <w:rPr>
          <w:rFonts w:ascii="Times New Roman" w:hAnsi="Times New Roman"/>
          <w:sz w:val="24"/>
        </w:rPr>
      </w:pPr>
      <w:r>
        <w:rPr>
          <w:rFonts w:ascii="Times New Roman" w:hAnsi="Times New Roman"/>
          <w:sz w:val="24"/>
        </w:rPr>
        <w:t>2) допущено комиссией к участию в торгах менее двух лиц;</w:t>
      </w:r>
    </w:p>
    <w:p w14:paraId="65000000">
      <w:pPr>
        <w:widowControl w:val="0"/>
        <w:tabs>
          <w:tab w:leader="none" w:pos="851" w:val="left"/>
          <w:tab w:leader="none" w:pos="993" w:val="left"/>
        </w:tabs>
        <w:ind w:firstLine="567" w:left="0"/>
        <w:jc w:val="both"/>
        <w:rPr>
          <w:rFonts w:ascii="Times New Roman" w:hAnsi="Times New Roman"/>
          <w:sz w:val="24"/>
        </w:rPr>
      </w:pPr>
      <w:r>
        <w:rPr>
          <w:rFonts w:ascii="Times New Roman" w:hAnsi="Times New Roman"/>
          <w:sz w:val="24"/>
        </w:rPr>
        <w:t xml:space="preserve">3) </w:t>
      </w:r>
      <w:r>
        <w:rPr>
          <w:rFonts w:ascii="Times New Roman" w:hAnsi="Times New Roman"/>
          <w:sz w:val="24"/>
        </w:rPr>
        <w:t>из явившихся участников торгов никто не сделал надбавки к начальной цене имущества;</w:t>
      </w:r>
    </w:p>
    <w:p w14:paraId="66000000">
      <w:pPr>
        <w:widowControl w:val="0"/>
        <w:tabs>
          <w:tab w:leader="none" w:pos="851" w:val="left"/>
          <w:tab w:leader="none" w:pos="993" w:val="left"/>
        </w:tabs>
        <w:ind w:firstLine="567" w:left="0"/>
        <w:jc w:val="both"/>
        <w:rPr>
          <w:rFonts w:ascii="Times New Roman" w:hAnsi="Times New Roman"/>
          <w:sz w:val="24"/>
        </w:rPr>
      </w:pPr>
      <w:r>
        <w:rPr>
          <w:rFonts w:ascii="Times New Roman" w:hAnsi="Times New Roman"/>
          <w:sz w:val="24"/>
        </w:rPr>
        <w:t xml:space="preserve">4) </w:t>
      </w:r>
      <w:r>
        <w:rPr>
          <w:rFonts w:ascii="Times New Roman" w:hAnsi="Times New Roman"/>
          <w:sz w:val="24"/>
        </w:rPr>
        <w:t xml:space="preserve">лицо, выигравшее тори, в течение </w:t>
      </w:r>
      <w:r>
        <w:rPr>
          <w:rFonts w:ascii="Times New Roman" w:hAnsi="Times New Roman"/>
          <w:sz w:val="24"/>
        </w:rPr>
        <w:t>5 (</w:t>
      </w:r>
      <w:r>
        <w:rPr>
          <w:rFonts w:ascii="Times New Roman" w:hAnsi="Times New Roman"/>
          <w:sz w:val="24"/>
        </w:rPr>
        <w:t>пяти</w:t>
      </w:r>
      <w:r>
        <w:rPr>
          <w:rFonts w:ascii="Times New Roman" w:hAnsi="Times New Roman"/>
          <w:sz w:val="24"/>
        </w:rPr>
        <w:t>)</w:t>
      </w:r>
      <w:r>
        <w:rPr>
          <w:rFonts w:ascii="Times New Roman" w:hAnsi="Times New Roman"/>
          <w:sz w:val="24"/>
        </w:rPr>
        <w:t xml:space="preserve"> </w:t>
      </w:r>
      <w:r>
        <w:rPr>
          <w:rFonts w:ascii="Times New Roman" w:hAnsi="Times New Roman"/>
          <w:color w:val="000000"/>
          <w:sz w:val="24"/>
        </w:rPr>
        <w:t xml:space="preserve">календарных </w:t>
      </w:r>
      <w:r>
        <w:rPr>
          <w:rFonts w:ascii="Times New Roman" w:hAnsi="Times New Roman"/>
          <w:sz w:val="24"/>
        </w:rPr>
        <w:t xml:space="preserve">дней со дня проведения торгов не оплатило стоимость </w:t>
      </w:r>
      <w:r>
        <w:rPr>
          <w:rFonts w:ascii="Times New Roman" w:hAnsi="Times New Roman"/>
          <w:sz w:val="24"/>
        </w:rPr>
        <w:t>имущества в полном объеме;</w:t>
      </w:r>
    </w:p>
    <w:p w14:paraId="67000000">
      <w:pPr>
        <w:widowControl w:val="0"/>
        <w:tabs>
          <w:tab w:leader="none" w:pos="851" w:val="left"/>
          <w:tab w:leader="none" w:pos="993" w:val="left"/>
        </w:tabs>
        <w:ind w:firstLine="567" w:left="0"/>
        <w:jc w:val="both"/>
        <w:rPr>
          <w:rFonts w:ascii="Times New Roman" w:hAnsi="Times New Roman"/>
          <w:sz w:val="24"/>
        </w:rPr>
      </w:pPr>
      <w:r>
        <w:rPr>
          <w:rFonts w:ascii="Times New Roman" w:hAnsi="Times New Roman"/>
          <w:sz w:val="24"/>
        </w:rPr>
        <w:t>5) на торги не явились участники торгов либо явился один участник торгов.</w:t>
      </w:r>
    </w:p>
    <w:p w14:paraId="68000000">
      <w:pPr>
        <w:widowControl w:val="0"/>
        <w:tabs>
          <w:tab w:leader="none" w:pos="851" w:val="left"/>
          <w:tab w:leader="none" w:pos="993" w:val="left"/>
        </w:tabs>
        <w:ind w:firstLine="567" w:left="0"/>
        <w:jc w:val="both"/>
        <w:rPr>
          <w:rFonts w:ascii="Times New Roman" w:hAnsi="Times New Roman"/>
          <w:sz w:val="24"/>
        </w:rPr>
      </w:pPr>
      <w:r>
        <w:rPr>
          <w:rFonts w:ascii="Times New Roman" w:hAnsi="Times New Roman"/>
          <w:sz w:val="24"/>
        </w:rPr>
        <w:t>14.2. Продавец объявляет вторичные торги в соответствии с действующим законодательством.</w:t>
      </w:r>
    </w:p>
    <w:p w14:paraId="69000000">
      <w:pPr>
        <w:widowControl w:val="0"/>
        <w:tabs>
          <w:tab w:leader="none" w:pos="851" w:val="left"/>
          <w:tab w:leader="none" w:pos="993" w:val="left"/>
        </w:tabs>
        <w:ind w:firstLine="567" w:left="0"/>
        <w:jc w:val="both"/>
        <w:rPr>
          <w:rFonts w:ascii="Times New Roman" w:hAnsi="Times New Roman"/>
          <w:b w:val="1"/>
          <w:sz w:val="24"/>
        </w:rPr>
      </w:pPr>
      <w:r>
        <w:rPr>
          <w:rFonts w:ascii="Times New Roman" w:hAnsi="Times New Roman"/>
          <w:b w:val="1"/>
          <w:sz w:val="24"/>
        </w:rPr>
        <w:t>15. Порядок внесения задатка:</w:t>
      </w:r>
    </w:p>
    <w:p w14:paraId="6A000000">
      <w:pPr>
        <w:widowControl w:val="0"/>
        <w:tabs>
          <w:tab w:leader="none" w:pos="851" w:val="left"/>
        </w:tabs>
        <w:ind w:firstLine="567" w:left="0"/>
        <w:jc w:val="both"/>
        <w:rPr>
          <w:rFonts w:ascii="Times New Roman" w:hAnsi="Times New Roman"/>
          <w:sz w:val="24"/>
        </w:rPr>
      </w:pPr>
      <w:r>
        <w:rPr>
          <w:rFonts w:ascii="Times New Roman" w:hAnsi="Times New Roman"/>
          <w:sz w:val="24"/>
        </w:rPr>
        <w:t>Заявители обязаны внести задаток в необходимом размере до окончания приема заявок</w:t>
      </w:r>
      <w:r>
        <w:rPr>
          <w:rFonts w:ascii="Times New Roman" w:hAnsi="Times New Roman"/>
          <w:color w:val="000000"/>
          <w:sz w:val="24"/>
        </w:rPr>
        <w:t xml:space="preserve"> по реквизитам </w:t>
      </w:r>
      <w:r>
        <w:rPr>
          <w:rFonts w:ascii="Times New Roman" w:hAnsi="Times New Roman"/>
          <w:sz w:val="24"/>
        </w:rPr>
        <w:t>Оператора электронной пло</w:t>
      </w:r>
      <w:r>
        <w:rPr>
          <w:rFonts w:ascii="Times New Roman" w:hAnsi="Times New Roman"/>
          <w:sz w:val="24"/>
        </w:rPr>
        <w:t>ща</w:t>
      </w:r>
      <w:r>
        <w:rPr>
          <w:rFonts w:ascii="Times New Roman" w:hAnsi="Times New Roman"/>
          <w:sz w:val="24"/>
        </w:rPr>
        <w:t>дки «РТС-Тендер»</w:t>
      </w:r>
      <w:r>
        <w:rPr>
          <w:rFonts w:ascii="Times New Roman" w:hAnsi="Times New Roman"/>
          <w:color w:val="000000"/>
          <w:sz w:val="24"/>
        </w:rPr>
        <w:t>:</w:t>
      </w:r>
      <w:r>
        <w:rPr>
          <w:rFonts w:ascii="Times New Roman" w:hAnsi="Times New Roman"/>
          <w:sz w:val="24"/>
        </w:rPr>
        <w:t xml:space="preserve"> </w:t>
      </w:r>
    </w:p>
    <w:p w14:paraId="6B000000">
      <w:pPr>
        <w:widowControl w:val="0"/>
        <w:tabs>
          <w:tab w:leader="none" w:pos="851" w:val="left"/>
        </w:tabs>
        <w:ind w:firstLine="567" w:left="0"/>
        <w:jc w:val="both"/>
        <w:rPr>
          <w:rFonts w:ascii="Times New Roman" w:hAnsi="Times New Roman"/>
          <w:sz w:val="24"/>
        </w:rPr>
      </w:pPr>
      <w:r>
        <w:rPr>
          <w:rFonts w:ascii="Times New Roman" w:hAnsi="Times New Roman"/>
          <w:sz w:val="24"/>
        </w:rPr>
        <w:t>Получатель: ООО «РТС-тендер» ИНН: 7710357167 КПП: 773001001</w:t>
      </w:r>
    </w:p>
    <w:p w14:paraId="6C000000">
      <w:pPr>
        <w:widowControl w:val="0"/>
        <w:tabs>
          <w:tab w:leader="none" w:pos="851" w:val="left"/>
        </w:tabs>
        <w:ind w:firstLine="567" w:left="0"/>
        <w:jc w:val="both"/>
        <w:rPr>
          <w:rFonts w:ascii="Times New Roman" w:hAnsi="Times New Roman"/>
          <w:sz w:val="24"/>
        </w:rPr>
      </w:pPr>
      <w:r>
        <w:rPr>
          <w:rFonts w:ascii="Times New Roman" w:hAnsi="Times New Roman"/>
          <w:sz w:val="24"/>
        </w:rPr>
        <w:t>Наименование банка: Филиал "Корпоративный" ПАО "</w:t>
      </w:r>
      <w:r>
        <w:rPr>
          <w:rFonts w:ascii="Times New Roman" w:hAnsi="Times New Roman"/>
          <w:sz w:val="24"/>
        </w:rPr>
        <w:t>Совкомбанк</w:t>
      </w:r>
      <w:r>
        <w:rPr>
          <w:rFonts w:ascii="Times New Roman" w:hAnsi="Times New Roman"/>
          <w:sz w:val="24"/>
        </w:rPr>
        <w:t>"</w:t>
      </w:r>
    </w:p>
    <w:p w14:paraId="6D000000">
      <w:pPr>
        <w:widowControl w:val="0"/>
        <w:tabs>
          <w:tab w:leader="none" w:pos="851" w:val="left"/>
        </w:tabs>
        <w:ind w:firstLine="567" w:left="0"/>
        <w:jc w:val="both"/>
        <w:rPr>
          <w:rFonts w:ascii="Times New Roman" w:hAnsi="Times New Roman"/>
          <w:sz w:val="24"/>
        </w:rPr>
      </w:pPr>
      <w:r>
        <w:rPr>
          <w:rFonts w:ascii="Times New Roman" w:hAnsi="Times New Roman"/>
          <w:sz w:val="24"/>
        </w:rPr>
        <w:t>Расчетный счёт: 40702810512030016362</w:t>
      </w:r>
    </w:p>
    <w:p w14:paraId="6E000000">
      <w:pPr>
        <w:widowControl w:val="0"/>
        <w:tabs>
          <w:tab w:leader="none" w:pos="851" w:val="left"/>
        </w:tabs>
        <w:ind w:firstLine="567" w:left="0"/>
        <w:jc w:val="both"/>
        <w:rPr>
          <w:rFonts w:ascii="Times New Roman" w:hAnsi="Times New Roman"/>
          <w:sz w:val="24"/>
        </w:rPr>
      </w:pPr>
      <w:r>
        <w:rPr>
          <w:rFonts w:ascii="Times New Roman" w:hAnsi="Times New Roman"/>
          <w:sz w:val="24"/>
        </w:rPr>
        <w:t>Корр. счёт: 30101810445250000360</w:t>
      </w:r>
    </w:p>
    <w:p w14:paraId="6F000000">
      <w:pPr>
        <w:widowControl w:val="0"/>
        <w:tabs>
          <w:tab w:leader="none" w:pos="851" w:val="left"/>
        </w:tabs>
        <w:ind w:firstLine="567" w:left="0"/>
        <w:jc w:val="both"/>
        <w:rPr>
          <w:rFonts w:ascii="Times New Roman" w:hAnsi="Times New Roman"/>
          <w:sz w:val="24"/>
        </w:rPr>
      </w:pPr>
      <w:r>
        <w:rPr>
          <w:rFonts w:ascii="Times New Roman" w:hAnsi="Times New Roman"/>
          <w:sz w:val="24"/>
        </w:rPr>
        <w:t>БИК: 044525360</w:t>
      </w:r>
    </w:p>
    <w:p w14:paraId="70000000">
      <w:pPr>
        <w:widowControl w:val="0"/>
        <w:tabs>
          <w:tab w:leader="none" w:pos="851" w:val="left"/>
        </w:tabs>
        <w:ind w:firstLine="567" w:left="0"/>
        <w:jc w:val="both"/>
        <w:rPr>
          <w:rFonts w:ascii="Times New Roman" w:hAnsi="Times New Roman"/>
          <w:sz w:val="24"/>
        </w:rPr>
      </w:pPr>
      <w:r>
        <w:rPr>
          <w:rFonts w:ascii="Times New Roman" w:hAnsi="Times New Roman"/>
          <w:sz w:val="24"/>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14:paraId="71000000">
      <w:pPr>
        <w:widowControl w:val="0"/>
        <w:tabs>
          <w:tab w:leader="none" w:pos="851" w:val="left"/>
          <w:tab w:leader="none" w:pos="993" w:val="left"/>
        </w:tabs>
        <w:ind w:firstLine="567" w:left="0"/>
        <w:jc w:val="both"/>
        <w:rPr>
          <w:rFonts w:ascii="Times New Roman" w:hAnsi="Times New Roman"/>
          <w:color w:val="000000"/>
          <w:sz w:val="24"/>
        </w:rPr>
      </w:pPr>
      <w:r>
        <w:rPr>
          <w:rFonts w:ascii="Times New Roman" w:hAnsi="Times New Roman"/>
          <w:color w:val="000000"/>
          <w:sz w:val="24"/>
        </w:rPr>
        <w:t>Указанное извещение является публичной офертой для заключения договора о задатке в соответствии со ст. 437 Гражданского кодекса РФ.</w:t>
      </w:r>
    </w:p>
    <w:p w14:paraId="72000000">
      <w:pPr>
        <w:widowControl w:val="0"/>
        <w:tabs>
          <w:tab w:leader="none" w:pos="851" w:val="left"/>
          <w:tab w:leader="none" w:pos="993" w:val="left"/>
        </w:tabs>
        <w:ind w:firstLine="567" w:left="0"/>
        <w:jc w:val="both"/>
        <w:rPr>
          <w:rFonts w:ascii="Times New Roman" w:hAnsi="Times New Roman"/>
          <w:b w:val="1"/>
          <w:sz w:val="24"/>
        </w:rPr>
      </w:pPr>
      <w:r>
        <w:rPr>
          <w:rFonts w:ascii="Times New Roman" w:hAnsi="Times New Roman"/>
          <w:b w:val="1"/>
          <w:sz w:val="24"/>
        </w:rPr>
        <w:t>16. Возврат задатка</w:t>
      </w:r>
    </w:p>
    <w:p w14:paraId="73000000">
      <w:pPr>
        <w:widowControl w:val="0"/>
        <w:tabs>
          <w:tab w:leader="none" w:pos="851" w:val="left"/>
        </w:tabs>
        <w:ind w:firstLine="567" w:left="0"/>
        <w:jc w:val="both"/>
        <w:rPr>
          <w:rFonts w:ascii="Times New Roman" w:hAnsi="Times New Roman"/>
          <w:sz w:val="24"/>
        </w:rPr>
      </w:pPr>
      <w:r>
        <w:rPr>
          <w:rFonts w:ascii="Times New Roman" w:hAnsi="Times New Roman"/>
          <w:sz w:val="24"/>
        </w:rPr>
        <w:t>Денежные средства, внесенные в качестве задатка на участие в аукционе победителем торгов зачитываются в качестве оплаты покупной цены имущества. При не перечислении покупателем покупной 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p>
    <w:p w14:paraId="74000000">
      <w:pPr>
        <w:widowControl w:val="0"/>
        <w:tabs>
          <w:tab w:leader="none" w:pos="851" w:val="left"/>
        </w:tabs>
        <w:ind w:firstLine="567" w:left="0"/>
        <w:jc w:val="both"/>
        <w:rPr>
          <w:rFonts w:ascii="Times New Roman" w:hAnsi="Times New Roman"/>
          <w:sz w:val="24"/>
        </w:rPr>
      </w:pPr>
      <w:r>
        <w:rPr>
          <w:rFonts w:ascii="Times New Roman" w:hAnsi="Times New Roman"/>
          <w:sz w:val="24"/>
        </w:rPr>
        <w:t xml:space="preserve">Возврат задатка осуществляется электронной площадкой «РТС-Тендер» в соответствии с соглашением о гарантийном обеспечении на электронной площадке «РТС-Тендер» Имущественные торги. </w:t>
      </w:r>
    </w:p>
    <w:p w14:paraId="75000000">
      <w:pPr>
        <w:widowControl w:val="0"/>
        <w:tabs>
          <w:tab w:leader="none" w:pos="851" w:val="left"/>
        </w:tabs>
        <w:ind w:firstLine="567" w:left="0"/>
        <w:jc w:val="both"/>
        <w:rPr>
          <w:rFonts w:ascii="Times New Roman" w:hAnsi="Times New Roman"/>
          <w:b w:val="1"/>
          <w:sz w:val="24"/>
        </w:rPr>
      </w:pPr>
      <w:r>
        <w:rPr>
          <w:rFonts w:ascii="Times New Roman" w:hAnsi="Times New Roman"/>
          <w:b w:val="1"/>
          <w:sz w:val="24"/>
        </w:rPr>
        <w:t xml:space="preserve">17. Общие положения </w:t>
      </w:r>
    </w:p>
    <w:p w14:paraId="76000000">
      <w:pPr>
        <w:widowControl w:val="0"/>
        <w:tabs>
          <w:tab w:leader="none" w:pos="851" w:val="left"/>
        </w:tabs>
        <w:ind w:firstLine="567" w:left="0"/>
        <w:jc w:val="both"/>
        <w:rPr>
          <w:rFonts w:ascii="Times New Roman" w:hAnsi="Times New Roman"/>
          <w:b w:val="1"/>
          <w:sz w:val="24"/>
        </w:rPr>
      </w:pPr>
      <w:r>
        <w:rPr>
          <w:rFonts w:ascii="Times New Roman" w:hAnsi="Times New Roman"/>
          <w:sz w:val="24"/>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Получить дополнительную информацию о торгах и о правилах их проведения, ознакомиться с формой заявки, можно на официальном сайте </w:t>
      </w:r>
      <w:r>
        <w:rPr>
          <w:rStyle w:val="Style_3_ch"/>
          <w:rFonts w:ascii="Times New Roman" w:hAnsi="Times New Roman"/>
          <w:sz w:val="24"/>
        </w:rPr>
        <w:fldChar w:fldCharType="begin"/>
      </w:r>
      <w:r>
        <w:rPr>
          <w:rStyle w:val="Style_3_ch"/>
          <w:rFonts w:ascii="Times New Roman" w:hAnsi="Times New Roman"/>
          <w:sz w:val="24"/>
        </w:rPr>
        <w:instrText>HYPERLINK "http://www.torgi.gov.ru/"</w:instrText>
      </w:r>
      <w:r>
        <w:rPr>
          <w:rStyle w:val="Style_3_ch"/>
          <w:rFonts w:ascii="Times New Roman" w:hAnsi="Times New Roman"/>
          <w:sz w:val="24"/>
        </w:rPr>
        <w:fldChar w:fldCharType="separate"/>
      </w:r>
      <w:r>
        <w:rPr>
          <w:rStyle w:val="Style_3_ch"/>
          <w:rFonts w:ascii="Times New Roman" w:hAnsi="Times New Roman"/>
          <w:sz w:val="24"/>
        </w:rPr>
        <w:t>http://www.torgi.gov.ru</w:t>
      </w:r>
      <w:r>
        <w:rPr>
          <w:rStyle w:val="Style_3_ch"/>
          <w:rFonts w:ascii="Times New Roman" w:hAnsi="Times New Roman"/>
          <w:sz w:val="24"/>
        </w:rPr>
        <w:fldChar w:fldCharType="end"/>
      </w:r>
      <w:r>
        <w:rPr>
          <w:rFonts w:ascii="Times New Roman" w:hAnsi="Times New Roman"/>
          <w:sz w:val="24"/>
        </w:rPr>
        <w:t xml:space="preserve">, сайте электронной торговой площадки на сайте https://www.rts-tender.ru, </w:t>
      </w:r>
      <w:r>
        <w:rPr>
          <w:rFonts w:ascii="Times New Roman" w:hAnsi="Times New Roman"/>
          <w:sz w:val="24"/>
        </w:rPr>
        <w:t xml:space="preserve">в </w:t>
      </w:r>
      <w:r>
        <w:rPr>
          <w:rFonts w:ascii="Times New Roman" w:hAnsi="Times New Roman"/>
          <w:spacing w:val="2"/>
          <w:sz w:val="24"/>
        </w:rPr>
        <w:t>МТУ Росимущества в Псковской и Новгородской областях по адресу</w:t>
      </w:r>
      <w:r>
        <w:rPr>
          <w:rFonts w:ascii="Times New Roman" w:hAnsi="Times New Roman"/>
          <w:sz w:val="24"/>
        </w:rPr>
        <w:t>: г. Псков, ул. Конная, д.10, тел. (8112)33-10-45 по рабочим дням с 10.00 до 16.00 часов (пятница и предпраздничные дни с 9.00 до 13.00 часов), перерыв с 13 до 14 часов, а также путем направления запроса на электронную почту продавца</w:t>
      </w:r>
      <w:r>
        <w:rPr>
          <w:rFonts w:ascii="Times New Roman" w:hAnsi="Times New Roman"/>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"mailto:tu53@rosim.ru"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tu</w:t>
      </w:r>
      <w:r>
        <w:rPr>
          <w:rFonts w:ascii="Times New Roman" w:hAnsi="Times New Roman"/>
          <w:color w:val="0000FF"/>
          <w:sz w:val="24"/>
          <w:u w:color="000000" w:val="single"/>
        </w:rPr>
        <w:t>53@</w:t>
      </w:r>
      <w:r>
        <w:rPr>
          <w:rFonts w:ascii="Times New Roman" w:hAnsi="Times New Roman"/>
          <w:color w:val="0000FF"/>
          <w:sz w:val="24"/>
          <w:u w:color="000000" w:val="single"/>
        </w:rPr>
        <w:t>rosim</w:t>
      </w:r>
      <w:r>
        <w:rPr>
          <w:rFonts w:ascii="Times New Roman" w:hAnsi="Times New Roman"/>
          <w:color w:val="0000FF"/>
          <w:sz w:val="24"/>
          <w:u w:color="000000" w:val="single"/>
        </w:rPr>
        <w:t>.gov.</w:t>
      </w:r>
      <w:r>
        <w:rPr>
          <w:rFonts w:ascii="Times New Roman" w:hAnsi="Times New Roman"/>
          <w:color w:val="0000FF"/>
          <w:sz w:val="24"/>
          <w:u w:color="000000" w:val="single"/>
        </w:rPr>
        <w:t>ru</w:t>
      </w:r>
      <w:r>
        <w:rPr>
          <w:rFonts w:ascii="Times New Roman" w:hAnsi="Times New Roman"/>
          <w:color w:val="0000FF"/>
          <w:sz w:val="24"/>
          <w:u w:color="000000" w:val="single"/>
        </w:rPr>
        <w:fldChar w:fldCharType="end"/>
      </w:r>
      <w:r>
        <w:rPr>
          <w:rFonts w:ascii="Times New Roman" w:hAnsi="Times New Roman"/>
          <w:color w:val="000000"/>
          <w:sz w:val="24"/>
        </w:rPr>
        <w:t xml:space="preserve">, </w:t>
      </w:r>
      <w:r>
        <w:rPr>
          <w:rFonts w:ascii="Times New Roman" w:hAnsi="Times New Roman"/>
          <w:color w:val="000000"/>
          <w:sz w:val="24"/>
        </w:rPr>
        <w:t>e.bedratova@rosim.gov.ru</w:t>
      </w:r>
      <w:r>
        <w:rPr>
          <w:rFonts w:ascii="Times New Roman" w:hAnsi="Times New Roman"/>
          <w:color w:val="000000"/>
          <w:sz w:val="24"/>
        </w:rPr>
        <w:t>,</w:t>
      </w:r>
      <w:r>
        <w:rPr>
          <w:rFonts w:ascii="Times New Roman" w:hAnsi="Times New Roman"/>
          <w:color w:val="000000"/>
          <w:sz w:val="24"/>
        </w:rPr>
        <w:t xml:space="preserve"> </w:t>
      </w:r>
      <w:r>
        <w:t>nikolaj.savchuk@rosim.gov.ru</w:t>
      </w:r>
      <w:r>
        <w:rPr>
          <w:rFonts w:ascii="Times New Roman" w:hAnsi="Times New Roman"/>
          <w:sz w:val="24"/>
        </w:rPr>
        <w:t>, либо через личный кабинет на электронной площадке «РТС-Тендер».</w:t>
      </w:r>
      <w:r>
        <w:rPr>
          <w:rFonts w:ascii="Times New Roman" w:hAnsi="Times New Roman"/>
          <w:sz w:val="24"/>
        </w:rPr>
        <w:t xml:space="preserve"> </w:t>
      </w:r>
      <w:r>
        <w:rPr>
          <w:rFonts w:ascii="Times New Roman" w:hAnsi="Times New Roman"/>
          <w:sz w:val="24"/>
        </w:rPr>
        <w:t>Приём электронных писем из доменов-отправителей, странами происхождения которых являются США и страны Европейского союза, сейчас заблокирован. Это сделано в соответствии с рекомендациями ФСТЭК России для защиты сервиса электронной почты Росимущества от внешнего негативного влияния (компьютерные атаки, вредоносные программы и т.д.).  Аналогичный запрет на прием электронных писем с зарубежных доменов установлен и в других государственных органах.</w:t>
      </w:r>
      <w:r>
        <w:rPr>
          <w:rFonts w:ascii="Times New Roman" w:hAnsi="Times New Roman"/>
          <w:sz w:val="24"/>
        </w:rPr>
        <w:t xml:space="preserve"> МТУ </w:t>
      </w:r>
      <w:r>
        <w:rPr>
          <w:rFonts w:ascii="Times New Roman" w:hAnsi="Times New Roman"/>
          <w:sz w:val="24"/>
        </w:rPr>
        <w:t>Росимуществ</w:t>
      </w:r>
      <w:r>
        <w:rPr>
          <w:rFonts w:ascii="Times New Roman" w:hAnsi="Times New Roman"/>
          <w:sz w:val="24"/>
        </w:rPr>
        <w:t>а в Псковской и Новгородской областях</w:t>
      </w:r>
      <w:r>
        <w:rPr>
          <w:rFonts w:ascii="Times New Roman" w:hAnsi="Times New Roman"/>
          <w:sz w:val="24"/>
        </w:rPr>
        <w:t xml:space="preserve"> рекомендует гражданам для приема и отправки электронных почтовых сообщений в государственные органы использовать только почтовые серверы в российских доменах </w:t>
      </w:r>
      <w:r>
        <w:rPr>
          <w:rFonts w:ascii="Times New Roman" w:hAnsi="Times New Roman"/>
          <w:sz w:val="24"/>
        </w:rPr>
        <w:t>(.</w:t>
      </w:r>
      <w:r>
        <w:rPr>
          <w:rFonts w:ascii="Times New Roman" w:hAnsi="Times New Roman"/>
          <w:sz w:val="24"/>
        </w:rPr>
        <w:t>ru</w:t>
      </w:r>
      <w:r>
        <w:rPr>
          <w:rFonts w:ascii="Times New Roman" w:hAnsi="Times New Roman"/>
          <w:sz w:val="24"/>
        </w:rPr>
        <w:t>, .</w:t>
      </w:r>
      <w:r>
        <w:rPr>
          <w:rFonts w:ascii="Times New Roman" w:hAnsi="Times New Roman"/>
          <w:sz w:val="24"/>
        </w:rPr>
        <w:t>su</w:t>
      </w:r>
      <w:r>
        <w:rPr>
          <w:rFonts w:ascii="Times New Roman" w:hAnsi="Times New Roman"/>
          <w:sz w:val="24"/>
        </w:rPr>
        <w:t>) или зарегистрированные в сервисах стран, не попадающих под ограничения.</w:t>
      </w:r>
      <w:r>
        <w:rPr>
          <w:rFonts w:ascii="Times New Roman" w:hAnsi="Times New Roman"/>
          <w:sz w:val="24"/>
        </w:rPr>
        <w:br w:type="page"/>
      </w:r>
    </w:p>
    <w:p w14:paraId="77000000">
      <w:pPr>
        <w:widowControl w:val="0"/>
        <w:tabs>
          <w:tab w:leader="none" w:pos="567" w:val="left"/>
        </w:tabs>
        <w:ind/>
        <w:jc w:val="right"/>
        <w:rPr>
          <w:rFonts w:ascii="Times New Roman" w:hAnsi="Times New Roman"/>
          <w:sz w:val="24"/>
        </w:rPr>
      </w:pPr>
      <w:r>
        <w:rPr>
          <w:rFonts w:ascii="Times New Roman" w:hAnsi="Times New Roman"/>
          <w:sz w:val="24"/>
        </w:rPr>
        <w:t>Приложение № 1</w:t>
      </w:r>
    </w:p>
    <w:p w14:paraId="78000000">
      <w:pPr>
        <w:widowControl w:val="0"/>
        <w:tabs>
          <w:tab w:leader="none" w:pos="567" w:val="left"/>
        </w:tabs>
        <w:ind/>
        <w:jc w:val="right"/>
        <w:rPr>
          <w:rFonts w:ascii="Times New Roman" w:hAnsi="Times New Roman"/>
          <w:sz w:val="24"/>
        </w:rPr>
      </w:pPr>
      <w:r>
        <w:rPr>
          <w:rFonts w:ascii="Times New Roman" w:hAnsi="Times New Roman"/>
          <w:sz w:val="24"/>
        </w:rPr>
        <w:t xml:space="preserve">к </w:t>
      </w:r>
      <w:r>
        <w:rPr>
          <w:rFonts w:ascii="Times New Roman" w:hAnsi="Times New Roman"/>
          <w:sz w:val="24"/>
        </w:rPr>
        <w:t xml:space="preserve">Аукционной документации открытого аукциона </w:t>
      </w:r>
    </w:p>
    <w:p w14:paraId="79000000">
      <w:pPr>
        <w:widowControl w:val="0"/>
        <w:tabs>
          <w:tab w:leader="none" w:pos="567" w:val="left"/>
        </w:tabs>
        <w:ind/>
        <w:jc w:val="right"/>
        <w:rPr>
          <w:rFonts w:ascii="Times New Roman" w:hAnsi="Times New Roman"/>
          <w:sz w:val="24"/>
        </w:rPr>
      </w:pPr>
      <w:r>
        <w:rPr>
          <w:rFonts w:ascii="Times New Roman" w:hAnsi="Times New Roman"/>
          <w:sz w:val="24"/>
        </w:rPr>
        <w:t>в электронной форме по продаже арестованного имущества</w:t>
      </w:r>
    </w:p>
    <w:p w14:paraId="7A000000">
      <w:pPr>
        <w:widowControl w:val="0"/>
        <w:tabs>
          <w:tab w:leader="none" w:pos="567" w:val="left"/>
        </w:tabs>
        <w:ind/>
        <w:jc w:val="right"/>
        <w:rPr>
          <w:rFonts w:ascii="Times New Roman" w:hAnsi="Times New Roman"/>
          <w:sz w:val="24"/>
        </w:rPr>
      </w:pPr>
    </w:p>
    <w:p w14:paraId="7B000000">
      <w:pPr>
        <w:keepNext w:val="1"/>
        <w:widowControl w:val="0"/>
        <w:tabs>
          <w:tab w:leader="none" w:pos="567" w:val="left"/>
        </w:tabs>
        <w:ind/>
        <w:jc w:val="center"/>
        <w:rPr>
          <w:rFonts w:ascii="Times New Roman" w:hAnsi="Times New Roman"/>
          <w:b w:val="1"/>
          <w:sz w:val="24"/>
        </w:rPr>
      </w:pPr>
    </w:p>
    <w:p w14:paraId="7C000000">
      <w:pPr>
        <w:keepNext w:val="1"/>
        <w:widowControl w:val="0"/>
        <w:tabs>
          <w:tab w:leader="none" w:pos="567" w:val="left"/>
        </w:tabs>
        <w:ind/>
        <w:jc w:val="center"/>
        <w:rPr>
          <w:rFonts w:ascii="Times New Roman" w:hAnsi="Times New Roman"/>
          <w:b w:val="1"/>
          <w:spacing w:val="-6"/>
          <w:sz w:val="20"/>
        </w:rPr>
      </w:pPr>
      <w:r>
        <w:rPr>
          <w:rFonts w:ascii="Times New Roman" w:hAnsi="Times New Roman"/>
          <w:b w:val="1"/>
          <w:sz w:val="20"/>
        </w:rPr>
        <w:t>ЗАЯВЛЕНИЕ НА УЧАСТИЕ В ТОРГАХ</w:t>
      </w:r>
    </w:p>
    <w:p w14:paraId="7D000000">
      <w:pPr>
        <w:widowControl w:val="0"/>
        <w:tabs>
          <w:tab w:leader="none" w:pos="567" w:val="left"/>
        </w:tabs>
        <w:ind/>
        <w:rPr>
          <w:rFonts w:ascii="Times New Roman" w:hAnsi="Times New Roman"/>
          <w:spacing w:val="-6"/>
          <w:sz w:val="20"/>
        </w:rPr>
      </w:pPr>
    </w:p>
    <w:p w14:paraId="7E000000">
      <w:pPr>
        <w:widowControl w:val="0"/>
        <w:tabs>
          <w:tab w:leader="none" w:pos="567" w:val="left"/>
          <w:tab w:leader="none" w:pos="993" w:val="left"/>
        </w:tabs>
        <w:spacing w:line="360" w:lineRule="auto"/>
        <w:ind/>
        <w:jc w:val="both"/>
        <w:rPr>
          <w:rFonts w:ascii="Times New Roman" w:hAnsi="Times New Roman"/>
        </w:rPr>
      </w:pPr>
      <w:r>
        <w:rPr>
          <w:rFonts w:ascii="Times New Roman" w:hAnsi="Times New Roman"/>
          <w:spacing w:val="-2"/>
          <w:sz w:val="20"/>
        </w:rPr>
        <w:t xml:space="preserve">1. Ознакомившись с информационным сообщением и аукционной документацией о проведении торгов по продаже </w:t>
      </w:r>
      <w:r>
        <w:rPr>
          <w:rFonts w:ascii="Times New Roman" w:hAnsi="Times New Roman"/>
          <w:sz w:val="20"/>
        </w:rPr>
        <w:t>арестованного имущества</w:t>
      </w:r>
      <w:r>
        <w:rPr>
          <w:rFonts w:ascii="Times New Roman" w:hAnsi="Times New Roman"/>
          <w:i w:val="1"/>
          <w:sz w:val="20"/>
        </w:rPr>
        <w:t xml:space="preserve">, </w:t>
      </w:r>
    </w:p>
    <w:p w14:paraId="7F000000">
      <w:pPr>
        <w:widowControl w:val="0"/>
        <w:spacing w:after="120" w:line="240" w:lineRule="auto"/>
        <w:ind/>
        <w:jc w:val="center"/>
        <w:rPr>
          <w:rFonts w:ascii="Times New Roman" w:hAnsi="Times New Roman"/>
          <w:spacing w:val="6"/>
          <w:sz w:val="20"/>
        </w:rPr>
      </w:pPr>
      <w:r>
        <w:rPr>
          <w:rFonts w:ascii="Times New Roman" w:hAnsi="Times New Roman"/>
          <w:b w:val="1"/>
          <w:sz w:val="20"/>
        </w:rPr>
        <w:t>Лот №___</w:t>
      </w:r>
      <w:r>
        <w:rPr>
          <w:rFonts w:ascii="Times New Roman" w:hAnsi="Times New Roman"/>
          <w:sz w:val="20"/>
        </w:rPr>
        <w:t xml:space="preserve">  - </w:t>
      </w:r>
      <w:r>
        <w:rPr>
          <w:rFonts w:ascii="Times New Roman" w:hAnsi="Times New Roman"/>
          <w:b w:val="1"/>
          <w:spacing w:val="6"/>
          <w:sz w:val="20"/>
        </w:rPr>
        <w:t>__________________________________________________________________________</w:t>
      </w:r>
      <w:r>
        <w:rPr>
          <w:rFonts w:ascii="Times New Roman" w:hAnsi="Times New Roman"/>
          <w:spacing w:val="6"/>
          <w:sz w:val="20"/>
        </w:rPr>
        <w:t xml:space="preserve"> (наименование имущества)</w:t>
      </w:r>
    </w:p>
    <w:p w14:paraId="80000000">
      <w:pPr>
        <w:widowControl w:val="0"/>
        <w:spacing w:after="120" w:line="360" w:lineRule="auto"/>
        <w:ind/>
        <w:jc w:val="center"/>
        <w:rPr>
          <w:rFonts w:ascii="Times New Roman" w:hAnsi="Times New Roman"/>
          <w:b w:val="1"/>
          <w:spacing w:val="6"/>
          <w:sz w:val="20"/>
        </w:rPr>
      </w:pPr>
    </w:p>
    <w:p w14:paraId="81000000">
      <w:pPr>
        <w:widowControl w:val="0"/>
        <w:tabs>
          <w:tab w:leader="none" w:pos="567" w:val="left"/>
          <w:tab w:leader="none" w:pos="993" w:val="left"/>
        </w:tabs>
        <w:spacing w:line="360" w:lineRule="auto"/>
        <w:ind/>
        <w:jc w:val="both"/>
        <w:rPr>
          <w:rFonts w:ascii="Times New Roman" w:hAnsi="Times New Roman"/>
          <w:sz w:val="20"/>
        </w:rPr>
      </w:pPr>
      <w:r>
        <w:rPr>
          <w:rFonts w:ascii="Times New Roman" w:hAnsi="Times New Roman"/>
          <w:sz w:val="20"/>
        </w:rPr>
        <w:t xml:space="preserve">опубликованном на сайте </w:t>
      </w:r>
      <w:r>
        <w:rPr>
          <w:rStyle w:val="Style_3_ch"/>
          <w:rFonts w:ascii="Times New Roman" w:hAnsi="Times New Roman"/>
          <w:sz w:val="20"/>
        </w:rPr>
        <w:fldChar w:fldCharType="begin"/>
      </w:r>
      <w:r>
        <w:rPr>
          <w:rStyle w:val="Style_3_ch"/>
          <w:rFonts w:ascii="Times New Roman" w:hAnsi="Times New Roman"/>
          <w:sz w:val="20"/>
        </w:rPr>
        <w:instrText>HYPERLINK "http://www.torgi.gov.ru"</w:instrText>
      </w:r>
      <w:r>
        <w:rPr>
          <w:rStyle w:val="Style_3_ch"/>
          <w:rFonts w:ascii="Times New Roman" w:hAnsi="Times New Roman"/>
          <w:sz w:val="20"/>
        </w:rPr>
        <w:fldChar w:fldCharType="separate"/>
      </w:r>
      <w:r>
        <w:rPr>
          <w:rStyle w:val="Style_3_ch"/>
          <w:rFonts w:ascii="Times New Roman" w:hAnsi="Times New Roman"/>
          <w:sz w:val="20"/>
        </w:rPr>
        <w:t>www</w:t>
      </w:r>
      <w:r>
        <w:rPr>
          <w:rStyle w:val="Style_3_ch"/>
          <w:rFonts w:ascii="Times New Roman" w:hAnsi="Times New Roman"/>
          <w:sz w:val="20"/>
        </w:rPr>
        <w:t>.</w:t>
      </w:r>
      <w:r>
        <w:rPr>
          <w:rStyle w:val="Style_3_ch"/>
          <w:rFonts w:ascii="Times New Roman" w:hAnsi="Times New Roman"/>
          <w:sz w:val="20"/>
        </w:rPr>
        <w:t>torgi</w:t>
      </w:r>
      <w:r>
        <w:rPr>
          <w:rStyle w:val="Style_3_ch"/>
          <w:rFonts w:ascii="Times New Roman" w:hAnsi="Times New Roman"/>
          <w:sz w:val="20"/>
        </w:rPr>
        <w:t>.</w:t>
      </w:r>
      <w:r>
        <w:rPr>
          <w:rStyle w:val="Style_3_ch"/>
          <w:rFonts w:ascii="Times New Roman" w:hAnsi="Times New Roman"/>
          <w:sz w:val="20"/>
        </w:rPr>
        <w:t>gov</w:t>
      </w:r>
      <w:r>
        <w:rPr>
          <w:rStyle w:val="Style_3_ch"/>
          <w:rFonts w:ascii="Times New Roman" w:hAnsi="Times New Roman"/>
          <w:sz w:val="20"/>
        </w:rPr>
        <w:t>.</w:t>
      </w:r>
      <w:r>
        <w:rPr>
          <w:rStyle w:val="Style_3_ch"/>
          <w:rFonts w:ascii="Times New Roman" w:hAnsi="Times New Roman"/>
          <w:sz w:val="20"/>
        </w:rPr>
        <w:t>ru</w:t>
      </w:r>
      <w:r>
        <w:rPr>
          <w:rStyle w:val="Style_3_ch"/>
          <w:rFonts w:ascii="Times New Roman" w:hAnsi="Times New Roman"/>
          <w:sz w:val="20"/>
        </w:rPr>
        <w:fldChar w:fldCharType="end"/>
      </w:r>
      <w:r>
        <w:rPr>
          <w:rFonts w:ascii="Times New Roman" w:hAnsi="Times New Roman"/>
          <w:sz w:val="20"/>
        </w:rPr>
        <w:t xml:space="preserve"> (извещение №_____________________</w:t>
      </w:r>
      <w:r>
        <w:rPr>
          <w:rFonts w:ascii="Times New Roman" w:hAnsi="Times New Roman"/>
          <w:sz w:val="20"/>
        </w:rPr>
        <w:t>_</w:t>
      </w:r>
      <w:r>
        <w:rPr>
          <w:rFonts w:ascii="Times New Roman" w:hAnsi="Times New Roman"/>
          <w:sz w:val="20"/>
        </w:rPr>
        <w:t>__ от ___________</w:t>
      </w:r>
      <w:r>
        <w:rPr>
          <w:rFonts w:ascii="Times New Roman" w:hAnsi="Times New Roman"/>
          <w:sz w:val="20"/>
        </w:rPr>
        <w:t>__</w:t>
      </w:r>
      <w:r>
        <w:rPr>
          <w:rFonts w:ascii="Times New Roman" w:hAnsi="Times New Roman"/>
          <w:sz w:val="20"/>
        </w:rPr>
        <w:t>), изучив предмет торгов</w:t>
      </w:r>
      <w:r>
        <w:rPr>
          <w:rFonts w:ascii="Times New Roman" w:hAnsi="Times New Roman"/>
          <w:sz w:val="20"/>
        </w:rPr>
        <w:t>,</w:t>
      </w:r>
      <w:r>
        <w:rPr>
          <w:rFonts w:ascii="Times New Roman" w:hAnsi="Times New Roman"/>
          <w:sz w:val="20"/>
        </w:rPr>
        <w:t xml:space="preserve"> </w:t>
      </w:r>
      <w:r>
        <w:rPr>
          <w:rFonts w:ascii="Times New Roman" w:hAnsi="Times New Roman"/>
          <w:sz w:val="20"/>
        </w:rPr>
        <w:t>продаваемого на основании постановления судебного пристава-исполнителя о передаче арестованного имущества на торги</w:t>
      </w:r>
    </w:p>
    <w:p w14:paraId="82000000">
      <w:pPr>
        <w:widowControl w:val="0"/>
        <w:tabs>
          <w:tab w:leader="none" w:pos="567" w:val="left"/>
        </w:tabs>
        <w:ind/>
        <w:jc w:val="center"/>
        <w:rPr>
          <w:rFonts w:ascii="Times New Roman" w:hAnsi="Times New Roman"/>
          <w:sz w:val="20"/>
          <w:vertAlign w:val="superscript"/>
        </w:rPr>
      </w:pPr>
      <w:r>
        <w:rPr>
          <w:rFonts w:ascii="Times New Roman" w:hAnsi="Times New Roman"/>
          <w:sz w:val="20"/>
        </w:rPr>
        <w:t>__________________________________________________________________________________________</w:t>
      </w:r>
      <w:r>
        <w:rPr>
          <w:rFonts w:ascii="Times New Roman" w:hAnsi="Times New Roman"/>
          <w:sz w:val="20"/>
        </w:rPr>
        <w:t xml:space="preserve">                                                                                  </w:t>
      </w:r>
      <w:r>
        <w:rPr>
          <w:rFonts w:ascii="Times New Roman" w:hAnsi="Times New Roman"/>
          <w:sz w:val="20"/>
          <w:vertAlign w:val="superscript"/>
        </w:rPr>
        <w:t>(</w:t>
      </w:r>
      <w:r>
        <w:rPr>
          <w:rFonts w:ascii="Times New Roman" w:hAnsi="Times New Roman"/>
          <w:sz w:val="20"/>
          <w:vertAlign w:val="superscript"/>
        </w:rPr>
        <w:t xml:space="preserve">полное наименование юридического лица или фамилия, имя, отчество физического лица или индивидуального предпринимателя, подающего заявку) </w:t>
      </w:r>
    </w:p>
    <w:p w14:paraId="83000000">
      <w:pPr>
        <w:widowControl w:val="0"/>
        <w:ind w:right="-2"/>
        <w:rPr>
          <w:rFonts w:ascii="Times New Roman" w:hAnsi="Times New Roman"/>
          <w:sz w:val="20"/>
        </w:rPr>
      </w:pPr>
      <w:r>
        <w:rPr>
          <w:rFonts w:ascii="Times New Roman" w:hAnsi="Times New Roman"/>
          <w:sz w:val="20"/>
        </w:rPr>
        <w:t xml:space="preserve"> (далее - Заявитель), в </w:t>
      </w:r>
      <w:r>
        <w:rPr>
          <w:rFonts w:ascii="Times New Roman" w:hAnsi="Times New Roman"/>
          <w:sz w:val="20"/>
        </w:rPr>
        <w:t>лице</w:t>
      </w:r>
      <w:r>
        <w:rPr>
          <w:rFonts w:ascii="Times New Roman" w:hAnsi="Times New Roman"/>
          <w:sz w:val="20"/>
        </w:rPr>
        <w:t xml:space="preserve"> ____________________________________________________</w:t>
      </w:r>
      <w:r>
        <w:rPr>
          <w:rFonts w:ascii="Times New Roman" w:hAnsi="Times New Roman"/>
          <w:sz w:val="20"/>
        </w:rPr>
        <w:t>______________</w:t>
      </w:r>
      <w:r>
        <w:rPr>
          <w:rFonts w:ascii="Times New Roman" w:hAnsi="Times New Roman"/>
          <w:sz w:val="20"/>
        </w:rPr>
        <w:t xml:space="preserve">, </w:t>
      </w:r>
    </w:p>
    <w:p w14:paraId="84000000">
      <w:pPr>
        <w:widowControl w:val="0"/>
        <w:ind w:right="-2"/>
        <w:jc w:val="both"/>
        <w:rPr>
          <w:rFonts w:ascii="Times New Roman" w:hAnsi="Times New Roman"/>
          <w:sz w:val="20"/>
        </w:rPr>
      </w:pPr>
      <w:r>
        <w:rPr>
          <w:rFonts w:ascii="Times New Roman" w:hAnsi="Times New Roman"/>
          <w:sz w:val="20"/>
        </w:rPr>
        <w:t xml:space="preserve">                                                                                                              (</w:t>
      </w:r>
      <w:r>
        <w:rPr>
          <w:rFonts w:ascii="Times New Roman" w:hAnsi="Times New Roman"/>
          <w:sz w:val="20"/>
          <w:vertAlign w:val="superscript"/>
        </w:rPr>
        <w:t>фамилия, имя, отчество Представителя</w:t>
      </w:r>
      <w:r>
        <w:rPr>
          <w:rFonts w:ascii="Times New Roman" w:hAnsi="Times New Roman"/>
          <w:sz w:val="20"/>
        </w:rPr>
        <w:t>)</w:t>
      </w:r>
    </w:p>
    <w:p w14:paraId="85000000">
      <w:pPr>
        <w:widowControl w:val="0"/>
        <w:ind w:right="-2"/>
        <w:jc w:val="both"/>
        <w:rPr>
          <w:rFonts w:ascii="Times New Roman" w:hAnsi="Times New Roman"/>
          <w:sz w:val="20"/>
        </w:rPr>
      </w:pPr>
      <w:r>
        <w:rPr>
          <w:rFonts w:ascii="Times New Roman" w:hAnsi="Times New Roman"/>
          <w:sz w:val="20"/>
        </w:rPr>
        <w:t>действующего на основании _____________________________________________________</w:t>
      </w:r>
      <w:r>
        <w:rPr>
          <w:rFonts w:ascii="Times New Roman" w:hAnsi="Times New Roman"/>
          <w:sz w:val="20"/>
        </w:rPr>
        <w:t>____________,</w:t>
      </w:r>
    </w:p>
    <w:p w14:paraId="86000000">
      <w:pPr>
        <w:widowControl w:val="0"/>
        <w:ind w:right="-2"/>
        <w:jc w:val="center"/>
        <w:rPr>
          <w:rFonts w:ascii="Times New Roman" w:hAnsi="Times New Roman"/>
          <w:sz w:val="20"/>
          <w:vertAlign w:val="superscript"/>
        </w:rPr>
      </w:pPr>
      <w:r>
        <w:rPr>
          <w:rFonts w:ascii="Times New Roman" w:hAnsi="Times New Roman"/>
          <w:sz w:val="20"/>
          <w:vertAlign w:val="superscript"/>
        </w:rPr>
        <w:t xml:space="preserve">                                                  </w:t>
      </w:r>
      <w:r>
        <w:rPr>
          <w:rFonts w:ascii="Times New Roman" w:hAnsi="Times New Roman"/>
          <w:sz w:val="20"/>
          <w:vertAlign w:val="superscript"/>
        </w:rPr>
        <w:t>(реквизиты документа, подтверждающего полномочия представителя)</w:t>
      </w:r>
    </w:p>
    <w:p w14:paraId="87000000">
      <w:pPr>
        <w:widowControl w:val="0"/>
        <w:tabs>
          <w:tab w:leader="none" w:pos="567" w:val="left"/>
        </w:tabs>
        <w:spacing w:line="360" w:lineRule="auto"/>
        <w:ind/>
        <w:jc w:val="both"/>
        <w:rPr>
          <w:rFonts w:ascii="Times New Roman" w:hAnsi="Times New Roman"/>
          <w:i w:val="1"/>
          <w:sz w:val="20"/>
        </w:rPr>
      </w:pPr>
      <w:r>
        <w:rPr>
          <w:rFonts w:ascii="Times New Roman" w:hAnsi="Times New Roman"/>
          <w:sz w:val="20"/>
        </w:rPr>
        <w:t>просит принять настоящ</w:t>
      </w:r>
      <w:r>
        <w:rPr>
          <w:rFonts w:ascii="Times New Roman" w:hAnsi="Times New Roman"/>
          <w:sz w:val="20"/>
        </w:rPr>
        <w:t>ее</w:t>
      </w:r>
      <w:r>
        <w:rPr>
          <w:rFonts w:ascii="Times New Roman" w:hAnsi="Times New Roman"/>
          <w:sz w:val="20"/>
        </w:rPr>
        <w:t xml:space="preserve"> заяв</w:t>
      </w:r>
      <w:r>
        <w:rPr>
          <w:rFonts w:ascii="Times New Roman" w:hAnsi="Times New Roman"/>
          <w:sz w:val="20"/>
        </w:rPr>
        <w:t>ление</w:t>
      </w:r>
      <w:r>
        <w:rPr>
          <w:rFonts w:ascii="Times New Roman" w:hAnsi="Times New Roman"/>
          <w:sz w:val="20"/>
        </w:rPr>
        <w:t xml:space="preserve"> на участие в торгах, проводимых Межрегиональным территориальным управлением Федерального агентства по управлению государственным имуществом в Псковской и Новгородской областях (далее </w:t>
      </w:r>
      <w:r>
        <w:rPr>
          <w:rFonts w:ascii="Times New Roman" w:hAnsi="Times New Roman"/>
          <w:sz w:val="20"/>
        </w:rPr>
        <w:t>–</w:t>
      </w:r>
      <w:r>
        <w:rPr>
          <w:rFonts w:ascii="Times New Roman" w:hAnsi="Times New Roman"/>
          <w:sz w:val="20"/>
        </w:rPr>
        <w:t xml:space="preserve"> </w:t>
      </w:r>
      <w:r>
        <w:rPr>
          <w:rFonts w:ascii="Times New Roman" w:hAnsi="Times New Roman"/>
          <w:sz w:val="20"/>
        </w:rPr>
        <w:t>«Продавец»</w:t>
      </w:r>
      <w:r>
        <w:rPr>
          <w:rFonts w:ascii="Times New Roman" w:hAnsi="Times New Roman"/>
          <w:sz w:val="20"/>
        </w:rPr>
        <w:t xml:space="preserve">) </w:t>
      </w:r>
      <w:r>
        <w:rPr>
          <w:rFonts w:ascii="Times New Roman" w:hAnsi="Times New Roman"/>
          <w:b w:val="1"/>
          <w:sz w:val="20"/>
        </w:rPr>
        <w:t>« ____ » ____________ 20</w:t>
      </w:r>
      <w:r>
        <w:rPr>
          <w:rFonts w:ascii="Times New Roman" w:hAnsi="Times New Roman"/>
          <w:b w:val="1"/>
          <w:sz w:val="20"/>
        </w:rPr>
        <w:t>__</w:t>
      </w:r>
      <w:r>
        <w:rPr>
          <w:rFonts w:ascii="Times New Roman" w:hAnsi="Times New Roman"/>
          <w:b w:val="1"/>
          <w:sz w:val="20"/>
        </w:rPr>
        <w:t xml:space="preserve"> г. в </w:t>
      </w:r>
      <w:r>
        <w:rPr>
          <w:rFonts w:ascii="Times New Roman" w:hAnsi="Times New Roman"/>
          <w:b w:val="1"/>
          <w:sz w:val="20"/>
        </w:rPr>
        <w:t>__</w:t>
      </w:r>
      <w:r>
        <w:rPr>
          <w:rFonts w:ascii="Times New Roman" w:hAnsi="Times New Roman"/>
          <w:b w:val="1"/>
          <w:sz w:val="20"/>
        </w:rPr>
        <w:t xml:space="preserve"> час. </w:t>
      </w:r>
      <w:r>
        <w:rPr>
          <w:rFonts w:ascii="Times New Roman" w:hAnsi="Times New Roman"/>
          <w:b w:val="1"/>
          <w:sz w:val="20"/>
        </w:rPr>
        <w:t>00</w:t>
      </w:r>
      <w:r>
        <w:rPr>
          <w:rFonts w:ascii="Times New Roman" w:hAnsi="Times New Roman"/>
          <w:b w:val="1"/>
          <w:sz w:val="20"/>
        </w:rPr>
        <w:t xml:space="preserve"> мин.</w:t>
      </w:r>
      <w:r>
        <w:rPr>
          <w:rFonts w:ascii="Times New Roman" w:hAnsi="Times New Roman"/>
          <w:sz w:val="20"/>
        </w:rPr>
        <w:t xml:space="preserve"> </w:t>
      </w:r>
      <w:r>
        <w:rPr>
          <w:rFonts w:ascii="Times New Roman" w:hAnsi="Times New Roman"/>
          <w:sz w:val="20"/>
        </w:rPr>
        <w:t xml:space="preserve"> По московскому времени на </w:t>
      </w:r>
      <w:r>
        <w:rPr>
          <w:rFonts w:ascii="Times New Roman" w:hAnsi="Times New Roman"/>
          <w:sz w:val="20"/>
        </w:rPr>
        <w:t>электронной торговой площадке, находящейся в сети Интернет по адресу https://www.rts-tender.ru</w:t>
      </w:r>
      <w:r>
        <w:rPr>
          <w:rFonts w:ascii="Times New Roman" w:hAnsi="Times New Roman"/>
          <w:sz w:val="20"/>
        </w:rPr>
        <w:t>.</w:t>
      </w:r>
    </w:p>
    <w:p w14:paraId="88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2. </w:t>
      </w:r>
      <w:r>
        <w:rPr>
          <w:rFonts w:ascii="Times New Roman" w:hAnsi="Times New Roman"/>
          <w:spacing w:val="-6"/>
          <w:sz w:val="20"/>
        </w:rPr>
        <w:t xml:space="preserve">Подавая настоящее заявление на участие в </w:t>
      </w:r>
      <w:r>
        <w:rPr>
          <w:rFonts w:ascii="Times New Roman" w:hAnsi="Times New Roman"/>
          <w:spacing w:val="-6"/>
          <w:sz w:val="20"/>
        </w:rPr>
        <w:t>аукционе</w:t>
      </w:r>
      <w:r>
        <w:rPr>
          <w:rFonts w:ascii="Times New Roman" w:hAnsi="Times New Roman"/>
          <w:spacing w:val="-6"/>
          <w:sz w:val="20"/>
        </w:rPr>
        <w:t xml:space="preserve"> Заявитель обязуется соблюдать условия проведения торгов, содержащиеся  в указанном извещении о проведении аукциона и аукционной документации.</w:t>
      </w:r>
    </w:p>
    <w:p w14:paraId="89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3. </w:t>
      </w:r>
      <w:r>
        <w:rPr>
          <w:rFonts w:ascii="Times New Roman" w:hAnsi="Times New Roman"/>
          <w:spacing w:val="-6"/>
          <w:sz w:val="20"/>
        </w:rPr>
        <w:t>Настоящим Заявитель подтверждает, что обязуется самостоятельно отслеживать изменения, вносимые в аукционную документацию, размещаемую на официальном сайте, а так же принимает на себя риски несвоевременного получения указанной информации.</w:t>
      </w:r>
    </w:p>
    <w:p w14:paraId="8A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4. Настоящим Заявитель подтверждает, что он ознакомлен с проектом Договора купли-продажи имущества, </w:t>
      </w:r>
      <w:r>
        <w:rPr>
          <w:rFonts w:ascii="Times New Roman" w:hAnsi="Times New Roman"/>
          <w:spacing w:val="-6"/>
          <w:sz w:val="20"/>
        </w:rPr>
        <w:t>условия</w:t>
      </w:r>
      <w:r>
        <w:rPr>
          <w:rFonts w:ascii="Times New Roman" w:hAnsi="Times New Roman"/>
          <w:spacing w:val="-6"/>
          <w:sz w:val="20"/>
        </w:rPr>
        <w:t xml:space="preserve"> которого определены в качестве условий договора присоединения и принимает его полностью. </w:t>
      </w:r>
    </w:p>
    <w:p w14:paraId="8B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5</w:t>
      </w:r>
      <w:r>
        <w:rPr>
          <w:rFonts w:ascii="Times New Roman" w:hAnsi="Times New Roman"/>
          <w:spacing w:val="-6"/>
          <w:sz w:val="20"/>
        </w:rPr>
        <w:t>. В случае признания победителем торгов Заявитель обязуется заключить упомянутый выше Договор купли – продажи имущества / подписать Протокол о результатах торгов, имеющий силу договора,  в срок, установленный извещением о проведении торгов  и оплатить имущество по цене, в порядке и сроки, установленные подписанным Протоколом о результатах торгов, имеющим силу договора.</w:t>
      </w:r>
    </w:p>
    <w:p w14:paraId="8C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6. </w:t>
      </w:r>
      <w:r>
        <w:rPr>
          <w:rFonts w:ascii="Times New Roman" w:hAnsi="Times New Roman"/>
          <w:spacing w:val="-6"/>
          <w:sz w:val="20"/>
        </w:rPr>
        <w:t>Заявитель осведомлен о том, что выставленно</w:t>
      </w:r>
      <w:r>
        <w:rPr>
          <w:rFonts w:ascii="Times New Roman" w:hAnsi="Times New Roman"/>
          <w:spacing w:val="-6"/>
          <w:sz w:val="20"/>
        </w:rPr>
        <w:t xml:space="preserve">е на торги имущество </w:t>
      </w:r>
      <w:r>
        <w:rPr>
          <w:rFonts w:ascii="Times New Roman" w:hAnsi="Times New Roman"/>
          <w:spacing w:val="-6"/>
          <w:sz w:val="20"/>
        </w:rPr>
        <w:t>продается</w:t>
      </w:r>
      <w:r>
        <w:rPr>
          <w:rFonts w:ascii="Times New Roman" w:hAnsi="Times New Roman"/>
          <w:spacing w:val="-6"/>
          <w:sz w:val="20"/>
        </w:rPr>
        <w:t xml:space="preserve"> в соответствии с Постановлением  судебного пристава-исполнителя и согласен</w:t>
      </w:r>
      <w:r>
        <w:rPr>
          <w:rFonts w:ascii="Times New Roman" w:hAnsi="Times New Roman"/>
          <w:spacing w:val="-6"/>
          <w:sz w:val="20"/>
        </w:rPr>
        <w:t xml:space="preserve"> с тем, что:</w:t>
      </w:r>
    </w:p>
    <w:p w14:paraId="8D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 проданное на торгах имущество возврату не подлежит и что ни </w:t>
      </w:r>
      <w:r>
        <w:rPr>
          <w:rFonts w:ascii="Times New Roman" w:hAnsi="Times New Roman"/>
          <w:spacing w:val="-6"/>
          <w:sz w:val="20"/>
        </w:rPr>
        <w:t>продавец</w:t>
      </w:r>
      <w:r>
        <w:rPr>
          <w:rFonts w:ascii="Times New Roman" w:hAnsi="Times New Roman"/>
          <w:spacing w:val="-6"/>
          <w:sz w:val="20"/>
        </w:rPr>
        <w:t xml:space="preserve">, ни указанный выше государственный орган, передавший имущество на реализацию, не несут ответственности за качество проданного имущества; </w:t>
      </w:r>
    </w:p>
    <w:p w14:paraId="8E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об</w:t>
      </w:r>
      <w:r>
        <w:rPr>
          <w:rFonts w:ascii="Times New Roman" w:hAnsi="Times New Roman"/>
          <w:spacing w:val="-6"/>
          <w:sz w:val="20"/>
        </w:rPr>
        <w:t xml:space="preserve"> </w:t>
      </w:r>
      <w:r>
        <w:rPr>
          <w:rFonts w:ascii="Times New Roman" w:hAnsi="Times New Roman"/>
          <w:spacing w:val="-6"/>
          <w:sz w:val="20"/>
        </w:rPr>
        <w:t>обращении</w:t>
      </w:r>
      <w:r>
        <w:rPr>
          <w:rFonts w:ascii="Times New Roman" w:hAnsi="Times New Roman"/>
          <w:spacing w:val="-6"/>
          <w:sz w:val="20"/>
        </w:rPr>
        <w:t xml:space="preserve"> взыскания на имущество, а также в иных предусмотренных федеральным законодательством и иными </w:t>
      </w:r>
      <w:r>
        <w:rPr>
          <w:rFonts w:ascii="Times New Roman" w:hAnsi="Times New Roman"/>
          <w:spacing w:val="-6"/>
          <w:sz w:val="20"/>
        </w:rPr>
        <w:t>нормативными правовыми актами случаях отзыва государственным органом заявки на реализацию имущества или уменьшения объема (количества) выставленного на торги имущества.</w:t>
      </w:r>
    </w:p>
    <w:p w14:paraId="8F000000">
      <w:pPr>
        <w:widowControl w:val="0"/>
        <w:tabs>
          <w:tab w:leader="none" w:pos="567" w:val="left"/>
        </w:tabs>
        <w:spacing w:line="360" w:lineRule="auto"/>
        <w:ind/>
        <w:jc w:val="both"/>
        <w:rPr>
          <w:rFonts w:ascii="Times New Roman" w:hAnsi="Times New Roman"/>
          <w:b w:val="1"/>
          <w:spacing w:val="-8"/>
          <w:sz w:val="20"/>
        </w:rPr>
      </w:pPr>
      <w:r>
        <w:rPr>
          <w:rFonts w:ascii="Times New Roman" w:hAnsi="Times New Roman"/>
          <w:spacing w:val="-8"/>
          <w:sz w:val="20"/>
        </w:rPr>
        <w:t>- действия по снятию обременений имущества осуществляются победителем самостоятельно.</w:t>
      </w:r>
    </w:p>
    <w:p w14:paraId="90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7. </w:t>
      </w:r>
      <w:r>
        <w:rPr>
          <w:rFonts w:ascii="Times New Roman" w:hAnsi="Times New Roman"/>
          <w:spacing w:val="-6"/>
          <w:sz w:val="20"/>
        </w:rPr>
        <w:t xml:space="preserve">Заявитель осведомлен о том, что он вправе отозвать настоящее заявление до момента приобретения им статуса участника торгов </w:t>
      </w:r>
      <w:r>
        <w:rPr>
          <w:rFonts w:ascii="Times New Roman" w:hAnsi="Times New Roman"/>
          <w:spacing w:val="-6"/>
          <w:sz w:val="20"/>
        </w:rPr>
        <w:t>и</w:t>
      </w:r>
      <w:r>
        <w:rPr>
          <w:rFonts w:ascii="Times New Roman" w:hAnsi="Times New Roman"/>
          <w:spacing w:val="-6"/>
          <w:sz w:val="20"/>
        </w:rPr>
        <w:t xml:space="preserve"> что при этом сумма внесенного задатка возвращается Заявителю в течение 5 (пяти) рабочих дней.</w:t>
      </w:r>
    </w:p>
    <w:p w14:paraId="91000000">
      <w:pPr>
        <w:widowControl w:val="0"/>
        <w:tabs>
          <w:tab w:leader="none" w:pos="567" w:val="left"/>
        </w:tabs>
        <w:spacing w:line="360" w:lineRule="auto"/>
        <w:ind/>
        <w:jc w:val="both"/>
        <w:rPr>
          <w:rFonts w:ascii="Times New Roman" w:hAnsi="Times New Roman"/>
          <w:spacing w:val="-6"/>
          <w:sz w:val="20"/>
        </w:rPr>
      </w:pPr>
      <w:r>
        <w:rPr>
          <w:rFonts w:ascii="Times New Roman" w:hAnsi="Times New Roman"/>
          <w:spacing w:val="-6"/>
          <w:sz w:val="20"/>
        </w:rPr>
        <w:t xml:space="preserve">8. </w:t>
      </w:r>
      <w:r>
        <w:rPr>
          <w:rFonts w:ascii="Times New Roman" w:hAnsi="Times New Roman"/>
          <w:spacing w:val="-6"/>
          <w:sz w:val="20"/>
        </w:rPr>
        <w:t xml:space="preserve">Место нахождения и банковские реквизиты </w:t>
      </w:r>
      <w:r>
        <w:rPr>
          <w:rFonts w:ascii="Times New Roman" w:hAnsi="Times New Roman"/>
          <w:spacing w:val="-6"/>
          <w:sz w:val="20"/>
        </w:rPr>
        <w:t>Заявителя</w:t>
      </w:r>
      <w:r>
        <w:rPr>
          <w:rFonts w:ascii="Times New Roman" w:hAnsi="Times New Roman"/>
          <w:b w:val="1"/>
          <w:spacing w:val="-6"/>
          <w:sz w:val="20"/>
        </w:rPr>
        <w:t xml:space="preserve"> </w:t>
      </w:r>
    </w:p>
    <w:p w14:paraId="92000000">
      <w:pPr>
        <w:widowControl w:val="0"/>
        <w:tabs>
          <w:tab w:leader="none" w:pos="567" w:val="left"/>
        </w:tabs>
        <w:spacing w:line="360" w:lineRule="auto"/>
        <w:ind/>
        <w:jc w:val="both"/>
        <w:rPr>
          <w:rFonts w:ascii="Times New Roman" w:hAnsi="Times New Roman"/>
          <w:sz w:val="20"/>
        </w:rPr>
      </w:pPr>
      <w:r>
        <w:rPr>
          <w:rFonts w:ascii="Times New Roman" w:hAnsi="Times New Roman"/>
          <w:sz w:val="20"/>
        </w:rPr>
        <w:t>(</w:t>
      </w:r>
      <w:r>
        <w:rPr>
          <w:rFonts w:ascii="Times New Roman" w:hAnsi="Times New Roman"/>
          <w:sz w:val="20"/>
        </w:rPr>
        <w:t>полное наименование юридического лица, юридический адрес, банковские реквизиты, номер телефона и адрес электронной почты подающего заявку; фамилия, имя, отчество и паспортные данные физического лица, адрес места жительства, банковские реквизиты, номер телефона и адрес электронной почты подающего заявку; ф</w:t>
      </w:r>
      <w:r>
        <w:rPr>
          <w:rFonts w:ascii="Times New Roman" w:hAnsi="Times New Roman"/>
          <w:sz w:val="20"/>
        </w:rPr>
        <w:t xml:space="preserve">амилия, имя, отчество и паспортные данные </w:t>
      </w:r>
      <w:r>
        <w:rPr>
          <w:rFonts w:ascii="Times New Roman" w:hAnsi="Times New Roman"/>
          <w:sz w:val="20"/>
        </w:rPr>
        <w:t>индивидуального предпринимателя</w:t>
      </w:r>
      <w:r>
        <w:rPr>
          <w:rFonts w:ascii="Times New Roman" w:hAnsi="Times New Roman"/>
          <w:sz w:val="20"/>
        </w:rPr>
        <w:t>, адрес места жительства, банковские реквизиты, номер телефона и адрес электронной почты подающего заявку</w:t>
      </w:r>
      <w:r>
        <w:rPr>
          <w:rFonts w:ascii="Times New Roman" w:hAnsi="Times New Roman"/>
          <w:sz w:val="20"/>
        </w:rPr>
        <w:t>)</w:t>
      </w:r>
    </w:p>
    <w:p w14:paraId="93000000">
      <w:pPr>
        <w:widowControl w:val="0"/>
        <w:tabs>
          <w:tab w:leader="none" w:pos="567" w:val="left"/>
        </w:tabs>
        <w:spacing w:line="360" w:lineRule="auto"/>
        <w:ind/>
        <w:rPr>
          <w:rFonts w:ascii="Times New Roman" w:hAnsi="Times New Roman"/>
          <w:sz w:val="20"/>
        </w:rPr>
      </w:pPr>
      <w:r>
        <w:rPr>
          <w:rFonts w:ascii="Times New Roman" w:hAnsi="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94000000">
      <w:pPr>
        <w:widowControl w:val="0"/>
        <w:tabs>
          <w:tab w:leader="none" w:pos="567" w:val="left"/>
        </w:tabs>
        <w:ind/>
        <w:rPr>
          <w:rFonts w:ascii="Times New Roman" w:hAnsi="Times New Roman"/>
          <w:spacing w:val="-6"/>
          <w:sz w:val="20"/>
        </w:rPr>
      </w:pPr>
    </w:p>
    <w:p w14:paraId="95000000">
      <w:pPr>
        <w:widowControl w:val="0"/>
        <w:tabs>
          <w:tab w:leader="none" w:pos="567" w:val="left"/>
        </w:tabs>
        <w:spacing w:line="360" w:lineRule="auto"/>
        <w:ind/>
        <w:jc w:val="both"/>
        <w:rPr>
          <w:rFonts w:ascii="Times New Roman" w:hAnsi="Times New Roman"/>
          <w:b w:val="1"/>
          <w:sz w:val="20"/>
        </w:rPr>
      </w:pPr>
      <w:r>
        <w:rPr>
          <w:rFonts w:ascii="Times New Roman" w:hAnsi="Times New Roman"/>
          <w:b w:val="1"/>
          <w:sz w:val="20"/>
        </w:rPr>
        <w:t>Подпись Заявителя</w:t>
      </w:r>
    </w:p>
    <w:p w14:paraId="96000000">
      <w:pPr>
        <w:widowControl w:val="0"/>
        <w:tabs>
          <w:tab w:leader="none" w:pos="567" w:val="left"/>
        </w:tabs>
        <w:spacing w:line="360" w:lineRule="auto"/>
        <w:ind/>
        <w:jc w:val="both"/>
        <w:rPr>
          <w:rFonts w:ascii="Times New Roman" w:hAnsi="Times New Roman"/>
          <w:sz w:val="20"/>
        </w:rPr>
      </w:pPr>
      <w:r>
        <w:rPr>
          <w:rFonts w:ascii="Times New Roman" w:hAnsi="Times New Roman"/>
          <w:sz w:val="20"/>
        </w:rPr>
        <w:t>(</w:t>
      </w:r>
      <w:r>
        <w:rPr>
          <w:rFonts w:ascii="Times New Roman" w:hAnsi="Times New Roman"/>
          <w:sz w:val="20"/>
        </w:rPr>
        <w:t xml:space="preserve">либо его полномочного представителя)       _______________/___________/ </w:t>
      </w:r>
      <w:r>
        <w:rPr>
          <w:rFonts w:ascii="Times New Roman" w:hAnsi="Times New Roman"/>
          <w:sz w:val="20"/>
        </w:rPr>
        <w:t>«____»________20</w:t>
      </w:r>
      <w:r>
        <w:rPr>
          <w:rFonts w:ascii="Times New Roman" w:hAnsi="Times New Roman"/>
          <w:sz w:val="20"/>
        </w:rPr>
        <w:t xml:space="preserve">__ </w:t>
      </w:r>
      <w:r>
        <w:rPr>
          <w:rFonts w:ascii="Times New Roman" w:hAnsi="Times New Roman"/>
          <w:sz w:val="20"/>
        </w:rPr>
        <w:t>г</w:t>
      </w:r>
    </w:p>
    <w:p w14:paraId="97000000">
      <w:pPr>
        <w:rPr>
          <w:rFonts w:ascii="Times New Roman" w:hAnsi="Times New Roman"/>
          <w:sz w:val="20"/>
        </w:rPr>
      </w:pPr>
      <w:r>
        <w:rPr>
          <w:rFonts w:ascii="Times New Roman" w:hAnsi="Times New Roman"/>
          <w:sz w:val="20"/>
        </w:rPr>
        <w:br w:type="page"/>
      </w:r>
    </w:p>
    <w:p w14:paraId="98000000">
      <w:pPr>
        <w:widowControl w:val="0"/>
        <w:tabs>
          <w:tab w:leader="none" w:pos="567" w:val="left"/>
        </w:tabs>
        <w:ind/>
        <w:jc w:val="right"/>
        <w:rPr>
          <w:rFonts w:ascii="Times New Roman" w:hAnsi="Times New Roman"/>
          <w:sz w:val="20"/>
        </w:rPr>
      </w:pPr>
      <w:r>
        <w:rPr>
          <w:rFonts w:ascii="Times New Roman" w:hAnsi="Times New Roman"/>
          <w:sz w:val="20"/>
        </w:rPr>
        <w:t>Приложение № 2</w:t>
      </w:r>
    </w:p>
    <w:p w14:paraId="99000000">
      <w:pPr>
        <w:widowControl w:val="0"/>
        <w:tabs>
          <w:tab w:leader="none" w:pos="567" w:val="left"/>
        </w:tabs>
        <w:ind/>
        <w:jc w:val="right"/>
        <w:rPr>
          <w:rFonts w:ascii="Times New Roman" w:hAnsi="Times New Roman"/>
          <w:sz w:val="20"/>
        </w:rPr>
      </w:pPr>
      <w:r>
        <w:rPr>
          <w:rFonts w:ascii="Times New Roman" w:hAnsi="Times New Roman"/>
          <w:sz w:val="20"/>
        </w:rPr>
        <w:t xml:space="preserve">к </w:t>
      </w:r>
      <w:r>
        <w:rPr>
          <w:rFonts w:ascii="Times New Roman" w:hAnsi="Times New Roman"/>
          <w:sz w:val="20"/>
        </w:rPr>
        <w:t xml:space="preserve">Аукционной документации открытого аукциона </w:t>
      </w:r>
    </w:p>
    <w:p w14:paraId="9A000000">
      <w:pPr>
        <w:widowControl w:val="0"/>
        <w:tabs>
          <w:tab w:leader="none" w:pos="567" w:val="left"/>
        </w:tabs>
        <w:ind/>
        <w:jc w:val="right"/>
        <w:rPr>
          <w:rFonts w:ascii="Times New Roman" w:hAnsi="Times New Roman"/>
          <w:sz w:val="20"/>
        </w:rPr>
      </w:pPr>
      <w:r>
        <w:rPr>
          <w:rFonts w:ascii="Times New Roman" w:hAnsi="Times New Roman"/>
          <w:sz w:val="20"/>
        </w:rPr>
        <w:t>в электронной форме по продаже арестованного имущества</w:t>
      </w:r>
    </w:p>
    <w:p w14:paraId="9B000000">
      <w:pPr>
        <w:widowControl w:val="0"/>
        <w:tabs>
          <w:tab w:leader="none" w:pos="567" w:val="left"/>
        </w:tabs>
        <w:ind/>
        <w:jc w:val="right"/>
        <w:rPr>
          <w:rFonts w:ascii="Times New Roman" w:hAnsi="Times New Roman"/>
          <w:sz w:val="20"/>
        </w:rPr>
      </w:pPr>
    </w:p>
    <w:p w14:paraId="9C000000">
      <w:pPr>
        <w:widowControl w:val="0"/>
        <w:tabs>
          <w:tab w:leader="none" w:pos="567" w:val="left"/>
        </w:tabs>
        <w:ind/>
        <w:jc w:val="right"/>
        <w:rPr>
          <w:rFonts w:ascii="Times New Roman" w:hAnsi="Times New Roman"/>
          <w:sz w:val="20"/>
        </w:rPr>
      </w:pPr>
    </w:p>
    <w:p w14:paraId="9D000000">
      <w:pPr>
        <w:widowControl w:val="0"/>
        <w:tabs>
          <w:tab w:leader="none" w:pos="709" w:val="left"/>
        </w:tabs>
        <w:ind/>
        <w:jc w:val="center"/>
        <w:rPr>
          <w:rFonts w:ascii="Times New Roman" w:hAnsi="Times New Roman"/>
          <w:sz w:val="20"/>
        </w:rPr>
      </w:pPr>
      <w:r>
        <w:rPr>
          <w:rFonts w:ascii="Times New Roman" w:hAnsi="Times New Roman"/>
          <w:sz w:val="20"/>
        </w:rPr>
        <w:t xml:space="preserve">ДОГОВОР КУПЛИ-ПРОДАЖИ № ______ </w:t>
      </w:r>
      <w:r>
        <w:rPr>
          <w:rFonts w:ascii="Times New Roman" w:hAnsi="Times New Roman"/>
          <w:sz w:val="20"/>
        </w:rPr>
        <w:t>(ПРОЕКТ)</w:t>
      </w:r>
    </w:p>
    <w:p w14:paraId="9E000000">
      <w:pPr>
        <w:widowControl w:val="0"/>
        <w:tabs>
          <w:tab w:leader="none" w:pos="709" w:val="left"/>
        </w:tabs>
        <w:ind w:right="-2"/>
        <w:jc w:val="center"/>
        <w:rPr>
          <w:rFonts w:ascii="Times New Roman" w:hAnsi="Times New Roman"/>
          <w:sz w:val="20"/>
        </w:rPr>
      </w:pPr>
    </w:p>
    <w:p w14:paraId="9F000000">
      <w:pPr>
        <w:widowControl w:val="0"/>
        <w:tabs>
          <w:tab w:leader="none" w:pos="709" w:val="left"/>
        </w:tabs>
        <w:ind w:right="-2"/>
        <w:rPr>
          <w:rFonts w:ascii="Times New Roman" w:hAnsi="Times New Roman"/>
          <w:sz w:val="20"/>
        </w:rPr>
      </w:pPr>
      <w:r>
        <w:rPr>
          <w:rFonts w:ascii="Times New Roman" w:hAnsi="Times New Roman"/>
          <w:sz w:val="20"/>
        </w:rPr>
        <w:t xml:space="preserve">г. Новгород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__» ______ 202__ года</w:t>
      </w:r>
    </w:p>
    <w:p w14:paraId="A0000000">
      <w:pPr>
        <w:widowControl w:val="0"/>
        <w:ind w:firstLine="360" w:left="0"/>
        <w:jc w:val="both"/>
        <w:rPr>
          <w:rFonts w:ascii="Times New Roman" w:hAnsi="Times New Roman"/>
          <w:b w:val="1"/>
          <w:sz w:val="20"/>
        </w:rPr>
      </w:pPr>
    </w:p>
    <w:p w14:paraId="A1000000">
      <w:pPr>
        <w:widowControl w:val="0"/>
        <w:ind/>
        <w:jc w:val="both"/>
        <w:rPr>
          <w:rFonts w:ascii="Times New Roman" w:hAnsi="Times New Roman"/>
          <w:sz w:val="20"/>
        </w:rPr>
      </w:pPr>
      <w:r>
        <w:rPr>
          <w:rFonts w:ascii="Times New Roman" w:hAnsi="Times New Roman"/>
          <w:sz w:val="20"/>
        </w:rPr>
        <w:t xml:space="preserve">«Организатор торгов», </w:t>
      </w:r>
      <w:r>
        <w:rPr>
          <w:rFonts w:ascii="Times New Roman" w:hAnsi="Times New Roman"/>
          <w:b w:val="1"/>
          <w:sz w:val="20"/>
        </w:rPr>
        <w:t>Межрегиональное территориальное управление  Федерального агентства по управлению государственным имуществом в Псковской и  Новгородской областях,</w:t>
      </w:r>
      <w:r>
        <w:rPr>
          <w:rFonts w:ascii="Times New Roman" w:hAnsi="Times New Roman"/>
          <w:sz w:val="20"/>
        </w:rPr>
        <w:t xml:space="preserve"> </w:t>
      </w:r>
      <w:r>
        <w:rPr>
          <w:rFonts w:ascii="Times New Roman" w:hAnsi="Times New Roman"/>
          <w:b w:val="1"/>
          <w:sz w:val="20"/>
        </w:rPr>
        <w:t>областях</w:t>
      </w:r>
      <w:r>
        <w:rPr>
          <w:rFonts w:ascii="Times New Roman" w:hAnsi="Times New Roman"/>
          <w:sz w:val="20"/>
        </w:rPr>
        <w:t xml:space="preserve"> в лице руководителя ______________________________________________ ______________________________________________________________, именуемое в дальнейшем «Продавец», с одной стороны и</w:t>
      </w:r>
      <w:r>
        <w:rPr>
          <w:rFonts w:ascii="Times New Roman" w:hAnsi="Times New Roman"/>
          <w:b w:val="1"/>
          <w:sz w:val="20"/>
        </w:rPr>
        <w:t xml:space="preserve"> ___________________________________________ _____________________________________________________________</w:t>
      </w:r>
      <w:r>
        <w:rPr>
          <w:rFonts w:ascii="Times New Roman" w:hAnsi="Times New Roman"/>
          <w:sz w:val="20"/>
        </w:rPr>
        <w:t>, именуемый в дальнейшем «Покупатель»,</w:t>
      </w:r>
      <w:r>
        <w:rPr>
          <w:rFonts w:ascii="Times New Roman" w:hAnsi="Times New Roman"/>
          <w:b w:val="1"/>
          <w:sz w:val="20"/>
        </w:rPr>
        <w:t xml:space="preserve"> </w:t>
      </w:r>
      <w:r>
        <w:rPr>
          <w:rFonts w:ascii="Times New Roman" w:hAnsi="Times New Roman"/>
          <w:sz w:val="20"/>
        </w:rPr>
        <w:t xml:space="preserve">с другой стороны и вместе именуемые «Стороны» на основании протокола </w:t>
      </w:r>
      <w:r>
        <w:rPr>
          <w:rFonts w:ascii="Times New Roman" w:hAnsi="Times New Roman"/>
          <w:sz w:val="20"/>
        </w:rPr>
        <w:t>подведения итогов аукциона по продаже арестованного имущества в электронной форме</w:t>
      </w:r>
      <w:r>
        <w:rPr>
          <w:rFonts w:ascii="Times New Roman" w:hAnsi="Times New Roman"/>
          <w:sz w:val="20"/>
        </w:rPr>
        <w:t xml:space="preserve"> № ______________________________, проведенных «__» ______ 202__ года</w:t>
      </w:r>
      <w:r>
        <w:rPr>
          <w:rFonts w:ascii="Times New Roman" w:hAnsi="Times New Roman"/>
          <w:sz w:val="20"/>
        </w:rPr>
        <w:t xml:space="preserve"> </w:t>
      </w:r>
      <w:r>
        <w:rPr>
          <w:rFonts w:ascii="Times New Roman" w:hAnsi="Times New Roman"/>
          <w:sz w:val="20"/>
        </w:rPr>
        <w:t xml:space="preserve">в ___ час. ___ мин. в электронной форме на электронной торговой площадке </w:t>
      </w:r>
      <w:r>
        <w:rPr>
          <w:rFonts w:ascii="Times New Roman" w:hAnsi="Times New Roman"/>
          <w:sz w:val="20"/>
          <w:u w:val="single"/>
        </w:rPr>
        <w:fldChar w:fldCharType="begin"/>
      </w:r>
      <w:r>
        <w:rPr>
          <w:rFonts w:ascii="Times New Roman" w:hAnsi="Times New Roman"/>
          <w:sz w:val="20"/>
          <w:u w:val="single"/>
        </w:rPr>
        <w:instrText>HYPERLINK "http://www.rts-tender.ru"</w:instrText>
      </w:r>
      <w:r>
        <w:rPr>
          <w:rFonts w:ascii="Times New Roman" w:hAnsi="Times New Roman"/>
          <w:sz w:val="20"/>
          <w:u w:val="single"/>
        </w:rPr>
        <w:fldChar w:fldCharType="separate"/>
      </w:r>
      <w:r>
        <w:rPr>
          <w:rFonts w:ascii="Times New Roman" w:hAnsi="Times New Roman"/>
          <w:sz w:val="20"/>
          <w:u w:val="single"/>
        </w:rPr>
        <w:t>www</w:t>
      </w:r>
      <w:r>
        <w:rPr>
          <w:rFonts w:ascii="Times New Roman" w:hAnsi="Times New Roman"/>
          <w:sz w:val="20"/>
          <w:u w:val="single"/>
        </w:rPr>
        <w:t>.</w:t>
      </w:r>
      <w:r>
        <w:rPr>
          <w:rFonts w:ascii="Times New Roman" w:hAnsi="Times New Roman"/>
          <w:sz w:val="20"/>
          <w:u w:val="single"/>
        </w:rPr>
        <w:t>rts</w:t>
      </w:r>
      <w:r>
        <w:rPr>
          <w:rFonts w:ascii="Times New Roman" w:hAnsi="Times New Roman"/>
          <w:sz w:val="20"/>
          <w:u w:val="single"/>
        </w:rPr>
        <w:t>-</w:t>
      </w:r>
      <w:r>
        <w:rPr>
          <w:rFonts w:ascii="Times New Roman" w:hAnsi="Times New Roman"/>
          <w:sz w:val="20"/>
          <w:u w:val="single"/>
        </w:rPr>
        <w:t>tender</w:t>
      </w:r>
      <w:r>
        <w:rPr>
          <w:rFonts w:ascii="Times New Roman" w:hAnsi="Times New Roman"/>
          <w:sz w:val="20"/>
          <w:u w:val="single"/>
        </w:rPr>
        <w:t>.</w:t>
      </w:r>
      <w:r>
        <w:rPr>
          <w:rFonts w:ascii="Times New Roman" w:hAnsi="Times New Roman"/>
          <w:sz w:val="20"/>
          <w:u w:val="single"/>
        </w:rPr>
        <w:t>ru</w:t>
      </w:r>
      <w:r>
        <w:rPr>
          <w:rFonts w:ascii="Times New Roman" w:hAnsi="Times New Roman"/>
          <w:sz w:val="20"/>
          <w:u w:val="single"/>
        </w:rPr>
        <w:fldChar w:fldCharType="end"/>
      </w:r>
      <w:r>
        <w:rPr>
          <w:rFonts w:ascii="Times New Roman" w:hAnsi="Times New Roman"/>
          <w:sz w:val="20"/>
        </w:rPr>
        <w:t xml:space="preserve">, заключили настоящий договор (далее по тексту – Договор) о нижеследующем: </w:t>
      </w:r>
    </w:p>
    <w:p w14:paraId="A2000000">
      <w:pPr>
        <w:widowControl w:val="0"/>
        <w:numPr>
          <w:ilvl w:val="0"/>
          <w:numId w:val="2"/>
        </w:numPr>
        <w:tabs>
          <w:tab w:leader="none" w:pos="567" w:val="left"/>
          <w:tab w:leader="none" w:pos="1134" w:val="left"/>
        </w:tabs>
        <w:ind/>
        <w:jc w:val="center"/>
        <w:rPr>
          <w:rFonts w:ascii="Times New Roman" w:hAnsi="Times New Roman"/>
          <w:sz w:val="20"/>
        </w:rPr>
      </w:pPr>
      <w:r>
        <w:rPr>
          <w:rFonts w:ascii="Times New Roman" w:hAnsi="Times New Roman"/>
          <w:b w:val="1"/>
          <w:sz w:val="20"/>
        </w:rPr>
        <w:t>Предмет Договора</w:t>
      </w:r>
    </w:p>
    <w:p w14:paraId="A3000000">
      <w:pPr>
        <w:widowControl w:val="0"/>
        <w:ind/>
        <w:jc w:val="both"/>
        <w:rPr>
          <w:rFonts w:ascii="Times New Roman" w:hAnsi="Times New Roman"/>
          <w:sz w:val="20"/>
        </w:rPr>
      </w:pPr>
      <w:r>
        <w:rPr>
          <w:rFonts w:ascii="Times New Roman" w:hAnsi="Times New Roman"/>
          <w:sz w:val="20"/>
        </w:rPr>
        <w:t xml:space="preserve">1.1. «Продавец» передает в собственность «Покупателю», а «Покупатель» обязуется принять следующее имущество: </w:t>
      </w:r>
    </w:p>
    <w:p w14:paraId="A4000000">
      <w:pPr>
        <w:widowControl w:val="0"/>
        <w:ind/>
        <w:jc w:val="both"/>
        <w:rPr>
          <w:rFonts w:ascii="Times New Roman" w:hAnsi="Times New Roman"/>
          <w:sz w:val="20"/>
        </w:rPr>
      </w:pPr>
      <w:r>
        <w:rPr>
          <w:rFonts w:ascii="Times New Roman" w:hAnsi="Times New Roman"/>
          <w:b w:val="1"/>
          <w:sz w:val="20"/>
        </w:rPr>
        <w:t>______________________________</w:t>
      </w:r>
      <w:r>
        <w:rPr>
          <w:rFonts w:ascii="Times New Roman" w:hAnsi="Times New Roman"/>
          <w:b w:val="1"/>
          <w:sz w:val="20"/>
        </w:rPr>
        <w:t>_______</w:t>
      </w:r>
      <w:r>
        <w:rPr>
          <w:rFonts w:ascii="Times New Roman" w:hAnsi="Times New Roman"/>
          <w:b w:val="1"/>
          <w:sz w:val="20"/>
        </w:rPr>
        <w:t>_____________________________________________</w:t>
      </w:r>
      <w:r>
        <w:rPr>
          <w:rFonts w:ascii="Times New Roman" w:hAnsi="Times New Roman"/>
          <w:sz w:val="20"/>
        </w:rPr>
        <w:t xml:space="preserve"> (далее – Имущество).</w:t>
      </w:r>
    </w:p>
    <w:p w14:paraId="A5000000">
      <w:pPr>
        <w:widowControl w:val="0"/>
        <w:ind/>
        <w:jc w:val="both"/>
        <w:rPr>
          <w:rFonts w:ascii="Times New Roman" w:hAnsi="Times New Roman"/>
          <w:sz w:val="20"/>
        </w:rPr>
      </w:pPr>
      <w:r>
        <w:rPr>
          <w:rFonts w:ascii="Times New Roman" w:hAnsi="Times New Roman"/>
          <w:sz w:val="20"/>
        </w:rPr>
        <w:t xml:space="preserve">1.2. </w:t>
      </w:r>
      <w:r>
        <w:rPr>
          <w:rFonts w:ascii="Times New Roman" w:hAnsi="Times New Roman"/>
          <w:sz w:val="20"/>
        </w:rPr>
        <w:t xml:space="preserve">Имущество продается на основании Постановления о передаче арестованного имущества на торги от ____________ </w:t>
      </w:r>
      <w:r>
        <w:rPr>
          <w:rFonts w:ascii="Times New Roman" w:hAnsi="Times New Roman"/>
          <w:sz w:val="20"/>
        </w:rPr>
        <w:t xml:space="preserve">судебного пристава-исполнителя </w:t>
      </w:r>
      <w:r>
        <w:rPr>
          <w:rFonts w:ascii="Times New Roman" w:hAnsi="Times New Roman"/>
          <w:sz w:val="20"/>
        </w:rPr>
        <w:t>ОСП _____________, акта передачи арестованного имущества на торги от ____________, возбужденного судебным приставом-исполнителем ОСП _______________ исполнительного производства №</w:t>
      </w:r>
      <w:r>
        <w:rPr>
          <w:rFonts w:ascii="Times New Roman" w:hAnsi="Times New Roman"/>
          <w:sz w:val="20"/>
        </w:rPr>
        <w:t xml:space="preserve"> </w:t>
      </w:r>
      <w:r>
        <w:rPr>
          <w:rFonts w:ascii="Times New Roman" w:hAnsi="Times New Roman"/>
          <w:sz w:val="20"/>
        </w:rPr>
        <w:t>__________________</w:t>
      </w:r>
      <w:r>
        <w:rPr>
          <w:rFonts w:ascii="Times New Roman" w:hAnsi="Times New Roman"/>
          <w:sz w:val="20"/>
        </w:rPr>
        <w:t xml:space="preserve"> </w:t>
      </w:r>
      <w:r>
        <w:rPr>
          <w:rFonts w:ascii="Times New Roman" w:hAnsi="Times New Roman"/>
          <w:sz w:val="20"/>
        </w:rPr>
        <w:t>от ___________ в отношении должника: ______________________.</w:t>
      </w:r>
    </w:p>
    <w:p w14:paraId="A6000000">
      <w:pPr>
        <w:widowControl w:val="0"/>
        <w:tabs>
          <w:tab w:leader="none" w:pos="567" w:val="left"/>
        </w:tabs>
        <w:ind/>
        <w:jc w:val="center"/>
        <w:rPr>
          <w:rFonts w:ascii="Times New Roman" w:hAnsi="Times New Roman"/>
          <w:b w:val="1"/>
          <w:sz w:val="20"/>
        </w:rPr>
      </w:pPr>
      <w:r>
        <w:rPr>
          <w:rFonts w:ascii="Times New Roman" w:hAnsi="Times New Roman"/>
          <w:b w:val="1"/>
          <w:sz w:val="20"/>
        </w:rPr>
        <w:t>II</w:t>
      </w:r>
      <w:r>
        <w:rPr>
          <w:rFonts w:ascii="Times New Roman" w:hAnsi="Times New Roman"/>
          <w:b w:val="1"/>
          <w:sz w:val="20"/>
        </w:rPr>
        <w:t>. Стоимость Имущества и порядок его оплаты</w:t>
      </w:r>
    </w:p>
    <w:p w14:paraId="A7000000">
      <w:pPr>
        <w:widowControl w:val="0"/>
        <w:tabs>
          <w:tab w:leader="none" w:pos="567" w:val="left"/>
        </w:tabs>
        <w:ind/>
        <w:jc w:val="both"/>
        <w:rPr>
          <w:rFonts w:ascii="Times New Roman" w:hAnsi="Times New Roman"/>
          <w:b w:val="1"/>
          <w:sz w:val="20"/>
        </w:rPr>
      </w:pPr>
      <w:r>
        <w:rPr>
          <w:rFonts w:ascii="Times New Roman" w:hAnsi="Times New Roman"/>
          <w:sz w:val="20"/>
        </w:rPr>
        <w:t xml:space="preserve">2.1. Общая стоимость Имущества составляет сумму: </w:t>
      </w:r>
      <w:r>
        <w:rPr>
          <w:rFonts w:ascii="Times New Roman" w:hAnsi="Times New Roman"/>
          <w:b w:val="1"/>
          <w:sz w:val="20"/>
        </w:rPr>
        <w:t>_____________________________________ _________________________________________________________________________________</w:t>
      </w:r>
      <w:r>
        <w:rPr>
          <w:rFonts w:ascii="Times New Roman" w:hAnsi="Times New Roman"/>
          <w:b w:val="1"/>
          <w:sz w:val="20"/>
        </w:rPr>
        <w:t>.</w:t>
      </w:r>
    </w:p>
    <w:p w14:paraId="A8000000">
      <w:pPr>
        <w:widowControl w:val="0"/>
        <w:ind/>
        <w:jc w:val="both"/>
        <w:rPr>
          <w:rFonts w:ascii="Times New Roman" w:hAnsi="Times New Roman"/>
          <w:sz w:val="20"/>
        </w:rPr>
      </w:pPr>
      <w:r>
        <w:rPr>
          <w:rFonts w:ascii="Times New Roman" w:hAnsi="Times New Roman"/>
          <w:sz w:val="20"/>
        </w:rPr>
        <w:t>2.2. Стоимость Имущества оплачена «Покупателем» в полном объеме. Оплата произведена</w:t>
      </w:r>
      <w:r>
        <w:rPr>
          <w:rFonts w:ascii="Times New Roman" w:hAnsi="Times New Roman"/>
          <w:sz w:val="20"/>
        </w:rPr>
        <w:t xml:space="preserve"> </w:t>
      </w:r>
      <w:r>
        <w:rPr>
          <w:rFonts w:ascii="Times New Roman" w:hAnsi="Times New Roman"/>
          <w:sz w:val="20"/>
        </w:rPr>
        <w:t>в течение 5 (пяти) дней со дня проведения торгов по продаже арестованного имущества путем перечисления денежных средств на счет «Продавца».</w:t>
      </w:r>
    </w:p>
    <w:p w14:paraId="A9000000">
      <w:pPr>
        <w:widowControl w:val="0"/>
        <w:ind/>
        <w:jc w:val="center"/>
        <w:rPr>
          <w:rFonts w:ascii="Times New Roman" w:hAnsi="Times New Roman"/>
          <w:b w:val="1"/>
          <w:sz w:val="20"/>
        </w:rPr>
      </w:pPr>
      <w:r>
        <w:rPr>
          <w:rFonts w:ascii="Times New Roman" w:hAnsi="Times New Roman"/>
          <w:b w:val="1"/>
          <w:sz w:val="20"/>
        </w:rPr>
        <w:t>III</w:t>
      </w:r>
      <w:r>
        <w:rPr>
          <w:rFonts w:ascii="Times New Roman" w:hAnsi="Times New Roman"/>
          <w:b w:val="1"/>
          <w:sz w:val="20"/>
        </w:rPr>
        <w:t>. Права и обязанности сторон</w:t>
      </w:r>
    </w:p>
    <w:p w14:paraId="AA000000">
      <w:pPr>
        <w:widowControl w:val="0"/>
        <w:ind/>
        <w:jc w:val="both"/>
        <w:rPr>
          <w:rFonts w:ascii="Times New Roman" w:hAnsi="Times New Roman"/>
          <w:sz w:val="20"/>
        </w:rPr>
      </w:pPr>
      <w:r>
        <w:rPr>
          <w:rFonts w:ascii="Times New Roman" w:hAnsi="Times New Roman"/>
          <w:sz w:val="20"/>
        </w:rPr>
        <w:t>3.1. Имущество передается судебным приставом – исполнителем по месту его нахождения. Имущество находится по адресу: ________________________</w:t>
      </w:r>
      <w:r>
        <w:rPr>
          <w:rFonts w:ascii="Times New Roman" w:hAnsi="Times New Roman"/>
          <w:sz w:val="20"/>
        </w:rPr>
        <w:t>_________</w:t>
      </w:r>
      <w:r>
        <w:rPr>
          <w:rFonts w:ascii="Times New Roman" w:hAnsi="Times New Roman"/>
          <w:sz w:val="20"/>
        </w:rPr>
        <w:t>____________________.</w:t>
      </w:r>
    </w:p>
    <w:p w14:paraId="AB000000">
      <w:pPr>
        <w:widowControl w:val="0"/>
        <w:ind/>
        <w:jc w:val="both"/>
        <w:rPr>
          <w:rFonts w:ascii="Times New Roman" w:hAnsi="Times New Roman"/>
          <w:sz w:val="20"/>
        </w:rPr>
      </w:pPr>
      <w:r>
        <w:rPr>
          <w:rFonts w:ascii="Times New Roman" w:hAnsi="Times New Roman"/>
          <w:sz w:val="20"/>
        </w:rPr>
        <w:t xml:space="preserve">3.2. Передача документов на Имущество «Продавцом» и принятие его «Покупателем» </w:t>
      </w:r>
      <w:r>
        <w:rPr>
          <w:rFonts w:ascii="Times New Roman" w:hAnsi="Times New Roman"/>
          <w:sz w:val="20"/>
        </w:rPr>
        <w:t>осуществляется  по</w:t>
      </w:r>
      <w:r>
        <w:rPr>
          <w:rFonts w:ascii="Times New Roman" w:hAnsi="Times New Roman"/>
          <w:sz w:val="20"/>
        </w:rPr>
        <w:t xml:space="preserve"> подписываемому сторонами передаточному акту.</w:t>
      </w:r>
    </w:p>
    <w:p w14:paraId="AC000000">
      <w:pPr>
        <w:widowControl w:val="0"/>
        <w:ind/>
        <w:jc w:val="both"/>
        <w:rPr>
          <w:rFonts w:ascii="Times New Roman" w:hAnsi="Times New Roman"/>
          <w:sz w:val="20"/>
        </w:rPr>
      </w:pPr>
      <w:r>
        <w:rPr>
          <w:rFonts w:ascii="Times New Roman" w:hAnsi="Times New Roman"/>
          <w:sz w:val="20"/>
        </w:rPr>
        <w:t xml:space="preserve">3.3. Принятое «Покупателем» Имущество возврату не подлежит. «Продавец» не несет ответственности за качество проданного Имущества. </w:t>
      </w:r>
    </w:p>
    <w:p w14:paraId="AD000000">
      <w:pPr>
        <w:widowControl w:val="0"/>
        <w:ind/>
        <w:jc w:val="center"/>
        <w:rPr>
          <w:rFonts w:ascii="Times New Roman" w:hAnsi="Times New Roman"/>
          <w:b w:val="1"/>
          <w:sz w:val="20"/>
        </w:rPr>
      </w:pPr>
      <w:r>
        <w:rPr>
          <w:rFonts w:ascii="Times New Roman" w:hAnsi="Times New Roman"/>
          <w:b w:val="1"/>
          <w:sz w:val="20"/>
        </w:rPr>
        <w:t>IV</w:t>
      </w:r>
      <w:r>
        <w:rPr>
          <w:rFonts w:ascii="Times New Roman" w:hAnsi="Times New Roman"/>
          <w:b w:val="1"/>
          <w:sz w:val="20"/>
        </w:rPr>
        <w:t>. Переход права собственности на Имущество</w:t>
      </w:r>
    </w:p>
    <w:p w14:paraId="AE000000">
      <w:pPr>
        <w:widowControl w:val="0"/>
        <w:ind/>
        <w:jc w:val="both"/>
        <w:rPr>
          <w:rFonts w:ascii="Times New Roman" w:hAnsi="Times New Roman"/>
          <w:sz w:val="20"/>
        </w:rPr>
      </w:pPr>
      <w:r>
        <w:rPr>
          <w:rFonts w:ascii="Times New Roman" w:hAnsi="Times New Roman"/>
          <w:sz w:val="20"/>
        </w:rPr>
        <w:t>4.1. Право собственности на Имущество переходит к «Покупателю» с момента регистрации</w:t>
      </w:r>
      <w:r>
        <w:rPr>
          <w:rFonts w:ascii="Times New Roman" w:hAnsi="Times New Roman"/>
          <w:sz w:val="20"/>
        </w:rPr>
        <w:t xml:space="preserve"> </w:t>
      </w:r>
      <w:r>
        <w:rPr>
          <w:rFonts w:ascii="Times New Roman" w:hAnsi="Times New Roman"/>
          <w:sz w:val="20"/>
        </w:rPr>
        <w:t>в органах, осуществляющих государственную регистрацию прав на недвижимое имущество</w:t>
      </w:r>
      <w:r>
        <w:rPr>
          <w:rFonts w:ascii="Times New Roman" w:hAnsi="Times New Roman"/>
          <w:sz w:val="20"/>
        </w:rPr>
        <w:t xml:space="preserve"> </w:t>
      </w:r>
      <w:r>
        <w:rPr>
          <w:rFonts w:ascii="Times New Roman" w:hAnsi="Times New Roman"/>
          <w:sz w:val="20"/>
        </w:rPr>
        <w:t>и сделок с ним.</w:t>
      </w:r>
    </w:p>
    <w:p w14:paraId="AF000000">
      <w:pPr>
        <w:rPr>
          <w:rFonts w:ascii="Times New Roman" w:hAnsi="Times New Roman"/>
          <w:sz w:val="20"/>
        </w:rPr>
      </w:pPr>
      <w:r>
        <w:rPr>
          <w:rFonts w:ascii="Times New Roman" w:hAnsi="Times New Roman"/>
          <w:sz w:val="20"/>
        </w:rPr>
        <w:t>4.2. Расходы по оформлению перехода права собственности на Имущество несет «Покупатель».</w:t>
      </w:r>
    </w:p>
    <w:p w14:paraId="B0000000">
      <w:pPr>
        <w:widowControl w:val="0"/>
        <w:ind/>
        <w:jc w:val="center"/>
        <w:rPr>
          <w:rFonts w:ascii="Times New Roman" w:hAnsi="Times New Roman"/>
          <w:b w:val="1"/>
          <w:sz w:val="20"/>
        </w:rPr>
      </w:pPr>
      <w:r>
        <w:rPr>
          <w:rFonts w:ascii="Times New Roman" w:hAnsi="Times New Roman"/>
          <w:b w:val="1"/>
          <w:sz w:val="20"/>
        </w:rPr>
        <w:t>V</w:t>
      </w:r>
      <w:r>
        <w:rPr>
          <w:rFonts w:ascii="Times New Roman" w:hAnsi="Times New Roman"/>
          <w:b w:val="1"/>
          <w:sz w:val="20"/>
        </w:rPr>
        <w:t>. Ответственность сторон</w:t>
      </w:r>
    </w:p>
    <w:p w14:paraId="B1000000">
      <w:pPr>
        <w:widowControl w:val="0"/>
        <w:ind/>
        <w:jc w:val="both"/>
        <w:rPr>
          <w:rFonts w:ascii="Times New Roman" w:hAnsi="Times New Roman"/>
          <w:sz w:val="20"/>
        </w:rPr>
      </w:pPr>
      <w:r>
        <w:rPr>
          <w:rFonts w:ascii="Times New Roman" w:hAnsi="Times New Roman"/>
          <w:sz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B2000000">
      <w:pPr>
        <w:widowControl w:val="0"/>
        <w:ind/>
        <w:jc w:val="both"/>
        <w:rPr>
          <w:rFonts w:ascii="Times New Roman" w:hAnsi="Times New Roman"/>
          <w:sz w:val="20"/>
        </w:rPr>
      </w:pPr>
      <w:r>
        <w:rPr>
          <w:rFonts w:ascii="Times New Roman" w:hAnsi="Times New Roman"/>
          <w:sz w:val="20"/>
        </w:rPr>
        <w:t xml:space="preserve">5.2. В случае если «Покупатель» отказывается от принятия Имущества, то настоящий Договор прекращает свое действие с момента уведомления «Покупателем» «Продавца» об отказе                          в получении Имущества, при этом </w:t>
      </w:r>
      <w:r>
        <w:rPr>
          <w:rFonts w:ascii="Times New Roman" w:hAnsi="Times New Roman"/>
          <w:sz w:val="20"/>
        </w:rPr>
        <w:t>внесенный  задаток</w:t>
      </w:r>
      <w:r>
        <w:rPr>
          <w:rFonts w:ascii="Times New Roman" w:hAnsi="Times New Roman"/>
          <w:sz w:val="20"/>
        </w:rPr>
        <w:t xml:space="preserve"> не возвращается.           </w:t>
      </w:r>
    </w:p>
    <w:p w14:paraId="B3000000">
      <w:pPr>
        <w:widowControl w:val="0"/>
        <w:ind/>
        <w:jc w:val="center"/>
        <w:rPr>
          <w:rFonts w:ascii="Times New Roman" w:hAnsi="Times New Roman"/>
          <w:b w:val="1"/>
          <w:sz w:val="20"/>
        </w:rPr>
      </w:pPr>
      <w:r>
        <w:rPr>
          <w:rFonts w:ascii="Times New Roman" w:hAnsi="Times New Roman"/>
          <w:b w:val="1"/>
          <w:sz w:val="20"/>
        </w:rPr>
        <w:t>VI</w:t>
      </w:r>
      <w:r>
        <w:rPr>
          <w:rFonts w:ascii="Times New Roman" w:hAnsi="Times New Roman"/>
          <w:b w:val="1"/>
          <w:sz w:val="20"/>
        </w:rPr>
        <w:t>. Прочие условия</w:t>
      </w:r>
    </w:p>
    <w:p w14:paraId="B4000000">
      <w:pPr>
        <w:widowControl w:val="0"/>
        <w:ind/>
        <w:jc w:val="both"/>
        <w:rPr>
          <w:rFonts w:ascii="Times New Roman" w:hAnsi="Times New Roman"/>
          <w:sz w:val="20"/>
        </w:rPr>
      </w:pPr>
      <w:r>
        <w:rPr>
          <w:rFonts w:ascii="Times New Roman" w:hAnsi="Times New Roman"/>
          <w:sz w:val="20"/>
        </w:rPr>
        <w:t>6.1. Настоящий Договор вступает в силу с момента его подписания и прекращает свое действие при:</w:t>
      </w:r>
    </w:p>
    <w:p w14:paraId="B5000000">
      <w:pPr>
        <w:widowControl w:val="0"/>
        <w:ind/>
        <w:jc w:val="both"/>
        <w:rPr>
          <w:rFonts w:ascii="Times New Roman" w:hAnsi="Times New Roman"/>
          <w:sz w:val="20"/>
        </w:rPr>
      </w:pPr>
      <w:r>
        <w:rPr>
          <w:rFonts w:ascii="Times New Roman" w:hAnsi="Times New Roman"/>
          <w:sz w:val="20"/>
        </w:rPr>
        <w:t>-надлежащем исполнении Сторонами своих обязательств;</w:t>
      </w:r>
    </w:p>
    <w:p w14:paraId="B6000000">
      <w:pPr>
        <w:widowControl w:val="0"/>
        <w:ind/>
        <w:jc w:val="both"/>
        <w:rPr>
          <w:rFonts w:ascii="Times New Roman" w:hAnsi="Times New Roman"/>
          <w:sz w:val="20"/>
        </w:rPr>
      </w:pPr>
      <w:r>
        <w:rPr>
          <w:rFonts w:ascii="Times New Roman" w:hAnsi="Times New Roman"/>
          <w:sz w:val="20"/>
        </w:rPr>
        <w:t>-расторжении в предусмотренных федеральным законодательством и настоящим Договором случаях;</w:t>
      </w:r>
    </w:p>
    <w:p w14:paraId="B7000000">
      <w:pPr>
        <w:widowControl w:val="0"/>
        <w:ind/>
        <w:jc w:val="both"/>
        <w:rPr>
          <w:rFonts w:ascii="Times New Roman" w:hAnsi="Times New Roman"/>
          <w:sz w:val="20"/>
        </w:rPr>
      </w:pPr>
      <w:r>
        <w:rPr>
          <w:rFonts w:ascii="Times New Roman" w:hAnsi="Times New Roman"/>
          <w:sz w:val="20"/>
        </w:rPr>
        <w:t xml:space="preserve">-возникновении иных оснований, предусмотренных законодательством Российской Федерации. </w:t>
      </w:r>
    </w:p>
    <w:p w14:paraId="B8000000">
      <w:pPr>
        <w:widowControl w:val="0"/>
        <w:ind/>
        <w:jc w:val="both"/>
        <w:rPr>
          <w:rFonts w:ascii="Times New Roman" w:hAnsi="Times New Roman"/>
          <w:sz w:val="20"/>
        </w:rPr>
      </w:pPr>
      <w:r>
        <w:rPr>
          <w:rFonts w:ascii="Times New Roman" w:hAnsi="Times New Roman"/>
          <w:sz w:val="20"/>
        </w:rPr>
        <w:t>6.2. Во всем остальном, что не предусмотрено настоящим Договором, Стороны руководствуются федеральным законодательством.</w:t>
      </w:r>
    </w:p>
    <w:p w14:paraId="B9000000">
      <w:pPr>
        <w:widowControl w:val="0"/>
        <w:ind/>
        <w:jc w:val="both"/>
        <w:rPr>
          <w:rFonts w:ascii="Times New Roman" w:hAnsi="Times New Roman"/>
          <w:sz w:val="20"/>
        </w:rPr>
      </w:pPr>
      <w:r>
        <w:rPr>
          <w:rFonts w:ascii="Times New Roman" w:hAnsi="Times New Roman"/>
          <w:sz w:val="20"/>
        </w:rPr>
        <w:t>6.3.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14:paraId="BA000000">
      <w:pPr>
        <w:widowControl w:val="0"/>
        <w:ind/>
        <w:jc w:val="both"/>
        <w:rPr>
          <w:rFonts w:ascii="Times New Roman" w:hAnsi="Times New Roman"/>
          <w:sz w:val="20"/>
        </w:rPr>
      </w:pPr>
      <w:r>
        <w:rPr>
          <w:rFonts w:ascii="Times New Roman" w:hAnsi="Times New Roman"/>
          <w:sz w:val="20"/>
        </w:rPr>
        <w:t>6.4. При не урегулировании в процессе переговоров спорных вопросов, споры разрешаются в суде в порядке, установленном действующим законодательством.</w:t>
      </w:r>
    </w:p>
    <w:p w14:paraId="BB000000">
      <w:pPr>
        <w:widowControl w:val="0"/>
        <w:ind/>
        <w:jc w:val="both"/>
        <w:rPr>
          <w:rFonts w:ascii="Times New Roman" w:hAnsi="Times New Roman"/>
          <w:sz w:val="20"/>
        </w:rPr>
      </w:pPr>
      <w:r>
        <w:rPr>
          <w:rFonts w:ascii="Times New Roman" w:hAnsi="Times New Roman"/>
          <w:sz w:val="20"/>
        </w:rPr>
        <w:t>6.5. «Покупатель» самостоятельно осуществляет снятие арестов, запретов на совершение регистрационных действий и иных обременений имущества, обратившись к судебному приставу-исполнителю, передавшего имущество для реализации, а также в суды, вынесшие соответствующие судебные акты, органы государственной и муниципальной власти.</w:t>
      </w:r>
    </w:p>
    <w:p w14:paraId="BC000000">
      <w:pPr>
        <w:widowControl w:val="0"/>
        <w:ind/>
        <w:jc w:val="center"/>
        <w:rPr>
          <w:rFonts w:ascii="Times New Roman" w:hAnsi="Times New Roman"/>
          <w:b w:val="1"/>
          <w:sz w:val="20"/>
        </w:rPr>
      </w:pPr>
      <w:r>
        <w:rPr>
          <w:rFonts w:ascii="Times New Roman" w:hAnsi="Times New Roman"/>
          <w:b w:val="1"/>
          <w:sz w:val="20"/>
        </w:rPr>
        <w:t>VII. Заключительные положения</w:t>
      </w:r>
    </w:p>
    <w:p w14:paraId="BD000000">
      <w:pPr>
        <w:widowControl w:val="0"/>
        <w:ind/>
        <w:jc w:val="both"/>
        <w:rPr>
          <w:rFonts w:ascii="Times New Roman" w:hAnsi="Times New Roman"/>
          <w:sz w:val="20"/>
        </w:rPr>
      </w:pPr>
      <w:r>
        <w:rPr>
          <w:rFonts w:ascii="Times New Roman" w:hAnsi="Times New Roman"/>
          <w:sz w:val="20"/>
        </w:rPr>
        <w:t xml:space="preserve">7.1. Настоящий Договор составлен в трёх экземплярах, имеющих одинаковую юридическую силу, один экземпляр – Покупателю, один экземпляр – Продавцу, один экземпляр - для органа, осуществляющего </w:t>
      </w:r>
      <w:r>
        <w:rPr>
          <w:rFonts w:ascii="Times New Roman" w:hAnsi="Times New Roman"/>
          <w:sz w:val="20"/>
        </w:rPr>
        <w:t>государственную  регистрацию</w:t>
      </w:r>
      <w:r>
        <w:rPr>
          <w:rFonts w:ascii="Times New Roman" w:hAnsi="Times New Roman"/>
          <w:sz w:val="20"/>
        </w:rPr>
        <w:t xml:space="preserve"> прав на недвижимое имущество и сделок с ним.</w:t>
      </w:r>
    </w:p>
    <w:p w14:paraId="BE000000">
      <w:pPr>
        <w:widowControl w:val="0"/>
        <w:ind/>
        <w:jc w:val="center"/>
        <w:rPr>
          <w:rFonts w:ascii="Times New Roman" w:hAnsi="Times New Roman"/>
          <w:b w:val="1"/>
          <w:sz w:val="20"/>
        </w:rPr>
      </w:pPr>
      <w:r>
        <w:rPr>
          <w:rFonts w:ascii="Times New Roman" w:hAnsi="Times New Roman"/>
          <w:b w:val="1"/>
          <w:sz w:val="20"/>
        </w:rPr>
        <w:t>VIII</w:t>
      </w:r>
      <w:r>
        <w:rPr>
          <w:rFonts w:ascii="Times New Roman" w:hAnsi="Times New Roman"/>
          <w:b w:val="1"/>
          <w:sz w:val="20"/>
        </w:rPr>
        <w:t>. Место нахождения и банковские реквизиты Сторон</w:t>
      </w:r>
    </w:p>
    <w:p w14:paraId="BF000000">
      <w:pPr>
        <w:widowControl w:val="0"/>
        <w:ind/>
        <w:jc w:val="center"/>
        <w:rPr>
          <w:rFonts w:ascii="Times New Roman" w:hAnsi="Times New Roman"/>
          <w:b w:val="1"/>
          <w:sz w:val="20"/>
        </w:rPr>
      </w:pPr>
    </w:p>
    <w:tbl>
      <w:tblPr>
        <w:tblStyle w:val="Style_4"/>
        <w:tblW w:type="auto" w:w="0"/>
        <w:tblInd w:type="dxa" w:w="-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4"/>
        <w:gridCol w:w="4786"/>
        <w:gridCol w:w="4393"/>
      </w:tblGrid>
      <w:tr>
        <w:trPr>
          <w:trHeight w:hRule="atLeast" w:val="353"/>
        </w:trPr>
        <w:tc>
          <w:tcPr>
            <w:tcW w:type="dxa" w:w="4820"/>
            <w:gridSpan w:val="2"/>
            <w:tcBorders>
              <w:top w:sz="4" w:val="nil"/>
              <w:left w:sz="4" w:val="nil"/>
              <w:bottom w:sz="4" w:val="nil"/>
              <w:right w:sz="4" w:val="nil"/>
            </w:tcBorders>
          </w:tcPr>
          <w:p w14:paraId="C0000000">
            <w:pPr>
              <w:rPr>
                <w:rFonts w:ascii="Times New Roman" w:hAnsi="Times New Roman"/>
                <w:b w:val="1"/>
                <w:sz w:val="20"/>
              </w:rPr>
            </w:pPr>
            <w:r>
              <w:rPr>
                <w:rFonts w:ascii="Times New Roman" w:hAnsi="Times New Roman"/>
                <w:b w:val="1"/>
                <w:sz w:val="20"/>
              </w:rPr>
              <w:t>Продавец</w:t>
            </w:r>
          </w:p>
        </w:tc>
        <w:tc>
          <w:tcPr>
            <w:tcW w:type="dxa" w:w="4393"/>
            <w:tcBorders>
              <w:top w:sz="4" w:val="nil"/>
              <w:left w:sz="4" w:val="nil"/>
              <w:bottom w:sz="4" w:val="nil"/>
              <w:right w:sz="4" w:val="nil"/>
            </w:tcBorders>
          </w:tcPr>
          <w:p w14:paraId="C1000000">
            <w:pPr>
              <w:rPr>
                <w:rFonts w:ascii="Times New Roman" w:hAnsi="Times New Roman"/>
                <w:b w:val="1"/>
                <w:sz w:val="20"/>
              </w:rPr>
            </w:pPr>
            <w:r>
              <w:rPr>
                <w:rFonts w:ascii="Times New Roman" w:hAnsi="Times New Roman"/>
                <w:b w:val="1"/>
                <w:sz w:val="20"/>
              </w:rPr>
              <w:t>Покупатель</w:t>
            </w:r>
          </w:p>
        </w:tc>
      </w:tr>
      <w:tr>
        <w:trPr>
          <w:trHeight w:hRule="atLeast" w:val="3939"/>
        </w:trPr>
        <w:tc>
          <w:tcPr>
            <w:tcW w:type="dxa" w:w="34"/>
            <w:tcBorders>
              <w:top w:color="000000" w:sz="4" w:val="single"/>
              <w:left w:color="000000" w:sz="4" w:val="single"/>
              <w:bottom w:color="000000" w:sz="4" w:val="single"/>
              <w:right w:color="000000" w:sz="4" w:val="single"/>
            </w:tcBorders>
          </w:tcPr>
          <w:p w14:paraId="C2000000">
            <w:pPr>
              <w:rPr>
                <w:rFonts w:ascii="Times New Roman" w:hAnsi="Times New Roman"/>
                <w:sz w:val="20"/>
              </w:rPr>
            </w:pPr>
          </w:p>
        </w:tc>
        <w:tc>
          <w:tcPr>
            <w:tcW w:type="dxa" w:w="4786"/>
            <w:tcBorders>
              <w:top w:color="000000" w:sz="4" w:val="single"/>
              <w:left w:color="000000" w:sz="4" w:val="single"/>
              <w:bottom w:color="000000" w:sz="4" w:val="single"/>
              <w:right w:color="000000" w:sz="4" w:val="single"/>
            </w:tcBorders>
            <w:shd w:fill="auto" w:val="clear"/>
          </w:tcPr>
          <w:p w14:paraId="C3000000">
            <w:pPr>
              <w:widowControl w:val="0"/>
              <w:spacing w:line="240" w:lineRule="atLeast"/>
              <w:ind/>
              <w:rPr>
                <w:rFonts w:ascii="Times New Roman" w:hAnsi="Times New Roman"/>
                <w:color w:val="FF0000"/>
                <w:sz w:val="20"/>
              </w:rPr>
            </w:pPr>
            <w:r>
              <w:rPr>
                <w:rFonts w:ascii="Times New Roman" w:hAnsi="Times New Roman"/>
                <w:sz w:val="20"/>
              </w:rPr>
              <w:t>Межрегиональное территориальное управление Федерального агентства по управлению государственным имуществом в Псковской и Новгородской областях</w:t>
            </w:r>
            <w:r>
              <w:rPr>
                <w:rFonts w:ascii="Times New Roman" w:hAnsi="Times New Roman"/>
                <w:color w:val="FF0000"/>
                <w:sz w:val="20"/>
              </w:rPr>
              <w:t xml:space="preserve"> </w:t>
            </w:r>
          </w:p>
          <w:p w14:paraId="C4000000">
            <w:pPr>
              <w:widowControl w:val="0"/>
              <w:spacing w:line="240" w:lineRule="atLeast"/>
              <w:ind/>
              <w:rPr>
                <w:rFonts w:ascii="Times New Roman" w:hAnsi="Times New Roman"/>
                <w:sz w:val="20"/>
              </w:rPr>
            </w:pPr>
            <w:r>
              <w:rPr>
                <w:rFonts w:ascii="Times New Roman" w:hAnsi="Times New Roman"/>
                <w:sz w:val="20"/>
              </w:rPr>
              <w:t xml:space="preserve">Юридический адрес: 173000, </w:t>
            </w:r>
          </w:p>
          <w:p w14:paraId="C5000000">
            <w:pPr>
              <w:widowControl w:val="0"/>
              <w:spacing w:line="240" w:lineRule="atLeast"/>
              <w:ind/>
              <w:rPr>
                <w:rFonts w:ascii="Times New Roman" w:hAnsi="Times New Roman"/>
                <w:sz w:val="20"/>
              </w:rPr>
            </w:pPr>
            <w:r>
              <w:rPr>
                <w:rFonts w:ascii="Times New Roman" w:hAnsi="Times New Roman"/>
                <w:sz w:val="20"/>
              </w:rPr>
              <w:t>г. В. Новгород, Федоровский ручей, д.6</w:t>
            </w:r>
          </w:p>
          <w:p w14:paraId="C6000000">
            <w:pPr>
              <w:widowControl w:val="0"/>
              <w:spacing w:line="240" w:lineRule="atLeast"/>
              <w:ind/>
              <w:rPr>
                <w:rFonts w:ascii="Times New Roman" w:hAnsi="Times New Roman"/>
                <w:sz w:val="20"/>
              </w:rPr>
            </w:pPr>
            <w:r>
              <w:rPr>
                <w:rFonts w:ascii="Times New Roman" w:hAnsi="Times New Roman"/>
                <w:sz w:val="20"/>
              </w:rPr>
              <w:t xml:space="preserve">Почтовый адрес: 173000, </w:t>
            </w:r>
            <w:r>
              <w:rPr>
                <w:rFonts w:ascii="Times New Roman" w:hAnsi="Times New Roman"/>
                <w:sz w:val="20"/>
              </w:rPr>
              <w:t>г.В.Новгород</w:t>
            </w:r>
            <w:r>
              <w:rPr>
                <w:rFonts w:ascii="Times New Roman" w:hAnsi="Times New Roman"/>
                <w:sz w:val="20"/>
              </w:rPr>
              <w:t xml:space="preserve">, Федоровский ручей, д.6, </w:t>
            </w:r>
          </w:p>
          <w:p w14:paraId="C7000000">
            <w:pPr>
              <w:widowControl w:val="0"/>
              <w:spacing w:line="240" w:lineRule="atLeast"/>
              <w:ind/>
              <w:rPr>
                <w:rFonts w:ascii="Times New Roman" w:hAnsi="Times New Roman"/>
                <w:sz w:val="20"/>
              </w:rPr>
            </w:pPr>
            <w:r>
              <w:rPr>
                <w:rFonts w:ascii="Times New Roman" w:hAnsi="Times New Roman"/>
                <w:sz w:val="20"/>
              </w:rPr>
              <w:t xml:space="preserve">тел./факс (8162)76-51-15        </w:t>
            </w:r>
          </w:p>
          <w:p w14:paraId="C8000000">
            <w:pPr>
              <w:widowControl w:val="0"/>
              <w:spacing w:line="240" w:lineRule="atLeast"/>
              <w:ind/>
              <w:rPr>
                <w:rFonts w:ascii="Times New Roman" w:hAnsi="Times New Roman"/>
                <w:sz w:val="20"/>
              </w:rPr>
            </w:pPr>
            <w:r>
              <w:rPr>
                <w:rFonts w:ascii="Times New Roman" w:hAnsi="Times New Roman"/>
                <w:sz w:val="20"/>
              </w:rPr>
              <w:t xml:space="preserve">ИНН 5321134051 КПП 532101001 </w:t>
            </w:r>
          </w:p>
          <w:p w14:paraId="C9000000">
            <w:pPr>
              <w:widowControl w:val="0"/>
              <w:spacing w:line="240" w:lineRule="atLeast"/>
              <w:ind/>
              <w:rPr>
                <w:rFonts w:ascii="Times New Roman" w:hAnsi="Times New Roman"/>
                <w:color w:val="FF0000"/>
                <w:sz w:val="20"/>
              </w:rPr>
            </w:pPr>
            <w:r>
              <w:rPr>
                <w:rFonts w:ascii="Times New Roman" w:hAnsi="Times New Roman"/>
                <w:sz w:val="20"/>
              </w:rPr>
              <w:t>ОКТМО 49701000001</w:t>
            </w:r>
          </w:p>
          <w:p w14:paraId="CA000000">
            <w:pPr>
              <w:rPr>
                <w:rFonts w:ascii="Times New Roman" w:hAnsi="Times New Roman"/>
                <w:sz w:val="20"/>
              </w:rPr>
            </w:pPr>
            <w:r>
              <w:rPr>
                <w:rFonts w:ascii="XO Thames" w:hAnsi="XO Thames"/>
                <w:sz w:val="20"/>
              </w:rPr>
              <w:t>ОКЦ № 1 ВОЛГО-ВЯТСКОГО ГУ БАНКА РОССИИ</w:t>
            </w:r>
            <w:r>
              <w:rPr>
                <w:rFonts w:ascii="Times New Roman" w:hAnsi="Times New Roman"/>
                <w:sz w:val="20"/>
              </w:rPr>
              <w:t>/</w:t>
            </w:r>
            <w:r>
              <w:rPr>
                <w:rFonts w:ascii="Times New Roman" w:hAnsi="Times New Roman"/>
                <w:sz w:val="20"/>
              </w:rPr>
              <w:t>/</w:t>
            </w:r>
            <w:r>
              <w:rPr>
                <w:rFonts w:ascii="Times New Roman" w:hAnsi="Times New Roman"/>
                <w:sz w:val="20"/>
              </w:rPr>
              <w:t xml:space="preserve">УФК </w:t>
            </w:r>
            <w:r>
              <w:rPr>
                <w:rFonts w:ascii="Times New Roman" w:hAnsi="Times New Roman"/>
                <w:sz w:val="20"/>
              </w:rPr>
              <w:t>по</w:t>
            </w:r>
            <w:r>
              <w:rPr>
                <w:rFonts w:ascii="Times New Roman" w:hAnsi="Times New Roman"/>
                <w:sz w:val="20"/>
              </w:rPr>
              <w:t xml:space="preserve"> Нижегородской области г. Нижний Новгород</w:t>
            </w:r>
            <w:r>
              <w:rPr>
                <w:rFonts w:ascii="Times New Roman" w:hAnsi="Times New Roman"/>
                <w:sz w:val="20"/>
              </w:rPr>
              <w:t xml:space="preserve"> (МТУ Росимущества в Псковской и Новгородской областях, л/</w:t>
            </w:r>
            <w:r>
              <w:rPr>
                <w:rFonts w:ascii="Times New Roman" w:hAnsi="Times New Roman"/>
                <w:sz w:val="20"/>
              </w:rPr>
              <w:t>сч</w:t>
            </w:r>
            <w:r>
              <w:rPr>
                <w:rFonts w:ascii="Times New Roman" w:hAnsi="Times New Roman"/>
                <w:sz w:val="20"/>
              </w:rPr>
              <w:t>. 05501А18240),</w:t>
            </w:r>
          </w:p>
          <w:p w14:paraId="CB000000">
            <w:pPr>
              <w:rPr>
                <w:rFonts w:ascii="Times New Roman" w:hAnsi="Times New Roman"/>
                <w:color w:val="000000"/>
                <w:sz w:val="20"/>
              </w:rPr>
            </w:pPr>
            <w:r>
              <w:rPr>
                <w:rFonts w:ascii="Times New Roman" w:hAnsi="Times New Roman"/>
                <w:sz w:val="20"/>
              </w:rPr>
              <w:t xml:space="preserve">расчетный счет </w:t>
            </w:r>
            <w:r>
              <w:rPr>
                <w:rFonts w:ascii="Times New Roman" w:hAnsi="Times New Roman"/>
                <w:sz w:val="20"/>
              </w:rPr>
              <w:t>03212643000000013213</w:t>
            </w:r>
            <w:r>
              <w:rPr>
                <w:rFonts w:ascii="Times New Roman" w:hAnsi="Times New Roman"/>
                <w:sz w:val="20"/>
              </w:rPr>
              <w:t xml:space="preserve">, </w:t>
            </w:r>
            <w:r>
              <w:rPr>
                <w:rFonts w:ascii="Times New Roman" w:hAnsi="Times New Roman"/>
                <w:sz w:val="20"/>
              </w:rPr>
              <w:t>кор.счёт</w:t>
            </w:r>
            <w:r>
              <w:rPr>
                <w:rFonts w:ascii="Times New Roman" w:hAnsi="Times New Roman"/>
                <w:sz w:val="20"/>
              </w:rPr>
              <w:t xml:space="preserve"> </w:t>
            </w:r>
            <w:r>
              <w:rPr>
                <w:rFonts w:ascii="Times New Roman" w:hAnsi="Times New Roman"/>
                <w:sz w:val="20"/>
              </w:rPr>
              <w:t>40102810745370000024</w:t>
            </w:r>
            <w:r>
              <w:rPr>
                <w:rFonts w:ascii="Times New Roman" w:hAnsi="Times New Roman"/>
                <w:sz w:val="20"/>
              </w:rPr>
              <w:t>,</w:t>
            </w:r>
          </w:p>
          <w:p w14:paraId="CC000000">
            <w:pPr>
              <w:rPr>
                <w:rFonts w:ascii="Times New Roman" w:hAnsi="Times New Roman"/>
                <w:sz w:val="20"/>
              </w:rPr>
            </w:pPr>
            <w:r>
              <w:rPr>
                <w:rFonts w:ascii="Times New Roman" w:hAnsi="Times New Roman"/>
                <w:sz w:val="20"/>
              </w:rPr>
              <w:t>БИК</w:t>
            </w:r>
            <w:r>
              <w:rPr>
                <w:rFonts w:ascii="Times New Roman" w:hAnsi="Times New Roman"/>
                <w:color w:val="000000"/>
                <w:sz w:val="20"/>
              </w:rPr>
              <w:t xml:space="preserve"> </w:t>
            </w:r>
            <w:r>
              <w:rPr>
                <w:rFonts w:ascii="Times New Roman" w:hAnsi="Times New Roman"/>
                <w:sz w:val="20"/>
              </w:rPr>
              <w:t>012202102</w:t>
            </w:r>
            <w:r>
              <w:rPr>
                <w:rFonts w:ascii="Times New Roman" w:hAnsi="Times New Roman"/>
                <w:sz w:val="20"/>
              </w:rPr>
              <w:t xml:space="preserve">, </w:t>
            </w:r>
          </w:p>
          <w:p w14:paraId="CD000000">
            <w:pPr>
              <w:rPr>
                <w:rFonts w:ascii="Times New Roman" w:hAnsi="Times New Roman"/>
                <w:sz w:val="20"/>
              </w:rPr>
            </w:pPr>
            <w:r>
              <w:rPr>
                <w:rFonts w:ascii="Times New Roman" w:hAnsi="Times New Roman"/>
                <w:sz w:val="20"/>
              </w:rPr>
              <w:t>КБК 00000000000000000000 (КБК 0).</w:t>
            </w:r>
          </w:p>
          <w:p w14:paraId="CE000000">
            <w:pPr>
              <w:rPr>
                <w:rFonts w:ascii="Times New Roman" w:hAnsi="Times New Roman"/>
                <w:color w:val="FF0000"/>
                <w:sz w:val="20"/>
              </w:rPr>
            </w:pPr>
          </w:p>
          <w:p w14:paraId="CF000000">
            <w:pPr>
              <w:rPr>
                <w:rFonts w:ascii="Times New Roman" w:hAnsi="Times New Roman"/>
                <w:sz w:val="20"/>
              </w:rPr>
            </w:pPr>
          </w:p>
          <w:p w14:paraId="D0000000">
            <w:pPr>
              <w:rPr>
                <w:rFonts w:ascii="Times New Roman" w:hAnsi="Times New Roman"/>
                <w:color w:val="FF0000"/>
                <w:sz w:val="20"/>
              </w:rPr>
            </w:pPr>
          </w:p>
        </w:tc>
        <w:tc>
          <w:tcPr>
            <w:tcW w:type="dxa" w:w="4393"/>
            <w:tcBorders>
              <w:top w:color="000000" w:sz="4" w:val="single"/>
              <w:left w:color="000000" w:sz="4" w:val="single"/>
              <w:bottom w:color="000000" w:sz="4" w:val="single"/>
              <w:right w:color="000000" w:sz="4" w:val="single"/>
            </w:tcBorders>
            <w:shd w:fill="auto" w:val="clear"/>
          </w:tcPr>
          <w:p w14:paraId="D1000000">
            <w:pPr>
              <w:rPr>
                <w:rFonts w:ascii="Times New Roman" w:hAnsi="Times New Roman"/>
                <w:color w:val="FF0000"/>
                <w:sz w:val="20"/>
              </w:rPr>
            </w:pPr>
          </w:p>
        </w:tc>
      </w:tr>
      <w:tr>
        <w:trPr>
          <w:trHeight w:hRule="atLeast" w:val="669"/>
        </w:trPr>
        <w:tc>
          <w:tcPr>
            <w:tcW w:type="dxa" w:w="34"/>
            <w:tcBorders>
              <w:top w:color="000000" w:sz="4" w:val="single"/>
              <w:left w:color="000000" w:sz="4" w:val="single"/>
              <w:bottom w:color="000000" w:sz="4" w:val="single"/>
              <w:right w:color="000000" w:sz="4" w:val="single"/>
            </w:tcBorders>
          </w:tcPr>
          <w:p w14:paraId="D2000000">
            <w:pPr>
              <w:rPr>
                <w:rFonts w:ascii="Times New Roman" w:hAnsi="Times New Roman"/>
                <w:sz w:val="20"/>
              </w:rPr>
            </w:pPr>
          </w:p>
        </w:tc>
        <w:tc>
          <w:tcPr>
            <w:tcW w:type="dxa" w:w="4786"/>
            <w:tcBorders>
              <w:top w:color="000000" w:sz="4" w:val="single"/>
              <w:left w:color="000000" w:sz="4" w:val="single"/>
              <w:bottom w:color="000000" w:sz="4" w:val="single"/>
              <w:right w:color="000000" w:sz="4" w:val="single"/>
            </w:tcBorders>
            <w:shd w:fill="auto" w:val="clear"/>
          </w:tcPr>
          <w:p w14:paraId="D3000000">
            <w:pPr>
              <w:widowControl w:val="0"/>
              <w:spacing w:line="240" w:lineRule="atLeast"/>
              <w:ind/>
              <w:rPr>
                <w:rFonts w:ascii="Times New Roman" w:hAnsi="Times New Roman"/>
                <w:sz w:val="20"/>
              </w:rPr>
            </w:pPr>
            <w:r>
              <w:rPr>
                <w:rFonts w:ascii="Times New Roman" w:hAnsi="Times New Roman"/>
                <w:sz w:val="20"/>
              </w:rPr>
              <w:t>Руководитель</w:t>
            </w:r>
          </w:p>
          <w:p w14:paraId="D4000000">
            <w:pPr>
              <w:widowControl w:val="0"/>
              <w:spacing w:line="240" w:lineRule="atLeast"/>
              <w:ind/>
              <w:jc w:val="center"/>
              <w:rPr>
                <w:rFonts w:ascii="Times New Roman" w:hAnsi="Times New Roman"/>
                <w:sz w:val="20"/>
              </w:rPr>
            </w:pPr>
          </w:p>
          <w:p w14:paraId="D5000000">
            <w:pPr>
              <w:widowControl w:val="0"/>
              <w:spacing w:line="240" w:lineRule="atLeast"/>
              <w:ind/>
              <w:jc w:val="center"/>
              <w:rPr>
                <w:rFonts w:ascii="Times New Roman" w:hAnsi="Times New Roman"/>
                <w:sz w:val="20"/>
              </w:rPr>
            </w:pPr>
          </w:p>
          <w:p w14:paraId="D6000000">
            <w:pPr>
              <w:rPr>
                <w:rFonts w:ascii="Times New Roman" w:hAnsi="Times New Roman"/>
                <w:sz w:val="20"/>
              </w:rPr>
            </w:pPr>
            <w:r>
              <w:rPr>
                <w:rFonts w:ascii="Times New Roman" w:hAnsi="Times New Roman"/>
                <w:sz w:val="20"/>
              </w:rPr>
              <w:t xml:space="preserve">___________________  </w:t>
            </w:r>
          </w:p>
          <w:p w14:paraId="D7000000">
            <w:pPr>
              <w:rPr>
                <w:rFonts w:ascii="Times New Roman" w:hAnsi="Times New Roman"/>
                <w:color w:val="FF0000"/>
                <w:sz w:val="20"/>
              </w:rPr>
            </w:pPr>
            <w:r>
              <w:rPr>
                <w:rFonts w:ascii="Times New Roman" w:hAnsi="Times New Roman"/>
                <w:sz w:val="20"/>
              </w:rPr>
              <w:t xml:space="preserve"> </w:t>
            </w:r>
            <w:r>
              <w:rPr>
                <w:rFonts w:ascii="Times New Roman" w:hAnsi="Times New Roman"/>
                <w:sz w:val="20"/>
              </w:rPr>
              <w:t>М.П.</w:t>
            </w:r>
          </w:p>
        </w:tc>
        <w:tc>
          <w:tcPr>
            <w:tcW w:type="dxa" w:w="4393"/>
            <w:tcBorders>
              <w:top w:color="000000" w:sz="4" w:val="single"/>
              <w:left w:color="000000" w:sz="4" w:val="single"/>
              <w:bottom w:color="000000" w:sz="4" w:val="single"/>
              <w:right w:color="000000" w:sz="4" w:val="single"/>
            </w:tcBorders>
            <w:shd w:fill="auto" w:val="clear"/>
          </w:tcPr>
          <w:p w14:paraId="D8000000">
            <w:pPr>
              <w:rPr>
                <w:rFonts w:ascii="Times New Roman" w:hAnsi="Times New Roman"/>
                <w:b w:val="1"/>
                <w:sz w:val="20"/>
              </w:rPr>
            </w:pPr>
            <w:r>
              <w:rPr>
                <w:rFonts w:ascii="Times New Roman" w:hAnsi="Times New Roman"/>
                <w:b w:val="1"/>
                <w:sz w:val="20"/>
              </w:rPr>
              <w:t xml:space="preserve">            </w:t>
            </w:r>
          </w:p>
          <w:p w14:paraId="D9000000">
            <w:pPr>
              <w:rPr>
                <w:rFonts w:ascii="Times New Roman" w:hAnsi="Times New Roman"/>
                <w:b w:val="1"/>
                <w:sz w:val="20"/>
              </w:rPr>
            </w:pPr>
          </w:p>
          <w:p w14:paraId="DA000000">
            <w:pPr>
              <w:rPr>
                <w:rFonts w:ascii="Times New Roman" w:hAnsi="Times New Roman"/>
                <w:b w:val="1"/>
                <w:sz w:val="20"/>
              </w:rPr>
            </w:pPr>
          </w:p>
          <w:p w14:paraId="DB000000">
            <w:pPr>
              <w:rPr>
                <w:rFonts w:ascii="Times New Roman" w:hAnsi="Times New Roman"/>
                <w:sz w:val="20"/>
              </w:rPr>
            </w:pPr>
            <w:r>
              <w:rPr>
                <w:rFonts w:ascii="Times New Roman" w:hAnsi="Times New Roman"/>
                <w:b w:val="1"/>
                <w:sz w:val="20"/>
              </w:rPr>
              <w:t xml:space="preserve">   </w:t>
            </w:r>
            <w:r>
              <w:rPr>
                <w:rFonts w:ascii="Times New Roman" w:hAnsi="Times New Roman"/>
                <w:sz w:val="20"/>
              </w:rPr>
              <w:t xml:space="preserve">______________________ </w:t>
            </w:r>
          </w:p>
        </w:tc>
      </w:tr>
    </w:tbl>
    <w:p w14:paraId="DC000000">
      <w:pPr>
        <w:widowControl w:val="0"/>
        <w:spacing w:after="200" w:line="276" w:lineRule="auto"/>
        <w:ind/>
        <w:rPr>
          <w:rFonts w:ascii="Times New Roman" w:hAnsi="Times New Roman"/>
          <w:b w:val="1"/>
          <w:sz w:val="24"/>
        </w:rPr>
      </w:pPr>
      <w:r>
        <w:rPr>
          <w:rFonts w:ascii="Times New Roman" w:hAnsi="Times New Roman"/>
          <w:b w:val="1"/>
          <w:sz w:val="24"/>
        </w:rPr>
        <w:br w:type="page"/>
      </w:r>
    </w:p>
    <w:p w14:paraId="DD000000">
      <w:pPr>
        <w:widowControl w:val="0"/>
        <w:ind w:firstLine="709" w:left="0"/>
        <w:jc w:val="center"/>
        <w:rPr>
          <w:rFonts w:ascii="Times New Roman" w:hAnsi="Times New Roman"/>
          <w:b w:val="1"/>
          <w:sz w:val="20"/>
        </w:rPr>
      </w:pPr>
      <w:r>
        <w:rPr>
          <w:rFonts w:ascii="Times New Roman" w:hAnsi="Times New Roman"/>
          <w:b w:val="1"/>
          <w:sz w:val="20"/>
        </w:rPr>
        <w:t>Акт приема-передачи имущества</w:t>
      </w:r>
    </w:p>
    <w:p w14:paraId="DE000000">
      <w:pPr>
        <w:widowControl w:val="0"/>
        <w:tabs>
          <w:tab w:leader="none" w:pos="567" w:val="left"/>
        </w:tabs>
        <w:ind w:firstLine="709" w:left="0"/>
        <w:jc w:val="center"/>
        <w:rPr>
          <w:rFonts w:ascii="Times New Roman" w:hAnsi="Times New Roman"/>
          <w:sz w:val="20"/>
        </w:rPr>
      </w:pPr>
      <w:r>
        <w:rPr>
          <w:rFonts w:ascii="Times New Roman" w:hAnsi="Times New Roman"/>
          <w:b w:val="1"/>
          <w:sz w:val="20"/>
        </w:rPr>
        <w:t xml:space="preserve">по Договору купли-продажи № ______ от ________ </w:t>
      </w:r>
      <w:r>
        <w:rPr>
          <w:rFonts w:ascii="Times New Roman" w:hAnsi="Times New Roman"/>
          <w:sz w:val="20"/>
        </w:rPr>
        <w:t>(ПРОЕКТ)</w:t>
      </w:r>
    </w:p>
    <w:p w14:paraId="DF000000">
      <w:pPr>
        <w:widowControl w:val="0"/>
        <w:tabs>
          <w:tab w:leader="none" w:pos="567" w:val="left"/>
        </w:tabs>
        <w:ind w:firstLine="709" w:left="0"/>
        <w:jc w:val="both"/>
        <w:rPr>
          <w:rFonts w:ascii="Times New Roman" w:hAnsi="Times New Roman"/>
          <w:sz w:val="20"/>
        </w:rPr>
      </w:pPr>
    </w:p>
    <w:p w14:paraId="E0000000">
      <w:pPr>
        <w:widowControl w:val="0"/>
        <w:tabs>
          <w:tab w:leader="none" w:pos="567" w:val="left"/>
        </w:tabs>
        <w:ind/>
        <w:jc w:val="both"/>
        <w:rPr>
          <w:rFonts w:ascii="Times New Roman" w:hAnsi="Times New Roman"/>
          <w:sz w:val="20"/>
        </w:rPr>
      </w:pPr>
      <w:r>
        <w:rPr>
          <w:rFonts w:ascii="Times New Roman" w:hAnsi="Times New Roman"/>
          <w:sz w:val="20"/>
        </w:rPr>
        <w:t xml:space="preserve">г. Новгород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__» ______ 202__ года</w:t>
      </w:r>
    </w:p>
    <w:p w14:paraId="E1000000">
      <w:pPr>
        <w:widowControl w:val="0"/>
        <w:tabs>
          <w:tab w:leader="none" w:pos="567" w:val="left"/>
        </w:tabs>
        <w:ind w:firstLine="709" w:left="0"/>
        <w:jc w:val="both"/>
        <w:rPr>
          <w:rFonts w:ascii="Times New Roman" w:hAnsi="Times New Roman"/>
          <w:sz w:val="20"/>
        </w:rPr>
      </w:pPr>
    </w:p>
    <w:p w14:paraId="E2000000">
      <w:pPr>
        <w:widowControl w:val="0"/>
        <w:tabs>
          <w:tab w:leader="none" w:pos="709" w:val="left"/>
        </w:tabs>
        <w:ind w:firstLine="709" w:left="0"/>
        <w:jc w:val="both"/>
        <w:rPr>
          <w:rFonts w:ascii="Times New Roman" w:hAnsi="Times New Roman"/>
          <w:sz w:val="20"/>
        </w:rPr>
      </w:pPr>
      <w:r>
        <w:rPr>
          <w:rFonts w:ascii="Times New Roman" w:hAnsi="Times New Roman"/>
          <w:sz w:val="20"/>
        </w:rPr>
        <w:t xml:space="preserve">«Организатор торгов», </w:t>
      </w:r>
      <w:r>
        <w:rPr>
          <w:rFonts w:ascii="Times New Roman" w:hAnsi="Times New Roman"/>
          <w:b w:val="1"/>
          <w:sz w:val="20"/>
        </w:rPr>
        <w:t>Межрегиональное территориальное управле</w:t>
      </w:r>
      <w:r>
        <w:rPr>
          <w:rFonts w:ascii="Times New Roman" w:hAnsi="Times New Roman"/>
          <w:b w:val="1"/>
          <w:sz w:val="20"/>
        </w:rPr>
        <w:t>ние  Федерального агентства по управлению государственным имуществом в Псковской и  Новгородской областях,</w:t>
      </w:r>
      <w:r>
        <w:rPr>
          <w:rFonts w:ascii="Times New Roman" w:hAnsi="Times New Roman"/>
          <w:sz w:val="20"/>
        </w:rPr>
        <w:t xml:space="preserve"> </w:t>
      </w:r>
      <w:r>
        <w:rPr>
          <w:rFonts w:ascii="Times New Roman" w:hAnsi="Times New Roman"/>
          <w:b w:val="1"/>
          <w:sz w:val="20"/>
        </w:rPr>
        <w:t>областях</w:t>
      </w:r>
      <w:r>
        <w:rPr>
          <w:rFonts w:ascii="Times New Roman" w:hAnsi="Times New Roman"/>
          <w:sz w:val="20"/>
        </w:rPr>
        <w:t xml:space="preserve"> в лице руководителя _________________________________ ___________________________________________________________, именуемое в дальнейшем «Продавец», с одной стороны и</w:t>
      </w:r>
      <w:r>
        <w:rPr>
          <w:rFonts w:ascii="Times New Roman" w:hAnsi="Times New Roman"/>
          <w:b w:val="1"/>
          <w:sz w:val="20"/>
        </w:rPr>
        <w:t xml:space="preserve"> ____________________________________________________ __________________________________________________________</w:t>
      </w:r>
      <w:r>
        <w:rPr>
          <w:rFonts w:ascii="Times New Roman" w:hAnsi="Times New Roman"/>
          <w:sz w:val="20"/>
        </w:rPr>
        <w:t>, именуемый в дальнейшем «Покупатель»,</w:t>
      </w:r>
      <w:r>
        <w:rPr>
          <w:rFonts w:ascii="Times New Roman" w:hAnsi="Times New Roman"/>
          <w:b w:val="1"/>
          <w:sz w:val="20"/>
        </w:rPr>
        <w:t xml:space="preserve"> </w:t>
      </w:r>
      <w:r>
        <w:rPr>
          <w:rFonts w:ascii="Times New Roman" w:hAnsi="Times New Roman"/>
          <w:sz w:val="20"/>
        </w:rPr>
        <w:t>с другой стороны и вместе именуемые «Стороны»,</w:t>
      </w:r>
      <w:r>
        <w:rPr>
          <w:rFonts w:ascii="Times New Roman" w:hAnsi="Times New Roman"/>
          <w:b w:val="1"/>
          <w:sz w:val="20"/>
        </w:rPr>
        <w:t xml:space="preserve"> </w:t>
      </w:r>
      <w:r>
        <w:rPr>
          <w:rFonts w:ascii="Times New Roman" w:hAnsi="Times New Roman"/>
          <w:sz w:val="20"/>
        </w:rPr>
        <w:t>принял по Договору купли-продажи № _________ от «__»_______202__ года следующее имущество:</w:t>
      </w:r>
    </w:p>
    <w:p w14:paraId="E3000000">
      <w:pPr>
        <w:widowControl w:val="0"/>
        <w:tabs>
          <w:tab w:leader="none" w:pos="709" w:val="left"/>
        </w:tabs>
        <w:ind w:firstLine="709" w:left="0"/>
        <w:jc w:val="both"/>
        <w:rPr>
          <w:rFonts w:ascii="Times New Roman" w:hAnsi="Times New Roman"/>
          <w:sz w:val="20"/>
        </w:rPr>
      </w:pPr>
      <w:r>
        <w:rPr>
          <w:rFonts w:ascii="Times New Roman" w:hAnsi="Times New Roman"/>
          <w:b w:val="1"/>
          <w:sz w:val="20"/>
        </w:rPr>
        <w:t>- __________________________________________________________________________</w:t>
      </w:r>
      <w:r>
        <w:rPr>
          <w:rFonts w:ascii="Times New Roman" w:hAnsi="Times New Roman"/>
          <w:sz w:val="20"/>
        </w:rPr>
        <w:t xml:space="preserve"> (далее – Имущество).</w:t>
      </w:r>
    </w:p>
    <w:p w14:paraId="E4000000">
      <w:pPr>
        <w:widowControl w:val="0"/>
        <w:ind w:firstLine="709" w:left="0"/>
        <w:jc w:val="both"/>
        <w:rPr>
          <w:rFonts w:ascii="Times New Roman" w:hAnsi="Times New Roman"/>
          <w:sz w:val="20"/>
        </w:rPr>
      </w:pPr>
      <w:r>
        <w:rPr>
          <w:rFonts w:ascii="Times New Roman" w:hAnsi="Times New Roman"/>
          <w:sz w:val="20"/>
        </w:rPr>
        <w:t xml:space="preserve">Общая стоимость Имущества составляет </w:t>
      </w:r>
      <w:r>
        <w:rPr>
          <w:rFonts w:ascii="Times New Roman" w:hAnsi="Times New Roman"/>
          <w:b w:val="1"/>
          <w:sz w:val="20"/>
        </w:rPr>
        <w:t>________________________________________</w:t>
      </w:r>
      <w:r>
        <w:rPr>
          <w:rFonts w:ascii="Times New Roman" w:hAnsi="Times New Roman"/>
          <w:b w:val="1"/>
          <w:sz w:val="20"/>
        </w:rPr>
        <w:t>.</w:t>
      </w:r>
    </w:p>
    <w:p w14:paraId="E5000000">
      <w:pPr>
        <w:widowControl w:val="0"/>
        <w:ind w:firstLine="708" w:left="0"/>
        <w:jc w:val="both"/>
        <w:rPr>
          <w:rFonts w:ascii="Times New Roman" w:hAnsi="Times New Roman"/>
          <w:sz w:val="20"/>
        </w:rPr>
      </w:pPr>
      <w:r>
        <w:rPr>
          <w:rFonts w:ascii="Times New Roman" w:hAnsi="Times New Roman"/>
          <w:sz w:val="20"/>
        </w:rPr>
        <w:t>Оплата произведена полностью и в срок.</w:t>
      </w:r>
    </w:p>
    <w:p w14:paraId="E6000000">
      <w:pPr>
        <w:widowControl w:val="0"/>
        <w:tabs>
          <w:tab w:leader="none" w:pos="709" w:val="left"/>
        </w:tabs>
        <w:ind w:firstLine="709" w:left="0"/>
        <w:jc w:val="both"/>
        <w:rPr>
          <w:rFonts w:ascii="Times New Roman" w:hAnsi="Times New Roman"/>
          <w:sz w:val="20"/>
        </w:rPr>
      </w:pPr>
      <w:r>
        <w:rPr>
          <w:rFonts w:ascii="Times New Roman" w:hAnsi="Times New Roman"/>
          <w:sz w:val="20"/>
        </w:rPr>
        <w:t>С момента подписания настоящего Акта обязательства сторон считаются выполненными.</w:t>
      </w:r>
    </w:p>
    <w:p w14:paraId="E7000000">
      <w:pPr>
        <w:widowControl w:val="0"/>
        <w:ind w:firstLine="709" w:left="0"/>
        <w:jc w:val="both"/>
        <w:rPr>
          <w:rFonts w:ascii="Times New Roman" w:hAnsi="Times New Roman"/>
          <w:sz w:val="20"/>
        </w:rPr>
      </w:pPr>
      <w:r>
        <w:rPr>
          <w:rFonts w:ascii="Times New Roman" w:hAnsi="Times New Roman"/>
          <w:sz w:val="20"/>
        </w:rPr>
        <w:t>Акт составлен в трёх экземплярах и является неотъемлемой частью Договора купли-продажи № ________ от «_</w:t>
      </w:r>
      <w:r>
        <w:rPr>
          <w:rFonts w:ascii="Times New Roman" w:hAnsi="Times New Roman"/>
          <w:sz w:val="20"/>
        </w:rPr>
        <w:t>_»_</w:t>
      </w:r>
      <w:r>
        <w:rPr>
          <w:rFonts w:ascii="Times New Roman" w:hAnsi="Times New Roman"/>
          <w:sz w:val="20"/>
        </w:rPr>
        <w:t>________202__ г.</w:t>
      </w:r>
    </w:p>
    <w:p w14:paraId="E8000000">
      <w:pPr>
        <w:widowControl w:val="0"/>
        <w:ind w:firstLine="709" w:left="0"/>
        <w:jc w:val="both"/>
        <w:rPr>
          <w:rFonts w:ascii="Times New Roman" w:hAnsi="Times New Roman"/>
          <w:sz w:val="24"/>
        </w:rPr>
      </w:pPr>
    </w:p>
    <w:p w14:paraId="E9000000">
      <w:pPr>
        <w:widowControl w:val="0"/>
        <w:tabs>
          <w:tab w:leader="none" w:pos="567" w:val="left"/>
        </w:tabs>
        <w:ind w:firstLine="709" w:left="0"/>
        <w:jc w:val="center"/>
        <w:rPr>
          <w:rFonts w:ascii="Times New Roman" w:hAnsi="Times New Roman"/>
          <w:b w:val="1"/>
          <w:sz w:val="24"/>
        </w:rPr>
      </w:pPr>
      <w:r>
        <w:rPr>
          <w:rFonts w:ascii="Times New Roman" w:hAnsi="Times New Roman"/>
          <w:b w:val="1"/>
          <w:sz w:val="24"/>
        </w:rPr>
        <w:t>Место нахождения и банковские реквизиты Сторон</w:t>
      </w:r>
    </w:p>
    <w:tbl>
      <w:tblPr>
        <w:tblStyle w:val="Style_4"/>
        <w:tblW w:type="auto" w:w="0"/>
        <w:tblInd w:type="dxa" w:w="-3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4"/>
        <w:gridCol w:w="4786"/>
        <w:gridCol w:w="4419"/>
      </w:tblGrid>
      <w:tr>
        <w:trPr>
          <w:trHeight w:hRule="atLeast" w:val="353"/>
        </w:trPr>
        <w:tc>
          <w:tcPr>
            <w:tcW w:type="dxa" w:w="4820"/>
            <w:gridSpan w:val="2"/>
            <w:tcBorders>
              <w:top w:sz="4" w:val="nil"/>
              <w:left w:sz="4" w:val="nil"/>
              <w:bottom w:sz="4" w:val="nil"/>
              <w:right w:sz="4" w:val="nil"/>
            </w:tcBorders>
          </w:tcPr>
          <w:p w14:paraId="EA000000">
            <w:pPr>
              <w:rPr>
                <w:rFonts w:ascii="Times New Roman" w:hAnsi="Times New Roman"/>
                <w:b w:val="1"/>
                <w:sz w:val="24"/>
              </w:rPr>
            </w:pPr>
            <w:r>
              <w:rPr>
                <w:rFonts w:ascii="Times New Roman" w:hAnsi="Times New Roman"/>
                <w:b w:val="1"/>
                <w:sz w:val="24"/>
              </w:rPr>
              <w:t>Продавец</w:t>
            </w:r>
          </w:p>
        </w:tc>
        <w:tc>
          <w:tcPr>
            <w:tcW w:type="dxa" w:w="4419"/>
            <w:tcBorders>
              <w:top w:sz="4" w:val="nil"/>
              <w:left w:sz="4" w:val="nil"/>
              <w:bottom w:sz="4" w:val="nil"/>
              <w:right w:sz="4" w:val="nil"/>
            </w:tcBorders>
          </w:tcPr>
          <w:p w14:paraId="EB000000">
            <w:pPr>
              <w:rPr>
                <w:rFonts w:ascii="Times New Roman" w:hAnsi="Times New Roman"/>
                <w:b w:val="1"/>
                <w:sz w:val="24"/>
              </w:rPr>
            </w:pPr>
            <w:r>
              <w:rPr>
                <w:rFonts w:ascii="Times New Roman" w:hAnsi="Times New Roman"/>
                <w:b w:val="1"/>
                <w:sz w:val="24"/>
              </w:rPr>
              <w:t>Покупатель</w:t>
            </w:r>
          </w:p>
        </w:tc>
      </w:tr>
      <w:tr>
        <w:trPr>
          <w:trHeight w:hRule="atLeast" w:val="3939"/>
        </w:trPr>
        <w:tc>
          <w:tcPr>
            <w:tcW w:type="dxa" w:w="34"/>
            <w:tcBorders>
              <w:top w:color="000000" w:sz="4" w:val="single"/>
              <w:left w:color="000000" w:sz="4" w:val="single"/>
              <w:bottom w:color="000000" w:sz="4" w:val="single"/>
              <w:right w:color="000000" w:sz="4" w:val="single"/>
            </w:tcBorders>
          </w:tcPr>
          <w:p w14:paraId="EC000000">
            <w:pPr>
              <w:rPr>
                <w:rFonts w:ascii="Times New Roman" w:hAnsi="Times New Roman"/>
                <w:sz w:val="24"/>
              </w:rPr>
            </w:pPr>
          </w:p>
        </w:tc>
        <w:tc>
          <w:tcPr>
            <w:tcW w:type="dxa" w:w="4786"/>
            <w:tcBorders>
              <w:top w:color="000000" w:sz="4" w:val="single"/>
              <w:left w:color="000000" w:sz="4" w:val="single"/>
              <w:bottom w:color="000000" w:sz="4" w:val="single"/>
              <w:right w:color="000000" w:sz="4" w:val="single"/>
            </w:tcBorders>
            <w:shd w:fill="auto" w:val="clear"/>
          </w:tcPr>
          <w:p w14:paraId="ED000000">
            <w:pPr>
              <w:widowControl w:val="0"/>
              <w:spacing w:line="240" w:lineRule="atLeast"/>
              <w:ind/>
              <w:rPr>
                <w:rFonts w:ascii="Times New Roman" w:hAnsi="Times New Roman"/>
                <w:color w:val="FF0000"/>
                <w:sz w:val="24"/>
              </w:rPr>
            </w:pPr>
          </w:p>
          <w:p w14:paraId="EE000000">
            <w:pPr>
              <w:widowControl w:val="0"/>
              <w:spacing w:line="240" w:lineRule="atLeast"/>
              <w:ind/>
              <w:rPr>
                <w:rFonts w:ascii="Times New Roman" w:hAnsi="Times New Roman"/>
                <w:color w:val="FF0000"/>
                <w:sz w:val="20"/>
              </w:rPr>
            </w:pPr>
            <w:r>
              <w:rPr>
                <w:rFonts w:ascii="Times New Roman" w:hAnsi="Times New Roman"/>
                <w:sz w:val="20"/>
              </w:rPr>
              <w:t>Межрегиональное территориальное управление Федерального агентства по управлению государственным имуществом в Псковской и Новгородской областях</w:t>
            </w:r>
            <w:r>
              <w:rPr>
                <w:rFonts w:ascii="Times New Roman" w:hAnsi="Times New Roman"/>
                <w:color w:val="FF0000"/>
                <w:sz w:val="20"/>
              </w:rPr>
              <w:t xml:space="preserve"> </w:t>
            </w:r>
          </w:p>
          <w:p w14:paraId="EF000000">
            <w:pPr>
              <w:widowControl w:val="0"/>
              <w:spacing w:line="240" w:lineRule="atLeast"/>
              <w:ind/>
              <w:rPr>
                <w:rFonts w:ascii="Times New Roman" w:hAnsi="Times New Roman"/>
                <w:sz w:val="20"/>
              </w:rPr>
            </w:pPr>
            <w:r>
              <w:rPr>
                <w:rFonts w:ascii="Times New Roman" w:hAnsi="Times New Roman"/>
                <w:sz w:val="20"/>
              </w:rPr>
              <w:t xml:space="preserve">Юридический адрес: 173000, </w:t>
            </w:r>
          </w:p>
          <w:p w14:paraId="F0000000">
            <w:pPr>
              <w:widowControl w:val="0"/>
              <w:spacing w:line="240" w:lineRule="atLeast"/>
              <w:ind/>
              <w:rPr>
                <w:rFonts w:ascii="Times New Roman" w:hAnsi="Times New Roman"/>
                <w:sz w:val="20"/>
              </w:rPr>
            </w:pPr>
            <w:r>
              <w:rPr>
                <w:rFonts w:ascii="Times New Roman" w:hAnsi="Times New Roman"/>
                <w:sz w:val="20"/>
              </w:rPr>
              <w:t>г. В. Новгород, Федоровский ручей, д.6</w:t>
            </w:r>
          </w:p>
          <w:p w14:paraId="F1000000">
            <w:pPr>
              <w:widowControl w:val="0"/>
              <w:spacing w:line="240" w:lineRule="atLeast"/>
              <w:ind/>
              <w:rPr>
                <w:rFonts w:ascii="Times New Roman" w:hAnsi="Times New Roman"/>
                <w:sz w:val="20"/>
              </w:rPr>
            </w:pPr>
            <w:r>
              <w:rPr>
                <w:rFonts w:ascii="Times New Roman" w:hAnsi="Times New Roman"/>
                <w:sz w:val="20"/>
              </w:rPr>
              <w:t xml:space="preserve">Почтовый адрес: 173000, </w:t>
            </w:r>
            <w:r>
              <w:rPr>
                <w:rFonts w:ascii="Times New Roman" w:hAnsi="Times New Roman"/>
                <w:sz w:val="20"/>
              </w:rPr>
              <w:t>г.В.Новгород</w:t>
            </w:r>
            <w:r>
              <w:rPr>
                <w:rFonts w:ascii="Times New Roman" w:hAnsi="Times New Roman"/>
                <w:sz w:val="20"/>
              </w:rPr>
              <w:t xml:space="preserve">, Федоровский ручей, д.6, </w:t>
            </w:r>
          </w:p>
          <w:p w14:paraId="F2000000">
            <w:pPr>
              <w:widowControl w:val="0"/>
              <w:spacing w:line="240" w:lineRule="atLeast"/>
              <w:ind/>
              <w:rPr>
                <w:rFonts w:ascii="Times New Roman" w:hAnsi="Times New Roman"/>
                <w:sz w:val="20"/>
              </w:rPr>
            </w:pPr>
            <w:r>
              <w:rPr>
                <w:rFonts w:ascii="Times New Roman" w:hAnsi="Times New Roman"/>
                <w:sz w:val="20"/>
              </w:rPr>
              <w:t xml:space="preserve">тел./факс (8162)76-51-15        </w:t>
            </w:r>
          </w:p>
          <w:p w14:paraId="F3000000">
            <w:pPr>
              <w:widowControl w:val="0"/>
              <w:spacing w:line="240" w:lineRule="atLeast"/>
              <w:ind/>
              <w:rPr>
                <w:rFonts w:ascii="Times New Roman" w:hAnsi="Times New Roman"/>
                <w:sz w:val="20"/>
              </w:rPr>
            </w:pPr>
            <w:r>
              <w:rPr>
                <w:rFonts w:ascii="Times New Roman" w:hAnsi="Times New Roman"/>
                <w:sz w:val="20"/>
              </w:rPr>
              <w:t xml:space="preserve">ИНН 5321134051 КПП 532101001 </w:t>
            </w:r>
          </w:p>
          <w:p w14:paraId="F4000000">
            <w:pPr>
              <w:widowControl w:val="0"/>
              <w:spacing w:line="240" w:lineRule="atLeast"/>
              <w:ind/>
              <w:rPr>
                <w:rFonts w:ascii="Times New Roman" w:hAnsi="Times New Roman"/>
                <w:color w:val="FF0000"/>
                <w:sz w:val="20"/>
              </w:rPr>
            </w:pPr>
            <w:r>
              <w:rPr>
                <w:rFonts w:ascii="Times New Roman" w:hAnsi="Times New Roman"/>
                <w:sz w:val="20"/>
              </w:rPr>
              <w:t>ОКТМО 49701000001</w:t>
            </w:r>
          </w:p>
          <w:p w14:paraId="F5000000">
            <w:pPr>
              <w:rPr>
                <w:rFonts w:ascii="Times New Roman" w:hAnsi="Times New Roman"/>
                <w:sz w:val="20"/>
              </w:rPr>
            </w:pPr>
            <w:r>
              <w:rPr>
                <w:rFonts w:ascii="XO Thames" w:hAnsi="XO Thames"/>
                <w:sz w:val="20"/>
              </w:rPr>
              <w:t>ОКЦ № 1 ВОЛГО-ВЯТСКОГО ГУ БАНКА РОССИИ</w:t>
            </w:r>
            <w:r>
              <w:rPr>
                <w:rFonts w:ascii="Times New Roman" w:hAnsi="Times New Roman"/>
                <w:sz w:val="20"/>
              </w:rPr>
              <w:t>//У</w:t>
            </w:r>
            <w:r>
              <w:rPr>
                <w:rFonts w:ascii="Times New Roman" w:hAnsi="Times New Roman"/>
                <w:sz w:val="20"/>
              </w:rPr>
              <w:t xml:space="preserve">ФК </w:t>
            </w:r>
            <w:r>
              <w:rPr>
                <w:rFonts w:ascii="Times New Roman" w:hAnsi="Times New Roman"/>
                <w:sz w:val="20"/>
              </w:rPr>
              <w:t>по</w:t>
            </w:r>
            <w:r>
              <w:rPr>
                <w:rFonts w:ascii="Times New Roman" w:hAnsi="Times New Roman"/>
                <w:sz w:val="20"/>
              </w:rPr>
              <w:t xml:space="preserve"> Нижегородской области г. Нижний Новгород</w:t>
            </w:r>
            <w:r>
              <w:rPr>
                <w:rFonts w:ascii="Times New Roman" w:hAnsi="Times New Roman"/>
                <w:sz w:val="20"/>
              </w:rPr>
              <w:t xml:space="preserve"> (МТУ Росимущества в Псковской и Новгородской областях, л/</w:t>
            </w:r>
            <w:r>
              <w:rPr>
                <w:rFonts w:ascii="Times New Roman" w:hAnsi="Times New Roman"/>
                <w:sz w:val="20"/>
              </w:rPr>
              <w:t>сч</w:t>
            </w:r>
            <w:r>
              <w:rPr>
                <w:rFonts w:ascii="Times New Roman" w:hAnsi="Times New Roman"/>
                <w:sz w:val="20"/>
              </w:rPr>
              <w:t>. 05501А18240),</w:t>
            </w:r>
          </w:p>
          <w:p w14:paraId="F6000000">
            <w:pPr>
              <w:rPr>
                <w:rFonts w:ascii="Times New Roman" w:hAnsi="Times New Roman"/>
                <w:color w:val="000000"/>
                <w:sz w:val="20"/>
              </w:rPr>
            </w:pPr>
            <w:r>
              <w:rPr>
                <w:rFonts w:ascii="Times New Roman" w:hAnsi="Times New Roman"/>
                <w:sz w:val="20"/>
              </w:rPr>
              <w:t xml:space="preserve">расчетный счет </w:t>
            </w:r>
            <w:r>
              <w:rPr>
                <w:rFonts w:ascii="Times New Roman" w:hAnsi="Times New Roman"/>
                <w:sz w:val="20"/>
              </w:rPr>
              <w:t>03212643000000013213</w:t>
            </w:r>
            <w:r>
              <w:rPr>
                <w:rFonts w:ascii="Times New Roman" w:hAnsi="Times New Roman"/>
                <w:sz w:val="20"/>
              </w:rPr>
              <w:t xml:space="preserve">, </w:t>
            </w:r>
            <w:r>
              <w:rPr>
                <w:rFonts w:ascii="Times New Roman" w:hAnsi="Times New Roman"/>
                <w:sz w:val="20"/>
              </w:rPr>
              <w:t>кор.счёт</w:t>
            </w:r>
            <w:r>
              <w:rPr>
                <w:rFonts w:ascii="Times New Roman" w:hAnsi="Times New Roman"/>
                <w:sz w:val="20"/>
              </w:rPr>
              <w:t xml:space="preserve"> </w:t>
            </w:r>
            <w:r>
              <w:rPr>
                <w:rFonts w:ascii="Times New Roman" w:hAnsi="Times New Roman"/>
                <w:sz w:val="20"/>
              </w:rPr>
              <w:t>40102810745370000024</w:t>
            </w:r>
            <w:r>
              <w:rPr>
                <w:rFonts w:ascii="Times New Roman" w:hAnsi="Times New Roman"/>
                <w:sz w:val="20"/>
              </w:rPr>
              <w:t>,</w:t>
            </w:r>
          </w:p>
          <w:p w14:paraId="F7000000">
            <w:pPr>
              <w:rPr>
                <w:rFonts w:ascii="Times New Roman" w:hAnsi="Times New Roman"/>
                <w:sz w:val="20"/>
              </w:rPr>
            </w:pPr>
            <w:r>
              <w:rPr>
                <w:rFonts w:ascii="Times New Roman" w:hAnsi="Times New Roman"/>
                <w:sz w:val="20"/>
              </w:rPr>
              <w:t>БИК</w:t>
            </w:r>
            <w:r>
              <w:rPr>
                <w:rFonts w:ascii="Times New Roman" w:hAnsi="Times New Roman"/>
                <w:color w:val="000000"/>
                <w:sz w:val="20"/>
              </w:rPr>
              <w:t xml:space="preserve"> </w:t>
            </w:r>
            <w:r>
              <w:rPr>
                <w:rFonts w:ascii="Times New Roman" w:hAnsi="Times New Roman"/>
                <w:sz w:val="20"/>
              </w:rPr>
              <w:t>012202102</w:t>
            </w:r>
            <w:r>
              <w:rPr>
                <w:rFonts w:ascii="Times New Roman" w:hAnsi="Times New Roman"/>
                <w:sz w:val="20"/>
              </w:rPr>
              <w:t xml:space="preserve">, </w:t>
            </w:r>
          </w:p>
          <w:p w14:paraId="F8000000">
            <w:pPr>
              <w:rPr>
                <w:rFonts w:ascii="Times New Roman" w:hAnsi="Times New Roman"/>
                <w:sz w:val="20"/>
              </w:rPr>
            </w:pPr>
            <w:r>
              <w:rPr>
                <w:rFonts w:ascii="Times New Roman" w:hAnsi="Times New Roman"/>
                <w:sz w:val="20"/>
              </w:rPr>
              <w:t>КБК 00000000000000000000 (КБК 0).</w:t>
            </w:r>
          </w:p>
          <w:p w14:paraId="F9000000">
            <w:pPr>
              <w:rPr>
                <w:rFonts w:ascii="Times New Roman" w:hAnsi="Times New Roman"/>
                <w:color w:val="FF0000"/>
                <w:sz w:val="20"/>
              </w:rPr>
            </w:pPr>
          </w:p>
        </w:tc>
        <w:tc>
          <w:tcPr>
            <w:tcW w:type="dxa" w:w="4419"/>
            <w:tcBorders>
              <w:top w:color="000000" w:sz="4" w:val="single"/>
              <w:left w:color="000000" w:sz="4" w:val="single"/>
              <w:bottom w:color="000000" w:sz="4" w:val="single"/>
              <w:right w:color="000000" w:sz="4" w:val="single"/>
            </w:tcBorders>
            <w:shd w:fill="auto" w:val="clear"/>
          </w:tcPr>
          <w:p w14:paraId="FA000000">
            <w:pPr>
              <w:rPr>
                <w:rFonts w:ascii="Times New Roman" w:hAnsi="Times New Roman"/>
                <w:color w:val="FF0000"/>
                <w:sz w:val="24"/>
              </w:rPr>
            </w:pPr>
          </w:p>
        </w:tc>
      </w:tr>
      <w:tr>
        <w:trPr>
          <w:trHeight w:hRule="atLeast" w:val="669"/>
        </w:trPr>
        <w:tc>
          <w:tcPr>
            <w:tcW w:type="dxa" w:w="34"/>
            <w:tcBorders>
              <w:top w:color="000000" w:sz="4" w:val="single"/>
              <w:left w:color="000000" w:sz="4" w:val="single"/>
              <w:bottom w:color="000000" w:sz="4" w:val="single"/>
              <w:right w:color="000000" w:sz="4" w:val="single"/>
            </w:tcBorders>
          </w:tcPr>
          <w:p w14:paraId="FB000000">
            <w:pPr>
              <w:rPr>
                <w:rFonts w:ascii="Times New Roman" w:hAnsi="Times New Roman"/>
                <w:sz w:val="24"/>
              </w:rPr>
            </w:pPr>
          </w:p>
        </w:tc>
        <w:tc>
          <w:tcPr>
            <w:tcW w:type="dxa" w:w="4786"/>
            <w:tcBorders>
              <w:top w:color="000000" w:sz="4" w:val="single"/>
              <w:left w:color="000000" w:sz="4" w:val="single"/>
              <w:bottom w:color="000000" w:sz="4" w:val="single"/>
              <w:right w:color="000000" w:sz="4" w:val="single"/>
            </w:tcBorders>
            <w:shd w:fill="auto" w:val="clear"/>
          </w:tcPr>
          <w:p w14:paraId="FC000000">
            <w:pPr>
              <w:widowControl w:val="0"/>
              <w:spacing w:line="240" w:lineRule="atLeast"/>
              <w:ind/>
              <w:rPr>
                <w:rFonts w:ascii="Times New Roman" w:hAnsi="Times New Roman"/>
                <w:sz w:val="24"/>
              </w:rPr>
            </w:pPr>
            <w:r>
              <w:rPr>
                <w:rFonts w:ascii="Times New Roman" w:hAnsi="Times New Roman"/>
                <w:sz w:val="24"/>
              </w:rPr>
              <w:t>Руководитель</w:t>
            </w:r>
          </w:p>
          <w:p w14:paraId="FD000000">
            <w:pPr>
              <w:widowControl w:val="0"/>
              <w:spacing w:line="240" w:lineRule="atLeast"/>
              <w:ind/>
              <w:jc w:val="center"/>
              <w:rPr>
                <w:rFonts w:ascii="Times New Roman" w:hAnsi="Times New Roman"/>
                <w:sz w:val="24"/>
              </w:rPr>
            </w:pPr>
          </w:p>
          <w:p w14:paraId="FE000000">
            <w:pPr>
              <w:widowControl w:val="0"/>
              <w:spacing w:line="240" w:lineRule="atLeast"/>
              <w:ind/>
              <w:jc w:val="center"/>
              <w:rPr>
                <w:rFonts w:ascii="Times New Roman" w:hAnsi="Times New Roman"/>
                <w:sz w:val="24"/>
              </w:rPr>
            </w:pPr>
          </w:p>
          <w:p w14:paraId="FF000000">
            <w:pPr>
              <w:rPr>
                <w:rFonts w:ascii="Times New Roman" w:hAnsi="Times New Roman"/>
                <w:sz w:val="24"/>
              </w:rPr>
            </w:pPr>
            <w:r>
              <w:rPr>
                <w:rFonts w:ascii="Times New Roman" w:hAnsi="Times New Roman"/>
                <w:sz w:val="24"/>
              </w:rPr>
              <w:t xml:space="preserve">___________________  </w:t>
            </w:r>
          </w:p>
          <w:p w14:paraId="00010000">
            <w:pPr>
              <w:rPr>
                <w:rFonts w:ascii="Times New Roman" w:hAnsi="Times New Roman"/>
                <w:color w:val="FF0000"/>
                <w:sz w:val="24"/>
              </w:rPr>
            </w:pPr>
            <w:r>
              <w:rPr>
                <w:rFonts w:ascii="Times New Roman" w:hAnsi="Times New Roman"/>
                <w:sz w:val="24"/>
              </w:rPr>
              <w:t xml:space="preserve"> </w:t>
            </w:r>
            <w:r>
              <w:rPr>
                <w:rFonts w:ascii="Times New Roman" w:hAnsi="Times New Roman"/>
                <w:sz w:val="24"/>
              </w:rPr>
              <w:t>М.П.</w:t>
            </w:r>
          </w:p>
        </w:tc>
        <w:tc>
          <w:tcPr>
            <w:tcW w:type="dxa" w:w="4419"/>
            <w:tcBorders>
              <w:top w:color="000000" w:sz="4" w:val="single"/>
              <w:left w:color="000000" w:sz="4" w:val="single"/>
              <w:bottom w:color="000000" w:sz="4" w:val="single"/>
              <w:right w:color="000000" w:sz="4" w:val="single"/>
            </w:tcBorders>
            <w:shd w:fill="auto" w:val="clear"/>
          </w:tcPr>
          <w:p w14:paraId="01010000">
            <w:pPr>
              <w:rPr>
                <w:rFonts w:ascii="Times New Roman" w:hAnsi="Times New Roman"/>
                <w:b w:val="1"/>
                <w:sz w:val="24"/>
              </w:rPr>
            </w:pPr>
            <w:r>
              <w:rPr>
                <w:rFonts w:ascii="Times New Roman" w:hAnsi="Times New Roman"/>
                <w:b w:val="1"/>
                <w:sz w:val="24"/>
              </w:rPr>
              <w:t xml:space="preserve">            </w:t>
            </w:r>
          </w:p>
          <w:p w14:paraId="02010000">
            <w:pPr>
              <w:rPr>
                <w:rFonts w:ascii="Times New Roman" w:hAnsi="Times New Roman"/>
                <w:b w:val="1"/>
                <w:sz w:val="24"/>
              </w:rPr>
            </w:pPr>
          </w:p>
          <w:p w14:paraId="03010000">
            <w:pPr>
              <w:rPr>
                <w:rFonts w:ascii="Times New Roman" w:hAnsi="Times New Roman"/>
                <w:b w:val="1"/>
                <w:sz w:val="24"/>
              </w:rPr>
            </w:pPr>
          </w:p>
          <w:p w14:paraId="04010000">
            <w:pPr>
              <w:rPr>
                <w:rFonts w:ascii="Times New Roman" w:hAnsi="Times New Roman"/>
                <w:sz w:val="24"/>
              </w:rPr>
            </w:pPr>
            <w:r>
              <w:rPr>
                <w:rFonts w:ascii="Times New Roman" w:hAnsi="Times New Roman"/>
                <w:b w:val="1"/>
                <w:sz w:val="24"/>
              </w:rPr>
              <w:t xml:space="preserve">   </w:t>
            </w:r>
            <w:r>
              <w:rPr>
                <w:rFonts w:ascii="Times New Roman" w:hAnsi="Times New Roman"/>
                <w:sz w:val="24"/>
              </w:rPr>
              <w:t xml:space="preserve">______________________ </w:t>
            </w:r>
          </w:p>
        </w:tc>
      </w:tr>
    </w:tbl>
    <w:p w14:paraId="05010000">
      <w:pPr>
        <w:widowControl w:val="0"/>
        <w:spacing w:after="200" w:line="276" w:lineRule="auto"/>
        <w:ind/>
        <w:rPr>
          <w:rFonts w:ascii="Times New Roman" w:hAnsi="Times New Roman"/>
          <w:sz w:val="24"/>
        </w:rPr>
      </w:pPr>
      <w:r>
        <w:rPr>
          <w:rFonts w:ascii="Times New Roman" w:hAnsi="Times New Roman"/>
          <w:sz w:val="24"/>
        </w:rPr>
        <w:br w:type="page"/>
      </w:r>
    </w:p>
    <w:p w14:paraId="06010000">
      <w:pPr>
        <w:widowControl w:val="0"/>
        <w:tabs>
          <w:tab w:leader="none" w:pos="567" w:val="left"/>
        </w:tabs>
        <w:ind/>
        <w:jc w:val="right"/>
        <w:rPr>
          <w:rFonts w:ascii="Times New Roman" w:hAnsi="Times New Roman"/>
          <w:sz w:val="24"/>
        </w:rPr>
      </w:pPr>
      <w:r>
        <w:rPr>
          <w:rFonts w:ascii="Times New Roman" w:hAnsi="Times New Roman"/>
          <w:sz w:val="24"/>
        </w:rPr>
        <w:t>Приложение № 3</w:t>
      </w:r>
    </w:p>
    <w:p w14:paraId="07010000">
      <w:pPr>
        <w:widowControl w:val="0"/>
        <w:tabs>
          <w:tab w:leader="none" w:pos="567" w:val="left"/>
        </w:tabs>
        <w:ind/>
        <w:jc w:val="right"/>
        <w:rPr>
          <w:rFonts w:ascii="Times New Roman" w:hAnsi="Times New Roman"/>
          <w:sz w:val="24"/>
        </w:rPr>
      </w:pPr>
      <w:r>
        <w:rPr>
          <w:rFonts w:ascii="Times New Roman" w:hAnsi="Times New Roman"/>
          <w:sz w:val="24"/>
        </w:rPr>
        <w:t xml:space="preserve">к </w:t>
      </w:r>
      <w:r>
        <w:rPr>
          <w:rFonts w:ascii="Times New Roman" w:hAnsi="Times New Roman"/>
          <w:sz w:val="24"/>
        </w:rPr>
        <w:t xml:space="preserve">Аукционной документации открытого аукциона </w:t>
      </w:r>
    </w:p>
    <w:p w14:paraId="08010000">
      <w:pPr>
        <w:widowControl w:val="0"/>
        <w:tabs>
          <w:tab w:leader="none" w:pos="567" w:val="left"/>
        </w:tabs>
        <w:ind/>
        <w:jc w:val="right"/>
        <w:rPr>
          <w:rFonts w:ascii="Times New Roman" w:hAnsi="Times New Roman"/>
          <w:sz w:val="24"/>
        </w:rPr>
      </w:pPr>
      <w:r>
        <w:rPr>
          <w:rFonts w:ascii="Times New Roman" w:hAnsi="Times New Roman"/>
          <w:sz w:val="24"/>
        </w:rPr>
        <w:t>в электронной форме по продаже арестованного имущества</w:t>
      </w:r>
    </w:p>
    <w:p w14:paraId="09010000">
      <w:pPr>
        <w:widowControl w:val="0"/>
        <w:spacing w:after="0" w:before="0" w:line="240" w:lineRule="auto"/>
        <w:ind w:firstLine="567" w:left="0" w:right="0"/>
        <w:jc w:val="center"/>
        <w:rPr>
          <w:rFonts w:ascii="Times New Roman" w:hAnsi="Times New Roman"/>
          <w:color w:val="000000"/>
          <w:sz w:val="24"/>
        </w:rPr>
      </w:pPr>
      <w:r>
        <w:rPr>
          <w:rFonts w:ascii="Times New Roman" w:hAnsi="Times New Roman"/>
          <w:b w:val="1"/>
          <w:color w:val="000000"/>
          <w:sz w:val="24"/>
          <w:highlight w:val="white"/>
        </w:rPr>
        <w:t>Информационное сообщение о проведении</w:t>
      </w:r>
      <w:r>
        <w:rPr>
          <w:rFonts w:ascii="Times New Roman" w:hAnsi="Times New Roman"/>
          <w:color w:val="000000"/>
          <w:sz w:val="24"/>
          <w:highlight w:val="white"/>
        </w:rPr>
        <w:t xml:space="preserve"> </w:t>
      </w:r>
      <w:r>
        <w:rPr>
          <w:rFonts w:ascii="Times New Roman" w:hAnsi="Times New Roman"/>
          <w:b w:val="1"/>
          <w:color w:val="000000"/>
          <w:sz w:val="24"/>
          <w:highlight w:val="white"/>
        </w:rPr>
        <w:t>открытого аукциона в электронной форм</w:t>
      </w:r>
      <w:r>
        <w:rPr>
          <w:rFonts w:ascii="Times New Roman" w:hAnsi="Times New Roman"/>
          <w:b w:val="1"/>
          <w:color w:val="000000"/>
          <w:sz w:val="24"/>
        </w:rPr>
        <w:t>е по продаже арестованного имущества</w:t>
      </w:r>
    </w:p>
    <w:p w14:paraId="0A010000">
      <w:pPr>
        <w:widowControl w:val="0"/>
        <w:spacing w:after="0" w:before="0" w:line="240" w:lineRule="auto"/>
        <w:ind w:firstLine="567" w:left="0" w:right="0"/>
        <w:jc w:val="both"/>
        <w:rPr>
          <w:rFonts w:ascii="Times New Roman" w:hAnsi="Times New Roman"/>
          <w:color w:val="000000"/>
          <w:sz w:val="24"/>
        </w:rPr>
      </w:pPr>
    </w:p>
    <w:p w14:paraId="0B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Основание проведения торгов – постановление судебного пристава-исполнителя о передаче арестованного имущества на реализацию на торгах. Постановление о снижении цены имущества, переданного на реализацию.</w:t>
      </w:r>
    </w:p>
    <w:p w14:paraId="0C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Дата начала приема заявок на участие</w:t>
      </w:r>
      <w:r>
        <w:rPr>
          <w:rFonts w:ascii="Times New Roman" w:hAnsi="Times New Roman"/>
          <w:color w:val="000000"/>
          <w:sz w:val="24"/>
        </w:rPr>
        <w:t xml:space="preserve"> </w:t>
      </w:r>
      <w:r>
        <w:rPr>
          <w:rFonts w:ascii="Times New Roman" w:hAnsi="Times New Roman"/>
          <w:color w:val="000000"/>
          <w:sz w:val="24"/>
        </w:rPr>
        <w:t>в аукционе</w:t>
      </w:r>
      <w:r>
        <w:rPr>
          <w:rFonts w:ascii="Times New Roman" w:hAnsi="Times New Roman"/>
          <w:b w:val="1"/>
          <w:color w:val="000000"/>
          <w:sz w:val="24"/>
        </w:rPr>
        <w:t xml:space="preserve"> 21.01.2026</w:t>
      </w:r>
      <w:r>
        <w:rPr>
          <w:rFonts w:ascii="Times New Roman" w:hAnsi="Times New Roman"/>
          <w:b w:val="1"/>
          <w:color w:val="000000"/>
          <w:sz w:val="24"/>
        </w:rPr>
        <w:t xml:space="preserve"> </w:t>
      </w:r>
      <w:r>
        <w:rPr>
          <w:rFonts w:ascii="Times New Roman" w:hAnsi="Times New Roman"/>
          <w:b w:val="1"/>
          <w:color w:val="000000"/>
          <w:sz w:val="24"/>
        </w:rPr>
        <w:t>в 00:00</w:t>
      </w:r>
      <w:r>
        <w:rPr>
          <w:rFonts w:ascii="Times New Roman" w:hAnsi="Times New Roman"/>
          <w:color w:val="000000"/>
          <w:sz w:val="24"/>
        </w:rPr>
        <w:t xml:space="preserve"> </w:t>
      </w:r>
      <w:r>
        <w:rPr>
          <w:rFonts w:ascii="Times New Roman" w:hAnsi="Times New Roman"/>
          <w:color w:val="000000"/>
          <w:sz w:val="24"/>
        </w:rPr>
        <w:t xml:space="preserve">по московскому времени, дата окончания </w:t>
      </w:r>
      <w:r>
        <w:rPr>
          <w:rFonts w:ascii="Times New Roman" w:hAnsi="Times New Roman"/>
          <w:spacing w:val="6"/>
          <w:sz w:val="24"/>
        </w:rPr>
        <w:t>-</w:t>
      </w:r>
      <w:r>
        <w:rPr>
          <w:rFonts w:ascii="Times New Roman" w:hAnsi="Times New Roman"/>
          <w:b w:val="1"/>
          <w:color w:val="000000"/>
          <w:sz w:val="24"/>
        </w:rPr>
        <w:t xml:space="preserve"> 20.02.2026</w:t>
      </w:r>
      <w:r>
        <w:rPr>
          <w:rFonts w:ascii="Times New Roman" w:hAnsi="Times New Roman"/>
          <w:b w:val="1"/>
          <w:color w:val="000000"/>
          <w:sz w:val="24"/>
        </w:rPr>
        <w:t xml:space="preserve"> в 23:59</w:t>
      </w:r>
      <w:r>
        <w:rPr>
          <w:rFonts w:ascii="Times New Roman" w:hAnsi="Times New Roman"/>
          <w:b w:val="1"/>
          <w:color w:val="000000"/>
          <w:sz w:val="24"/>
        </w:rPr>
        <w:t xml:space="preserve"> </w:t>
      </w:r>
      <w:r>
        <w:rPr>
          <w:rFonts w:ascii="Times New Roman" w:hAnsi="Times New Roman"/>
          <w:color w:val="000000"/>
          <w:sz w:val="24"/>
        </w:rPr>
        <w:t>по московскому времени. Заявки подаются через электронную площадку в</w:t>
      </w:r>
      <w:r>
        <w:rPr>
          <w:rFonts w:ascii="Times New Roman" w:hAnsi="Times New Roman"/>
          <w:color w:val="000000"/>
          <w:sz w:val="24"/>
        </w:rPr>
        <w:t xml:space="preserve"> </w:t>
      </w:r>
      <w:r>
        <w:rPr>
          <w:rFonts w:ascii="Times New Roman" w:hAnsi="Times New Roman"/>
          <w:color w:val="000000"/>
          <w:sz w:val="24"/>
        </w:rPr>
        <w:t>соответствии с аукционной документацией, размещенной на сайте</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"http://www.torgi.gov.ru/"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www.torgi.gov.ru</w:t>
      </w:r>
      <w:r>
        <w:rPr>
          <w:rFonts w:ascii="Times New Roman" w:hAnsi="Times New Roman"/>
          <w:color w:val="0000FF"/>
          <w:sz w:val="24"/>
          <w:u w:color="000000" w:val="single"/>
        </w:rPr>
        <w:fldChar w:fldCharType="end"/>
      </w:r>
      <w:r>
        <w:rPr>
          <w:rFonts w:ascii="Times New Roman" w:hAnsi="Times New Roman"/>
          <w:color w:val="000000"/>
          <w:sz w:val="24"/>
        </w:rPr>
        <w:t>, на сайте электронной площадки</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"https://www.rts-tender.ru/"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https://www.rts-tender.ru</w:t>
      </w:r>
      <w:r>
        <w:rPr>
          <w:rFonts w:ascii="Times New Roman" w:hAnsi="Times New Roman"/>
          <w:color w:val="0000FF"/>
          <w:sz w:val="24"/>
          <w:u w:color="000000" w:val="single"/>
        </w:rPr>
        <w:fldChar w:fldCharType="end"/>
      </w:r>
      <w:r>
        <w:rPr>
          <w:rFonts w:ascii="Times New Roman" w:hAnsi="Times New Roman"/>
          <w:color w:val="000000"/>
          <w:sz w:val="24"/>
        </w:rPr>
        <w:t>.</w:t>
      </w:r>
    </w:p>
    <w:p w14:paraId="0D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Определение участников аукциона</w:t>
      </w:r>
      <w:r>
        <w:rPr>
          <w:rFonts w:ascii="Times New Roman" w:hAnsi="Times New Roman"/>
          <w:color w:val="000000"/>
          <w:sz w:val="24"/>
        </w:rPr>
        <w:t xml:space="preserve"> </w:t>
      </w:r>
      <w:r>
        <w:rPr>
          <w:rFonts w:ascii="Times New Roman" w:hAnsi="Times New Roman"/>
          <w:spacing w:val="6"/>
          <w:sz w:val="24"/>
        </w:rPr>
        <w:t xml:space="preserve">- </w:t>
      </w:r>
      <w:r>
        <w:rPr>
          <w:rFonts w:ascii="Times New Roman" w:hAnsi="Times New Roman"/>
          <w:b w:val="1"/>
          <w:spacing w:val="6"/>
          <w:sz w:val="24"/>
        </w:rPr>
        <w:t>24.02.2026</w:t>
      </w:r>
      <w:r>
        <w:rPr>
          <w:rFonts w:ascii="Times New Roman" w:hAnsi="Times New Roman"/>
          <w:b w:val="1"/>
          <w:color w:val="000000"/>
          <w:sz w:val="24"/>
        </w:rPr>
        <w:t xml:space="preserve"> в 10.00</w:t>
      </w:r>
      <w:r>
        <w:rPr>
          <w:rFonts w:ascii="Times New Roman" w:hAnsi="Times New Roman"/>
          <w:color w:val="000000"/>
          <w:sz w:val="24"/>
        </w:rPr>
        <w:t xml:space="preserve"> </w:t>
      </w:r>
      <w:r>
        <w:rPr>
          <w:rFonts w:ascii="Times New Roman" w:hAnsi="Times New Roman"/>
          <w:color w:val="000000"/>
          <w:sz w:val="24"/>
        </w:rPr>
        <w:t>по московскому времени.</w:t>
      </w:r>
    </w:p>
    <w:p w14:paraId="0E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Торги проводятся в форме электронного аукциона на электронной торговой площадке, находящейся в сети Интернет по адресу</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"https://www.rts-tender.ru/"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https://www.rts-tender.ru</w:t>
      </w:r>
      <w:r>
        <w:rPr>
          <w:rFonts w:ascii="Times New Roman" w:hAnsi="Times New Roman"/>
          <w:color w:val="0000FF"/>
          <w:sz w:val="24"/>
          <w:u w:color="000000" w:val="single"/>
        </w:rPr>
        <w:fldChar w:fldCharType="end"/>
      </w:r>
      <w:r>
        <w:rPr>
          <w:rFonts w:ascii="Times New Roman" w:hAnsi="Times New Roman"/>
          <w:color w:val="000000"/>
          <w:sz w:val="24"/>
        </w:rPr>
        <w:t>.</w:t>
      </w:r>
    </w:p>
    <w:p w14:paraId="0F010000">
      <w:pPr>
        <w:widowControl w:val="0"/>
        <w:spacing w:after="0" w:before="0" w:line="240" w:lineRule="auto"/>
        <w:ind w:firstLine="567" w:left="0" w:right="0"/>
        <w:jc w:val="both"/>
        <w:rPr>
          <w:rFonts w:ascii="Times New Roman" w:hAnsi="Times New Roman"/>
          <w:color w:val="000000"/>
          <w:sz w:val="24"/>
          <w:highlight w:val="white"/>
        </w:rPr>
      </w:pPr>
      <w:r>
        <w:rPr>
          <w:rFonts w:ascii="Times New Roman" w:hAnsi="Times New Roman"/>
          <w:b w:val="1"/>
          <w:color w:val="000000"/>
          <w:sz w:val="24"/>
        </w:rPr>
        <w:t>Дата проведения аукциона 25.02.2026 в 10:00</w:t>
      </w:r>
      <w:r>
        <w:rPr>
          <w:rFonts w:ascii="Times New Roman" w:hAnsi="Times New Roman"/>
          <w:color w:val="000000"/>
          <w:sz w:val="24"/>
        </w:rPr>
        <w:t xml:space="preserve"> </w:t>
      </w:r>
      <w:r>
        <w:rPr>
          <w:rFonts w:ascii="Times New Roman" w:hAnsi="Times New Roman"/>
          <w:b w:val="1"/>
          <w:color w:val="000000"/>
          <w:sz w:val="24"/>
        </w:rPr>
        <w:t>по московскому времен</w:t>
      </w:r>
      <w:r>
        <w:rPr>
          <w:rFonts w:ascii="Times New Roman" w:hAnsi="Times New Roman"/>
          <w:b w:val="1"/>
          <w:color w:val="000000"/>
          <w:sz w:val="24"/>
        </w:rPr>
        <w:t>и</w:t>
      </w:r>
      <w:r>
        <w:rPr>
          <w:rFonts w:ascii="Times New Roman" w:hAnsi="Times New Roman"/>
          <w:b w:val="1"/>
          <w:color w:val="000000"/>
          <w:sz w:val="24"/>
        </w:rPr>
        <w:t>.</w:t>
      </w:r>
    </w:p>
    <w:p w14:paraId="10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b w:val="1"/>
          <w:spacing w:val="6"/>
          <w:sz w:val="24"/>
        </w:rPr>
        <w:t>Лот № 1 (вторичные).</w:t>
      </w:r>
      <w:r>
        <w:rPr>
          <w:rFonts w:ascii="Times New Roman" w:hAnsi="Times New Roman"/>
          <w:spacing w:val="6"/>
          <w:sz w:val="24"/>
        </w:rPr>
        <w:t xml:space="preserve"> </w:t>
      </w:r>
      <w:r>
        <w:rPr>
          <w:rFonts w:ascii="Times New Roman" w:hAnsi="Times New Roman"/>
          <w:sz w:val="24"/>
        </w:rPr>
        <w:t>Автомобиль Инфинити QX56</w:t>
      </w:r>
      <w:r>
        <w:rPr>
          <w:rFonts w:ascii="Times New Roman" w:hAnsi="Times New Roman"/>
          <w:sz w:val="24"/>
        </w:rPr>
        <w:t>, 2004 года выпуска, гос</w:t>
      </w:r>
      <w:r>
        <w:rPr>
          <w:rFonts w:ascii="Times New Roman" w:hAnsi="Times New Roman"/>
          <w:sz w:val="24"/>
        </w:rPr>
        <w:t xml:space="preserve">ударственный </w:t>
      </w:r>
      <w:r>
        <w:rPr>
          <w:rFonts w:ascii="Times New Roman" w:hAnsi="Times New Roman"/>
          <w:sz w:val="24"/>
        </w:rPr>
        <w:t>номер Р693РУ60</w:t>
      </w:r>
      <w:r>
        <w:rPr>
          <w:rFonts w:ascii="Times New Roman" w:hAnsi="Times New Roman"/>
          <w:sz w:val="24"/>
        </w:rPr>
        <w:t xml:space="preserve">, </w:t>
      </w:r>
      <w:r>
        <w:rPr>
          <w:rFonts w:ascii="Times New Roman" w:hAnsi="Times New Roman"/>
          <w:sz w:val="24"/>
        </w:rPr>
        <w:t xml:space="preserve">идентификационный номер </w:t>
      </w:r>
      <w:r>
        <w:rPr>
          <w:rFonts w:ascii="Times New Roman" w:hAnsi="Times New Roman"/>
          <w:sz w:val="24"/>
        </w:rPr>
        <w:t>(</w:t>
      </w:r>
      <w:r>
        <w:rPr>
          <w:rFonts w:ascii="Times New Roman" w:hAnsi="Times New Roman"/>
          <w:sz w:val="24"/>
        </w:rPr>
        <w:t>VIN</w:t>
      </w:r>
      <w:r>
        <w:rPr>
          <w:rFonts w:ascii="Times New Roman" w:hAnsi="Times New Roman"/>
          <w:sz w:val="24"/>
        </w:rPr>
        <w:t>)</w:t>
      </w:r>
      <w:r>
        <w:rPr>
          <w:rFonts w:ascii="Times New Roman" w:hAnsi="Times New Roman"/>
          <w:sz w:val="24"/>
        </w:rPr>
        <w:t xml:space="preserve"> 5N3AA08C04N801992</w:t>
      </w:r>
      <w:r>
        <w:rPr>
          <w:rFonts w:ascii="Times New Roman" w:hAnsi="Times New Roman"/>
          <w:sz w:val="24"/>
        </w:rPr>
        <w:t>, номер кузова (прицепа)</w:t>
      </w:r>
      <w:r>
        <w:rPr>
          <w:rFonts w:ascii="Times New Roman" w:hAnsi="Times New Roman"/>
          <w:sz w:val="24"/>
        </w:rPr>
        <w:t xml:space="preserve"> </w:t>
      </w:r>
      <w:r>
        <w:rPr>
          <w:rFonts w:ascii="Times New Roman" w:hAnsi="Times New Roman"/>
          <w:sz w:val="24"/>
        </w:rPr>
        <w:t>4N801992</w:t>
      </w:r>
      <w:r>
        <w:rPr>
          <w:rFonts w:ascii="Times New Roman" w:hAnsi="Times New Roman"/>
          <w:sz w:val="24"/>
        </w:rPr>
        <w:t>, номер двигателя 060011Z</w:t>
      </w:r>
      <w:r>
        <w:rPr>
          <w:rFonts w:ascii="Times New Roman" w:hAnsi="Times New Roman"/>
          <w:sz w:val="24"/>
        </w:rPr>
        <w:t>, объ</w:t>
      </w:r>
      <w:r>
        <w:rPr>
          <w:rFonts w:ascii="Times New Roman" w:hAnsi="Times New Roman"/>
          <w:sz w:val="24"/>
        </w:rPr>
        <w:t>е</w:t>
      </w:r>
      <w:r>
        <w:rPr>
          <w:rFonts w:ascii="Times New Roman" w:hAnsi="Times New Roman"/>
          <w:sz w:val="24"/>
        </w:rPr>
        <w:t xml:space="preserve">м двигателя </w:t>
      </w:r>
      <w:r>
        <w:rPr>
          <w:rFonts w:ascii="Times New Roman" w:hAnsi="Times New Roman"/>
          <w:sz w:val="24"/>
        </w:rPr>
        <w:t>- 5552</w:t>
      </w:r>
      <w:r>
        <w:rPr>
          <w:rFonts w:ascii="Times New Roman" w:hAnsi="Times New Roman"/>
          <w:sz w:val="24"/>
        </w:rPr>
        <w:t xml:space="preserve"> </w:t>
      </w:r>
      <w:r>
        <w:rPr>
          <w:rFonts w:ascii="Times New Roman" w:hAnsi="Times New Roman"/>
          <w:sz w:val="24"/>
        </w:rPr>
        <w:t>куб</w:t>
      </w:r>
      <w:r>
        <w:rPr>
          <w:rFonts w:ascii="Times New Roman" w:hAnsi="Times New Roman"/>
          <w:sz w:val="24"/>
        </w:rPr>
        <w:t xml:space="preserve">. </w:t>
      </w:r>
      <w:r>
        <w:rPr>
          <w:rFonts w:ascii="Times New Roman" w:hAnsi="Times New Roman"/>
          <w:sz w:val="24"/>
        </w:rPr>
        <w:t>см</w:t>
      </w:r>
      <w:r>
        <w:rPr>
          <w:rFonts w:ascii="Times New Roman" w:hAnsi="Times New Roman"/>
          <w:sz w:val="24"/>
        </w:rPr>
        <w:t>,</w:t>
      </w:r>
      <w:r>
        <w:rPr>
          <w:rFonts w:ascii="Times New Roman" w:hAnsi="Times New Roman"/>
          <w:sz w:val="24"/>
        </w:rPr>
        <w:t xml:space="preserve"> мощность двигателя </w:t>
      </w:r>
      <w:r>
        <w:rPr>
          <w:rFonts w:ascii="Times New Roman" w:hAnsi="Times New Roman"/>
          <w:sz w:val="24"/>
        </w:rPr>
        <w:t>- 316</w:t>
      </w:r>
      <w:r>
        <w:rPr>
          <w:rFonts w:ascii="Times New Roman" w:hAnsi="Times New Roman"/>
          <w:sz w:val="24"/>
        </w:rPr>
        <w:t xml:space="preserve"> л. с</w:t>
      </w:r>
      <w:r>
        <w:rPr>
          <w:rFonts w:ascii="Times New Roman" w:hAnsi="Times New Roman"/>
          <w:spacing w:val="6"/>
          <w:sz w:val="24"/>
        </w:rPr>
        <w:t>., следы ДТП на правой стороне бампера. Местонахождение:</w:t>
      </w:r>
      <w:r>
        <w:rPr>
          <w:rFonts w:ascii="Times New Roman" w:hAnsi="Times New Roman"/>
          <w:sz w:val="24"/>
        </w:rPr>
        <w:t xml:space="preserve"> </w:t>
      </w:r>
      <w:r>
        <w:rPr>
          <w:rFonts w:ascii="Times New Roman" w:hAnsi="Times New Roman"/>
          <w:color w:val="000000"/>
          <w:sz w:val="24"/>
          <w:highlight w:val="white"/>
        </w:rPr>
        <w:t xml:space="preserve">Псковская область, г. Псков, ул. Труда, д. 50. 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от 09.10.2024.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w:t>
      </w:r>
      <w:r>
        <w:rPr>
          <w:rFonts w:ascii="Times New Roman" w:hAnsi="Times New Roman"/>
          <w:spacing w:val="6"/>
          <w:sz w:val="24"/>
        </w:rPr>
        <w:t xml:space="preserve"> Самусёнок Ю.Н.</w:t>
      </w:r>
      <w:r>
        <w:rPr>
          <w:rFonts w:ascii="Times New Roman" w:hAnsi="Times New Roman"/>
          <w:spacing w:val="6"/>
          <w:sz w:val="24"/>
        </w:rPr>
        <w:t xml:space="preserve"> </w:t>
      </w:r>
      <w:r>
        <w:rPr>
          <w:rFonts w:ascii="Times New Roman" w:hAnsi="Times New Roman"/>
          <w:spacing w:val="6"/>
          <w:sz w:val="24"/>
        </w:rPr>
        <w:t>(</w:t>
      </w:r>
      <w:r>
        <w:rPr>
          <w:rFonts w:ascii="Times New Roman" w:hAnsi="Times New Roman"/>
          <w:sz w:val="24"/>
          <w:highlight w:val="white"/>
        </w:rPr>
        <w:t>исполнит</w:t>
      </w:r>
      <w:r>
        <w:rPr>
          <w:rFonts w:ascii="Times New Roman" w:hAnsi="Times New Roman"/>
          <w:sz w:val="24"/>
          <w:highlight w:val="white"/>
        </w:rPr>
        <w:t xml:space="preserve">ельное производство № 83029/24/-60045-СД). </w:t>
      </w:r>
      <w:r>
        <w:rPr>
          <w:rFonts w:ascii="Times New Roman" w:hAnsi="Times New Roman"/>
          <w:sz w:val="24"/>
          <w:highlight w:val="white"/>
        </w:rPr>
        <w:t xml:space="preserve">Взыскатель </w:t>
      </w:r>
      <w:r>
        <w:rPr>
          <w:rFonts w:ascii="Times New Roman" w:hAnsi="Times New Roman"/>
          <w:sz w:val="24"/>
          <w:highlight w:val="white"/>
        </w:rPr>
        <w:t>–</w:t>
      </w:r>
      <w:r>
        <w:rPr>
          <w:rFonts w:ascii="Times New Roman" w:hAnsi="Times New Roman"/>
          <w:sz w:val="24"/>
          <w:highlight w:val="white"/>
        </w:rPr>
        <w:t xml:space="preserve"> УФНС по Псковской области.</w:t>
      </w:r>
      <w:r>
        <w:rPr>
          <w:rFonts w:ascii="Times New Roman" w:hAnsi="Times New Roman"/>
          <w:sz w:val="24"/>
          <w:highlight w:val="white"/>
        </w:rPr>
        <w:t xml:space="preserve">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w:t>
      </w:r>
      <w:r>
        <w:rPr>
          <w:rFonts w:ascii="Times New Roman" w:hAnsi="Times New Roman"/>
          <w:spacing w:val="6"/>
          <w:sz w:val="24"/>
        </w:rPr>
        <w:t xml:space="preserve">. Начальная цена продажи – </w:t>
      </w:r>
      <w:r>
        <w:rPr>
          <w:rFonts w:ascii="Times New Roman" w:hAnsi="Times New Roman"/>
          <w:spacing w:val="6"/>
          <w:sz w:val="24"/>
        </w:rPr>
        <w:t>829005</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146295</w:t>
      </w:r>
      <w:r>
        <w:rPr>
          <w:rFonts w:ascii="Times New Roman" w:hAnsi="Times New Roman"/>
          <w:spacing w:val="6"/>
          <w:sz w:val="24"/>
        </w:rPr>
        <w:t xml:space="preserve"> руб. Шаг аукциона - 10</w:t>
      </w:r>
      <w:r>
        <w:rPr>
          <w:rFonts w:ascii="Times New Roman" w:hAnsi="Times New Roman"/>
          <w:spacing w:val="6"/>
          <w:sz w:val="24"/>
        </w:rPr>
        <w:t>000</w:t>
      </w:r>
      <w:r>
        <w:rPr>
          <w:rFonts w:ascii="Times New Roman" w:hAnsi="Times New Roman"/>
          <w:spacing w:val="6"/>
          <w:sz w:val="24"/>
        </w:rPr>
        <w:t xml:space="preserve"> руб.</w:t>
      </w:r>
    </w:p>
    <w:p w14:paraId="11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b w:val="1"/>
          <w:spacing w:val="6"/>
          <w:sz w:val="24"/>
        </w:rPr>
        <w:t>Лот № 2 (вторичные).</w:t>
      </w:r>
      <w:r>
        <w:rPr>
          <w:rFonts w:ascii="Times New Roman" w:hAnsi="Times New Roman"/>
          <w:spacing w:val="6"/>
          <w:sz w:val="24"/>
        </w:rPr>
        <w:t xml:space="preserve"> </w:t>
      </w:r>
      <w:r>
        <w:rPr>
          <w:rFonts w:ascii="Times New Roman" w:hAnsi="Times New Roman"/>
          <w:sz w:val="24"/>
        </w:rPr>
        <w:t>Автомобиль Тойота Land Cruiser</w:t>
      </w:r>
      <w:r>
        <w:rPr>
          <w:rFonts w:ascii="Times New Roman" w:hAnsi="Times New Roman"/>
          <w:sz w:val="24"/>
        </w:rPr>
        <w:t>, 2013 года выпуска, гос</w:t>
      </w:r>
      <w:r>
        <w:rPr>
          <w:rFonts w:ascii="Times New Roman" w:hAnsi="Times New Roman"/>
          <w:sz w:val="24"/>
        </w:rPr>
        <w:t xml:space="preserve">ударственный </w:t>
      </w:r>
      <w:r>
        <w:rPr>
          <w:rFonts w:ascii="Times New Roman" w:hAnsi="Times New Roman"/>
          <w:sz w:val="24"/>
        </w:rPr>
        <w:t>номер А388ЕС60</w:t>
      </w:r>
      <w:r>
        <w:rPr>
          <w:rFonts w:ascii="Times New Roman" w:hAnsi="Times New Roman"/>
          <w:sz w:val="24"/>
        </w:rPr>
        <w:t xml:space="preserve">, </w:t>
      </w:r>
      <w:r>
        <w:rPr>
          <w:rFonts w:ascii="Times New Roman" w:hAnsi="Times New Roman"/>
          <w:sz w:val="24"/>
        </w:rPr>
        <w:t xml:space="preserve">идентификационный номер </w:t>
      </w:r>
      <w:r>
        <w:rPr>
          <w:rFonts w:ascii="Times New Roman" w:hAnsi="Times New Roman"/>
          <w:sz w:val="24"/>
        </w:rPr>
        <w:t>(</w:t>
      </w:r>
      <w:r>
        <w:rPr>
          <w:rFonts w:ascii="Times New Roman" w:hAnsi="Times New Roman"/>
          <w:sz w:val="24"/>
        </w:rPr>
        <w:t>VIN</w:t>
      </w:r>
      <w:r>
        <w:rPr>
          <w:rFonts w:ascii="Times New Roman" w:hAnsi="Times New Roman"/>
          <w:sz w:val="24"/>
        </w:rPr>
        <w:t>)</w:t>
      </w:r>
      <w:r>
        <w:rPr>
          <w:rFonts w:ascii="Times New Roman" w:hAnsi="Times New Roman"/>
          <w:sz w:val="24"/>
        </w:rPr>
        <w:t xml:space="preserve"> JTMCV05J604105649</w:t>
      </w:r>
      <w:r>
        <w:rPr>
          <w:rFonts w:ascii="Times New Roman" w:hAnsi="Times New Roman"/>
          <w:sz w:val="24"/>
        </w:rPr>
        <w:t>, номер кузова (прицепа)</w:t>
      </w:r>
      <w:r>
        <w:rPr>
          <w:rFonts w:ascii="Times New Roman" w:hAnsi="Times New Roman"/>
          <w:sz w:val="24"/>
        </w:rPr>
        <w:t xml:space="preserve"> </w:t>
      </w:r>
      <w:r>
        <w:rPr>
          <w:rFonts w:ascii="Times New Roman" w:hAnsi="Times New Roman"/>
          <w:sz w:val="24"/>
        </w:rPr>
        <w:t>JTMCV05J604105649</w:t>
      </w:r>
      <w:r>
        <w:rPr>
          <w:rFonts w:ascii="Times New Roman" w:hAnsi="Times New Roman"/>
          <w:sz w:val="24"/>
        </w:rPr>
        <w:t>, номер двигателя 0200638</w:t>
      </w:r>
      <w:r>
        <w:rPr>
          <w:rFonts w:ascii="Times New Roman" w:hAnsi="Times New Roman"/>
          <w:sz w:val="24"/>
        </w:rPr>
        <w:t>, объ</w:t>
      </w:r>
      <w:r>
        <w:rPr>
          <w:rFonts w:ascii="Times New Roman" w:hAnsi="Times New Roman"/>
          <w:sz w:val="24"/>
        </w:rPr>
        <w:t>е</w:t>
      </w:r>
      <w:r>
        <w:rPr>
          <w:rFonts w:ascii="Times New Roman" w:hAnsi="Times New Roman"/>
          <w:sz w:val="24"/>
        </w:rPr>
        <w:t xml:space="preserve">м двигателя </w:t>
      </w:r>
      <w:r>
        <w:rPr>
          <w:rFonts w:ascii="Times New Roman" w:hAnsi="Times New Roman"/>
          <w:sz w:val="24"/>
        </w:rPr>
        <w:t>- 4461</w:t>
      </w:r>
      <w:r>
        <w:rPr>
          <w:rFonts w:ascii="Times New Roman" w:hAnsi="Times New Roman"/>
          <w:sz w:val="24"/>
        </w:rPr>
        <w:t xml:space="preserve"> </w:t>
      </w:r>
      <w:r>
        <w:rPr>
          <w:rFonts w:ascii="Times New Roman" w:hAnsi="Times New Roman"/>
          <w:sz w:val="24"/>
        </w:rPr>
        <w:t>куб</w:t>
      </w:r>
      <w:r>
        <w:rPr>
          <w:rFonts w:ascii="Times New Roman" w:hAnsi="Times New Roman"/>
          <w:sz w:val="24"/>
        </w:rPr>
        <w:t xml:space="preserve">. </w:t>
      </w:r>
      <w:r>
        <w:rPr>
          <w:rFonts w:ascii="Times New Roman" w:hAnsi="Times New Roman"/>
          <w:sz w:val="24"/>
        </w:rPr>
        <w:t>см</w:t>
      </w:r>
      <w:r>
        <w:rPr>
          <w:rFonts w:ascii="Times New Roman" w:hAnsi="Times New Roman"/>
          <w:sz w:val="24"/>
        </w:rPr>
        <w:t>,</w:t>
      </w:r>
      <w:r>
        <w:rPr>
          <w:rFonts w:ascii="Times New Roman" w:hAnsi="Times New Roman"/>
          <w:sz w:val="24"/>
        </w:rPr>
        <w:t xml:space="preserve"> мощность двигателя </w:t>
      </w:r>
      <w:r>
        <w:rPr>
          <w:rFonts w:ascii="Times New Roman" w:hAnsi="Times New Roman"/>
          <w:sz w:val="24"/>
        </w:rPr>
        <w:t>- 235</w:t>
      </w:r>
      <w:r>
        <w:rPr>
          <w:rFonts w:ascii="Times New Roman" w:hAnsi="Times New Roman"/>
          <w:sz w:val="24"/>
        </w:rPr>
        <w:t xml:space="preserve"> л. с</w:t>
      </w:r>
      <w:r>
        <w:rPr>
          <w:rFonts w:ascii="Times New Roman" w:hAnsi="Times New Roman"/>
          <w:spacing w:val="6"/>
          <w:sz w:val="24"/>
        </w:rPr>
        <w:t>. Местонахождение:</w:t>
      </w:r>
      <w:r>
        <w:rPr>
          <w:rFonts w:ascii="Times New Roman" w:hAnsi="Times New Roman"/>
          <w:sz w:val="24"/>
        </w:rPr>
        <w:t xml:space="preserve"> </w:t>
      </w:r>
      <w:r>
        <w:rPr>
          <w:rFonts w:ascii="Times New Roman" w:hAnsi="Times New Roman"/>
          <w:color w:val="000000"/>
          <w:sz w:val="24"/>
          <w:highlight w:val="white"/>
        </w:rPr>
        <w:t xml:space="preserve">Псковская обл., г. Псков, ул. Трохина, д. 15. 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от 16.06.2025.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w:t>
      </w:r>
      <w:r>
        <w:rPr>
          <w:rFonts w:ascii="Times New Roman" w:hAnsi="Times New Roman"/>
          <w:spacing w:val="6"/>
          <w:sz w:val="24"/>
        </w:rPr>
        <w:t>Егоров А.А.</w:t>
      </w:r>
      <w:r>
        <w:rPr>
          <w:rFonts w:ascii="Times New Roman" w:hAnsi="Times New Roman"/>
          <w:spacing w:val="6"/>
          <w:sz w:val="24"/>
        </w:rPr>
        <w:t xml:space="preserve"> </w:t>
      </w:r>
      <w:r>
        <w:rPr>
          <w:rFonts w:ascii="Times New Roman" w:hAnsi="Times New Roman"/>
          <w:spacing w:val="6"/>
          <w:sz w:val="24"/>
        </w:rPr>
        <w:t>(</w:t>
      </w:r>
      <w:r>
        <w:rPr>
          <w:rFonts w:ascii="Times New Roman" w:hAnsi="Times New Roman"/>
          <w:sz w:val="24"/>
          <w:highlight w:val="white"/>
        </w:rPr>
        <w:t>исполнит</w:t>
      </w:r>
      <w:r>
        <w:rPr>
          <w:rFonts w:ascii="Times New Roman" w:hAnsi="Times New Roman"/>
          <w:sz w:val="24"/>
          <w:highlight w:val="white"/>
        </w:rPr>
        <w:t xml:space="preserve">ельное производство № 230562/24/60045-ИП). </w:t>
      </w:r>
      <w:r>
        <w:rPr>
          <w:rFonts w:ascii="Times New Roman" w:hAnsi="Times New Roman"/>
          <w:sz w:val="24"/>
          <w:highlight w:val="white"/>
        </w:rPr>
        <w:t xml:space="preserve">Взыскатель </w:t>
      </w:r>
      <w:r>
        <w:rPr>
          <w:rFonts w:ascii="Times New Roman" w:hAnsi="Times New Roman"/>
          <w:sz w:val="24"/>
          <w:highlight w:val="white"/>
        </w:rPr>
        <w:t>–</w:t>
      </w:r>
      <w:r>
        <w:rPr>
          <w:rFonts w:ascii="Times New Roman" w:hAnsi="Times New Roman"/>
          <w:sz w:val="24"/>
          <w:highlight w:val="white"/>
        </w:rPr>
        <w:t xml:space="preserve"> УФНС по Псковской области.</w:t>
      </w:r>
      <w:r>
        <w:rPr>
          <w:rFonts w:ascii="Times New Roman" w:hAnsi="Times New Roman"/>
          <w:sz w:val="24"/>
          <w:highlight w:val="white"/>
        </w:rPr>
        <w:t xml:space="preserve">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w:t>
      </w:r>
      <w:r>
        <w:rPr>
          <w:rFonts w:ascii="Times New Roman" w:hAnsi="Times New Roman"/>
          <w:spacing w:val="6"/>
          <w:sz w:val="24"/>
        </w:rPr>
        <w:t xml:space="preserve">. Начальная цена продажи – </w:t>
      </w:r>
      <w:r>
        <w:rPr>
          <w:rFonts w:ascii="Times New Roman" w:hAnsi="Times New Roman"/>
          <w:spacing w:val="6"/>
          <w:sz w:val="24"/>
        </w:rPr>
        <w:t>2040935</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360165</w:t>
      </w:r>
      <w:r>
        <w:rPr>
          <w:rFonts w:ascii="Times New Roman" w:hAnsi="Times New Roman"/>
          <w:spacing w:val="6"/>
          <w:sz w:val="24"/>
        </w:rPr>
        <w:t xml:space="preserve"> руб. Шаг аукциона - 25</w:t>
      </w:r>
      <w:r>
        <w:rPr>
          <w:rFonts w:ascii="Times New Roman" w:hAnsi="Times New Roman"/>
          <w:spacing w:val="6"/>
          <w:sz w:val="24"/>
        </w:rPr>
        <w:t>000</w:t>
      </w:r>
      <w:r>
        <w:rPr>
          <w:rFonts w:ascii="Times New Roman" w:hAnsi="Times New Roman"/>
          <w:spacing w:val="6"/>
          <w:sz w:val="24"/>
        </w:rPr>
        <w:t xml:space="preserve"> руб.</w:t>
      </w:r>
    </w:p>
    <w:p w14:paraId="12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b w:val="1"/>
          <w:spacing w:val="6"/>
          <w:sz w:val="24"/>
        </w:rPr>
        <w:t>Лот № 3 (вторичные).</w:t>
      </w:r>
      <w:r>
        <w:rPr>
          <w:rFonts w:ascii="Times New Roman" w:hAnsi="Times New Roman"/>
          <w:spacing w:val="6"/>
          <w:sz w:val="24"/>
        </w:rPr>
        <w:t xml:space="preserve"> Нежилое помещение (г</w:t>
      </w:r>
      <w:r>
        <w:rPr>
          <w:rFonts w:ascii="Times New Roman" w:hAnsi="Times New Roman"/>
          <w:spacing w:val="6"/>
          <w:sz w:val="24"/>
        </w:rPr>
        <w:t>араж)</w:t>
      </w:r>
      <w:r>
        <w:rPr>
          <w:rFonts w:ascii="Times New Roman" w:hAnsi="Times New Roman"/>
          <w:sz w:val="24"/>
          <w:highlight w:val="white"/>
        </w:rPr>
        <w:t xml:space="preserve"> площадь</w:t>
      </w:r>
      <w:r>
        <w:rPr>
          <w:rFonts w:ascii="Times New Roman" w:hAnsi="Times New Roman"/>
          <w:sz w:val="24"/>
          <w:highlight w:val="white"/>
        </w:rPr>
        <w:t>ю 17.6</w:t>
      </w:r>
      <w:r>
        <w:rPr>
          <w:rFonts w:ascii="Times New Roman" w:hAnsi="Times New Roman"/>
          <w:sz w:val="24"/>
          <w:highlight w:val="white"/>
        </w:rPr>
        <w:t xml:space="preserve"> кв. м, </w:t>
      </w:r>
      <w:r>
        <w:rPr>
          <w:rFonts w:ascii="Times New Roman" w:hAnsi="Times New Roman"/>
          <w:sz w:val="24"/>
        </w:rPr>
        <w:t>этаж № 1,</w:t>
      </w:r>
      <w:r>
        <w:rPr>
          <w:rFonts w:ascii="Times New Roman" w:hAnsi="Times New Roman"/>
          <w:sz w:val="24"/>
          <w:highlight w:val="white"/>
        </w:rPr>
        <w:t xml:space="preserve"> кадастровый номер 60:27:0070104:2602. </w:t>
      </w:r>
      <w:r>
        <w:rPr>
          <w:rFonts w:ascii="Times New Roman" w:hAnsi="Times New Roman"/>
          <w:sz w:val="24"/>
        </w:rPr>
        <w:t>Местонахождение</w:t>
      </w:r>
      <w:r>
        <w:rPr>
          <w:rFonts w:ascii="Times New Roman" w:hAnsi="Times New Roman"/>
          <w:sz w:val="24"/>
          <w:highlight w:val="white"/>
        </w:rPr>
        <w:t>: Псковская обл., г. Псков, пр-кт Рижский, д.96А, КИГ № 45, бокс 356.</w:t>
      </w:r>
      <w:r>
        <w:rPr>
          <w:rFonts w:ascii="Times New Roman" w:hAnsi="Times New Roman"/>
          <w:sz w:val="24"/>
          <w:highlight w:val="white"/>
        </w:rPr>
        <w:t xml:space="preserve"> </w:t>
      </w:r>
      <w:r>
        <w:rPr>
          <w:rFonts w:ascii="Times New Roman" w:hAnsi="Times New Roman"/>
          <w:color w:val="000000"/>
          <w:sz w:val="24"/>
          <w:highlight w:val="white"/>
        </w:rPr>
        <w:t xml:space="preserve">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остановление судебного пристава-исполнителя о передаче на реализацию на торгах от 16.06.2025.</w:t>
      </w:r>
      <w:r>
        <w:rPr>
          <w:rFonts w:ascii="Times New Roman" w:hAnsi="Times New Roman"/>
          <w:sz w:val="24"/>
          <w:highlight w:val="white"/>
        </w:rPr>
        <w:t xml:space="preserve"> </w:t>
      </w:r>
      <w:r>
        <w:rPr>
          <w:rFonts w:ascii="Times New Roman" w:hAnsi="Times New Roman"/>
          <w:sz w:val="24"/>
          <w:highlight w:val="white"/>
        </w:rPr>
        <w:t>Д</w:t>
      </w:r>
      <w:r>
        <w:rPr>
          <w:rFonts w:ascii="Times New Roman" w:hAnsi="Times New Roman"/>
          <w:spacing w:val="6"/>
          <w:sz w:val="24"/>
          <w:highlight w:val="white"/>
        </w:rPr>
        <w:t xml:space="preserve">олжник (собственник) </w:t>
      </w:r>
      <w:r>
        <w:rPr>
          <w:rFonts w:ascii="Times New Roman" w:hAnsi="Times New Roman"/>
          <w:spacing w:val="6"/>
          <w:sz w:val="24"/>
          <w:highlight w:val="white"/>
        </w:rPr>
        <w:t>–</w:t>
      </w:r>
      <w:r>
        <w:rPr>
          <w:rFonts w:ascii="Times New Roman" w:hAnsi="Times New Roman"/>
          <w:sz w:val="24"/>
          <w:highlight w:val="white"/>
        </w:rPr>
        <w:t xml:space="preserve"> Поленах О.В.</w:t>
      </w:r>
      <w:r>
        <w:rPr>
          <w:rFonts w:ascii="Times New Roman" w:hAnsi="Times New Roman"/>
          <w:sz w:val="24"/>
          <w:highlight w:val="white"/>
        </w:rPr>
        <w:t xml:space="preserve"> (исполнит</w:t>
      </w:r>
      <w:r>
        <w:rPr>
          <w:rFonts w:ascii="Times New Roman" w:hAnsi="Times New Roman"/>
          <w:sz w:val="24"/>
          <w:highlight w:val="white"/>
        </w:rPr>
        <w:t>ельное производство № 2237948/24/60045-ИП</w:t>
      </w:r>
      <w:r>
        <w:rPr>
          <w:rFonts w:ascii="Times New Roman" w:hAnsi="Times New Roman"/>
          <w:sz w:val="24"/>
          <w:highlight w:val="white"/>
        </w:rPr>
        <w:t>)</w:t>
      </w:r>
      <w:r>
        <w:rPr>
          <w:rFonts w:ascii="Times New Roman" w:hAnsi="Times New Roman"/>
          <w:sz w:val="24"/>
          <w:highlight w:val="white"/>
        </w:rPr>
        <w:t xml:space="preserve">. Взыскатель </w:t>
      </w:r>
      <w:r>
        <w:rPr>
          <w:rFonts w:ascii="Times New Roman" w:hAnsi="Times New Roman"/>
          <w:sz w:val="24"/>
          <w:highlight w:val="white"/>
        </w:rPr>
        <w:t>– кооператив № 45 по строительству и эксплуатации индивидуальных гаражей</w:t>
      </w:r>
      <w:r>
        <w:rPr>
          <w:rFonts w:ascii="Times New Roman" w:hAnsi="Times New Roman"/>
          <w:sz w:val="24"/>
          <w:highlight w:val="white"/>
        </w:rPr>
        <w:t>.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 xml:space="preserve">арест, запрет регистрационных действий. </w:t>
      </w:r>
      <w:r>
        <w:rPr>
          <w:rFonts w:ascii="Times New Roman" w:hAnsi="Times New Roman"/>
          <w:sz w:val="24"/>
          <w:highlight w:val="white"/>
        </w:rPr>
        <w:t xml:space="preserve">Начальная цена продажи </w:t>
      </w:r>
      <w:r>
        <w:rPr>
          <w:rFonts w:ascii="Times New Roman" w:hAnsi="Times New Roman"/>
          <w:sz w:val="24"/>
          <w:highlight w:val="white"/>
        </w:rPr>
        <w:t>-</w:t>
      </w:r>
      <w:r>
        <w:rPr>
          <w:rFonts w:ascii="Times New Roman" w:hAnsi="Times New Roman"/>
          <w:sz w:val="24"/>
          <w:highlight w:val="white"/>
        </w:rPr>
        <w:t xml:space="preserve"> </w:t>
      </w:r>
      <w:r>
        <w:rPr>
          <w:rFonts w:ascii="Times New Roman" w:hAnsi="Times New Roman"/>
          <w:sz w:val="24"/>
          <w:highlight w:val="white"/>
        </w:rPr>
        <w:t>311440</w:t>
      </w:r>
      <w:r>
        <w:rPr>
          <w:rFonts w:ascii="Times New Roman" w:hAnsi="Times New Roman"/>
          <w:sz w:val="24"/>
          <w:highlight w:val="white"/>
        </w:rPr>
        <w:t xml:space="preserve"> руб. </w:t>
      </w:r>
      <w:r>
        <w:rPr>
          <w:rFonts w:ascii="Times New Roman" w:hAnsi="Times New Roman"/>
          <w:sz w:val="24"/>
          <w:highlight w:val="white"/>
        </w:rPr>
        <w:t>(</w:t>
      </w:r>
      <w:r>
        <w:rPr>
          <w:rFonts w:ascii="Times New Roman" w:hAnsi="Times New Roman"/>
          <w:spacing w:val="6"/>
          <w:sz w:val="24"/>
          <w:highlight w:val="white"/>
        </w:rPr>
        <w:t>НДС не облагается</w:t>
      </w:r>
      <w:r>
        <w:rPr>
          <w:rFonts w:ascii="Times New Roman" w:hAnsi="Times New Roman"/>
          <w:sz w:val="24"/>
          <w:highlight w:val="white"/>
        </w:rPr>
        <w:t>)</w:t>
      </w:r>
      <w:r>
        <w:rPr>
          <w:rFonts w:ascii="Times New Roman" w:hAnsi="Times New Roman"/>
          <w:sz w:val="24"/>
          <w:highlight w:val="white"/>
        </w:rPr>
        <w:t>.</w:t>
      </w:r>
      <w:r>
        <w:rPr>
          <w:rFonts w:ascii="Times New Roman" w:hAnsi="Times New Roman"/>
          <w:sz w:val="24"/>
          <w:highlight w:val="white"/>
        </w:rPr>
        <w:t xml:space="preserve"> </w:t>
      </w:r>
      <w:r>
        <w:rPr>
          <w:rFonts w:ascii="Times New Roman" w:hAnsi="Times New Roman"/>
          <w:sz w:val="24"/>
          <w:highlight w:val="white"/>
        </w:rPr>
        <w:t>С</w:t>
      </w:r>
      <w:r>
        <w:rPr>
          <w:rFonts w:ascii="Times New Roman" w:hAnsi="Times New Roman"/>
          <w:sz w:val="24"/>
          <w:highlight w:val="white"/>
        </w:rPr>
        <w:t xml:space="preserve">умма </w:t>
      </w:r>
      <w:r>
        <w:rPr>
          <w:rFonts w:ascii="Times New Roman" w:hAnsi="Times New Roman"/>
          <w:sz w:val="24"/>
          <w:highlight w:val="white"/>
        </w:rPr>
        <w:t xml:space="preserve">задатка </w:t>
      </w:r>
      <w:r>
        <w:rPr>
          <w:rFonts w:ascii="Times New Roman" w:hAnsi="Times New Roman"/>
          <w:sz w:val="24"/>
          <w:highlight w:val="white"/>
        </w:rPr>
        <w:t>-</w:t>
      </w:r>
      <w:r>
        <w:rPr>
          <w:rFonts w:ascii="Times New Roman" w:hAnsi="Times New Roman"/>
          <w:sz w:val="24"/>
          <w:highlight w:val="white"/>
        </w:rPr>
        <w:t xml:space="preserve"> 54960</w:t>
      </w:r>
      <w:r>
        <w:rPr>
          <w:rFonts w:ascii="Times New Roman" w:hAnsi="Times New Roman"/>
          <w:sz w:val="24"/>
          <w:highlight w:val="white"/>
        </w:rPr>
        <w:t xml:space="preserve"> руб.</w:t>
      </w:r>
      <w:r>
        <w:rPr>
          <w:rFonts w:ascii="Times New Roman" w:hAnsi="Times New Roman"/>
          <w:sz w:val="24"/>
          <w:highlight w:val="white"/>
        </w:rPr>
        <w:t xml:space="preserve"> </w:t>
      </w:r>
      <w:r>
        <w:rPr>
          <w:rFonts w:ascii="Times New Roman" w:hAnsi="Times New Roman"/>
          <w:sz w:val="24"/>
          <w:highlight w:val="white"/>
        </w:rPr>
        <w:t>Ш</w:t>
      </w:r>
      <w:r>
        <w:rPr>
          <w:rFonts w:ascii="Times New Roman" w:hAnsi="Times New Roman"/>
          <w:sz w:val="24"/>
          <w:highlight w:val="white"/>
        </w:rPr>
        <w:t xml:space="preserve">аг </w:t>
      </w:r>
      <w:r>
        <w:rPr>
          <w:rFonts w:ascii="Times New Roman" w:hAnsi="Times New Roman"/>
          <w:sz w:val="24"/>
          <w:highlight w:val="white"/>
        </w:rPr>
        <w:t xml:space="preserve">аукциона </w:t>
      </w:r>
      <w:r>
        <w:rPr>
          <w:rFonts w:ascii="Times New Roman" w:hAnsi="Times New Roman"/>
          <w:sz w:val="24"/>
          <w:highlight w:val="white"/>
        </w:rPr>
        <w:t>- 4</w:t>
      </w:r>
      <w:r>
        <w:rPr>
          <w:rFonts w:ascii="Times New Roman" w:hAnsi="Times New Roman"/>
          <w:sz w:val="24"/>
          <w:highlight w:val="white"/>
        </w:rPr>
        <w:t>000</w:t>
      </w:r>
      <w:r>
        <w:rPr>
          <w:rFonts w:ascii="Times New Roman" w:hAnsi="Times New Roman"/>
          <w:sz w:val="24"/>
          <w:highlight w:val="white"/>
        </w:rPr>
        <w:t xml:space="preserve"> руб. </w:t>
      </w:r>
    </w:p>
    <w:p w14:paraId="13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b w:val="1"/>
          <w:spacing w:val="6"/>
          <w:sz w:val="24"/>
        </w:rPr>
        <w:t>Лот № 4 (вторичные)</w:t>
      </w:r>
      <w:r>
        <w:rPr>
          <w:rFonts w:ascii="Times New Roman" w:hAnsi="Times New Roman"/>
          <w:b w:val="1"/>
          <w:spacing w:val="6"/>
          <w:sz w:val="24"/>
        </w:rPr>
        <w:t>.</w:t>
      </w:r>
      <w:r>
        <w:rPr>
          <w:rFonts w:ascii="Times New Roman" w:hAnsi="Times New Roman"/>
          <w:spacing w:val="6"/>
          <w:sz w:val="24"/>
        </w:rPr>
        <w:t xml:space="preserve"> </w:t>
      </w:r>
      <w:r>
        <w:rPr>
          <w:rFonts w:ascii="Times New Roman" w:hAnsi="Times New Roman"/>
          <w:sz w:val="24"/>
        </w:rPr>
        <w:t>Автомобиль Шевроле GMT 360</w:t>
      </w:r>
      <w:r>
        <w:rPr>
          <w:rFonts w:ascii="Times New Roman" w:hAnsi="Times New Roman"/>
          <w:sz w:val="24"/>
        </w:rPr>
        <w:t>, 2007 года выпуска, гос</w:t>
      </w:r>
      <w:r>
        <w:rPr>
          <w:rFonts w:ascii="Times New Roman" w:hAnsi="Times New Roman"/>
          <w:sz w:val="24"/>
        </w:rPr>
        <w:t xml:space="preserve">ударственный </w:t>
      </w:r>
      <w:r>
        <w:rPr>
          <w:rFonts w:ascii="Times New Roman" w:hAnsi="Times New Roman"/>
          <w:sz w:val="24"/>
        </w:rPr>
        <w:t>номер Н759ЕТ60</w:t>
      </w:r>
      <w:r>
        <w:rPr>
          <w:rFonts w:ascii="Times New Roman" w:hAnsi="Times New Roman"/>
          <w:sz w:val="24"/>
        </w:rPr>
        <w:t xml:space="preserve">, </w:t>
      </w:r>
      <w:r>
        <w:rPr>
          <w:rFonts w:ascii="Times New Roman" w:hAnsi="Times New Roman"/>
          <w:sz w:val="24"/>
        </w:rPr>
        <w:t xml:space="preserve">идентификационный номер </w:t>
      </w:r>
      <w:r>
        <w:rPr>
          <w:rFonts w:ascii="Times New Roman" w:hAnsi="Times New Roman"/>
          <w:sz w:val="24"/>
        </w:rPr>
        <w:t>(</w:t>
      </w:r>
      <w:r>
        <w:rPr>
          <w:rFonts w:ascii="Times New Roman" w:hAnsi="Times New Roman"/>
          <w:sz w:val="24"/>
        </w:rPr>
        <w:t>VIN</w:t>
      </w:r>
      <w:r>
        <w:rPr>
          <w:rFonts w:ascii="Times New Roman" w:hAnsi="Times New Roman"/>
          <w:sz w:val="24"/>
        </w:rPr>
        <w:t>)</w:t>
      </w:r>
      <w:r>
        <w:rPr>
          <w:rFonts w:ascii="Times New Roman" w:hAnsi="Times New Roman"/>
          <w:sz w:val="24"/>
        </w:rPr>
        <w:t xml:space="preserve"> XWFDT13S170000615</w:t>
      </w:r>
      <w:r>
        <w:rPr>
          <w:rFonts w:ascii="Times New Roman" w:hAnsi="Times New Roman"/>
          <w:sz w:val="24"/>
        </w:rPr>
        <w:t>, номер кузова (прицепа)</w:t>
      </w:r>
      <w:r>
        <w:rPr>
          <w:rFonts w:ascii="Times New Roman" w:hAnsi="Times New Roman"/>
          <w:sz w:val="24"/>
        </w:rPr>
        <w:t xml:space="preserve"> </w:t>
      </w:r>
      <w:r>
        <w:rPr>
          <w:rFonts w:ascii="Times New Roman" w:hAnsi="Times New Roman"/>
          <w:sz w:val="24"/>
        </w:rPr>
        <w:t>XWFDT13S170000615</w:t>
      </w:r>
      <w:r>
        <w:rPr>
          <w:rFonts w:ascii="Times New Roman" w:hAnsi="Times New Roman"/>
          <w:sz w:val="24"/>
        </w:rPr>
        <w:t>, номер двигателя C72277492</w:t>
      </w:r>
      <w:r>
        <w:rPr>
          <w:rFonts w:ascii="Times New Roman" w:hAnsi="Times New Roman"/>
          <w:sz w:val="24"/>
        </w:rPr>
        <w:t>, объ</w:t>
      </w:r>
      <w:r>
        <w:rPr>
          <w:rFonts w:ascii="Times New Roman" w:hAnsi="Times New Roman"/>
          <w:sz w:val="24"/>
        </w:rPr>
        <w:t>е</w:t>
      </w:r>
      <w:r>
        <w:rPr>
          <w:rFonts w:ascii="Times New Roman" w:hAnsi="Times New Roman"/>
          <w:sz w:val="24"/>
        </w:rPr>
        <w:t xml:space="preserve">м двигателя </w:t>
      </w:r>
      <w:r>
        <w:rPr>
          <w:rFonts w:ascii="Times New Roman" w:hAnsi="Times New Roman"/>
          <w:sz w:val="24"/>
        </w:rPr>
        <w:t>- 4157</w:t>
      </w:r>
      <w:r>
        <w:rPr>
          <w:rFonts w:ascii="Times New Roman" w:hAnsi="Times New Roman"/>
          <w:sz w:val="24"/>
        </w:rPr>
        <w:t xml:space="preserve"> </w:t>
      </w:r>
      <w:r>
        <w:rPr>
          <w:rFonts w:ascii="Times New Roman" w:hAnsi="Times New Roman"/>
          <w:sz w:val="24"/>
        </w:rPr>
        <w:t>куб</w:t>
      </w:r>
      <w:r>
        <w:rPr>
          <w:rFonts w:ascii="Times New Roman" w:hAnsi="Times New Roman"/>
          <w:sz w:val="24"/>
        </w:rPr>
        <w:t xml:space="preserve">. </w:t>
      </w:r>
      <w:r>
        <w:rPr>
          <w:rFonts w:ascii="Times New Roman" w:hAnsi="Times New Roman"/>
          <w:sz w:val="24"/>
        </w:rPr>
        <w:t>см</w:t>
      </w:r>
      <w:r>
        <w:rPr>
          <w:rFonts w:ascii="Times New Roman" w:hAnsi="Times New Roman"/>
          <w:sz w:val="24"/>
        </w:rPr>
        <w:t>,</w:t>
      </w:r>
      <w:r>
        <w:rPr>
          <w:rFonts w:ascii="Times New Roman" w:hAnsi="Times New Roman"/>
          <w:sz w:val="24"/>
        </w:rPr>
        <w:t xml:space="preserve"> мощность двигателя </w:t>
      </w:r>
      <w:r>
        <w:rPr>
          <w:rFonts w:ascii="Times New Roman" w:hAnsi="Times New Roman"/>
          <w:sz w:val="24"/>
        </w:rPr>
        <w:t>- 295</w:t>
      </w:r>
      <w:r>
        <w:rPr>
          <w:rFonts w:ascii="Times New Roman" w:hAnsi="Times New Roman"/>
          <w:sz w:val="24"/>
        </w:rPr>
        <w:t xml:space="preserve"> л. с</w:t>
      </w:r>
      <w:r>
        <w:rPr>
          <w:rFonts w:ascii="Times New Roman" w:hAnsi="Times New Roman"/>
          <w:spacing w:val="6"/>
          <w:sz w:val="24"/>
        </w:rPr>
        <w:t>. Местонахождение:</w:t>
      </w:r>
      <w:r>
        <w:rPr>
          <w:rFonts w:ascii="Times New Roman" w:hAnsi="Times New Roman"/>
          <w:sz w:val="24"/>
        </w:rPr>
        <w:t xml:space="preserve"> </w:t>
      </w:r>
      <w:r>
        <w:rPr>
          <w:rFonts w:ascii="Times New Roman" w:hAnsi="Times New Roman"/>
          <w:color w:val="000000"/>
          <w:sz w:val="24"/>
          <w:highlight w:val="white"/>
        </w:rPr>
        <w:t xml:space="preserve">Псковская обл., г. Псков, ул. Юбилейная, .д 32. 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от 21.04.2025.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w:t>
      </w:r>
      <w:r>
        <w:rPr>
          <w:rFonts w:ascii="Times New Roman" w:hAnsi="Times New Roman"/>
          <w:spacing w:val="6"/>
          <w:sz w:val="24"/>
        </w:rPr>
        <w:t xml:space="preserve"> Иванов Р.Г. </w:t>
      </w:r>
      <w:r>
        <w:rPr>
          <w:rFonts w:ascii="Times New Roman" w:hAnsi="Times New Roman"/>
          <w:spacing w:val="6"/>
          <w:sz w:val="24"/>
        </w:rPr>
        <w:t>(</w:t>
      </w:r>
      <w:r>
        <w:rPr>
          <w:rFonts w:ascii="Times New Roman" w:hAnsi="Times New Roman"/>
          <w:sz w:val="24"/>
          <w:highlight w:val="white"/>
        </w:rPr>
        <w:t>исполнит</w:t>
      </w:r>
      <w:r>
        <w:rPr>
          <w:rFonts w:ascii="Times New Roman" w:hAnsi="Times New Roman"/>
          <w:sz w:val="24"/>
          <w:highlight w:val="white"/>
        </w:rPr>
        <w:t xml:space="preserve">ельное производство № 192753/21/60018-СД). </w:t>
      </w:r>
      <w:r>
        <w:rPr>
          <w:rFonts w:ascii="Times New Roman" w:hAnsi="Times New Roman"/>
          <w:sz w:val="24"/>
          <w:highlight w:val="white"/>
        </w:rPr>
        <w:t xml:space="preserve">Взыскатель </w:t>
      </w:r>
      <w:r>
        <w:rPr>
          <w:rFonts w:ascii="Times New Roman" w:hAnsi="Times New Roman"/>
          <w:sz w:val="24"/>
          <w:highlight w:val="white"/>
        </w:rPr>
        <w:t>–</w:t>
      </w:r>
      <w:r>
        <w:rPr>
          <w:rFonts w:ascii="Times New Roman" w:hAnsi="Times New Roman"/>
          <w:sz w:val="24"/>
          <w:highlight w:val="white"/>
        </w:rPr>
        <w:t xml:space="preserve"> ООО «Айди Коллект». </w:t>
      </w:r>
      <w:r>
        <w:rPr>
          <w:rFonts w:ascii="Times New Roman" w:hAnsi="Times New Roman"/>
          <w:sz w:val="24"/>
          <w:highlight w:val="white"/>
        </w:rPr>
        <w:t>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w:t>
      </w:r>
      <w:r>
        <w:rPr>
          <w:rFonts w:ascii="Times New Roman" w:hAnsi="Times New Roman"/>
          <w:spacing w:val="6"/>
          <w:sz w:val="24"/>
        </w:rPr>
        <w:t xml:space="preserve">. Начальная цена продажи – </w:t>
      </w:r>
      <w:r>
        <w:rPr>
          <w:rFonts w:ascii="Times New Roman" w:hAnsi="Times New Roman"/>
          <w:spacing w:val="6"/>
          <w:sz w:val="24"/>
        </w:rPr>
        <w:t>569670</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100530</w:t>
      </w:r>
      <w:r>
        <w:rPr>
          <w:rFonts w:ascii="Times New Roman" w:hAnsi="Times New Roman"/>
          <w:spacing w:val="6"/>
          <w:sz w:val="24"/>
        </w:rPr>
        <w:t xml:space="preserve"> руб. Шаг аукциона - 7</w:t>
      </w:r>
      <w:r>
        <w:rPr>
          <w:rFonts w:ascii="Times New Roman" w:hAnsi="Times New Roman"/>
          <w:spacing w:val="6"/>
          <w:sz w:val="24"/>
        </w:rPr>
        <w:t>000</w:t>
      </w:r>
      <w:r>
        <w:rPr>
          <w:rFonts w:ascii="Times New Roman" w:hAnsi="Times New Roman"/>
          <w:spacing w:val="6"/>
          <w:sz w:val="24"/>
        </w:rPr>
        <w:t xml:space="preserve"> руб.</w:t>
      </w:r>
    </w:p>
    <w:p w14:paraId="14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b w:val="1"/>
          <w:spacing w:val="6"/>
          <w:sz w:val="24"/>
        </w:rPr>
        <w:t>Лот № 5 (вторичные).</w:t>
      </w:r>
      <w:r>
        <w:rPr>
          <w:rFonts w:ascii="Times New Roman" w:hAnsi="Times New Roman"/>
          <w:spacing w:val="6"/>
          <w:sz w:val="24"/>
        </w:rPr>
        <w:t xml:space="preserve"> </w:t>
      </w:r>
      <w:r>
        <w:rPr>
          <w:rFonts w:ascii="Times New Roman" w:hAnsi="Times New Roman"/>
          <w:sz w:val="24"/>
          <w:highlight w:val="white"/>
        </w:rPr>
        <w:t>Земельный участок</w:t>
      </w:r>
      <w:r>
        <w:rPr>
          <w:rFonts w:ascii="Times New Roman" w:hAnsi="Times New Roman"/>
          <w:sz w:val="24"/>
          <w:highlight w:val="white"/>
        </w:rPr>
        <w:t xml:space="preserve"> площадь</w:t>
      </w:r>
      <w:r>
        <w:rPr>
          <w:rFonts w:ascii="Times New Roman" w:hAnsi="Times New Roman"/>
          <w:sz w:val="24"/>
          <w:highlight w:val="white"/>
        </w:rPr>
        <w:t>ю 1500</w:t>
      </w:r>
      <w:r>
        <w:rPr>
          <w:rFonts w:ascii="Times New Roman" w:hAnsi="Times New Roman"/>
          <w:sz w:val="24"/>
          <w:highlight w:val="white"/>
        </w:rPr>
        <w:t xml:space="preserve"> </w:t>
      </w:r>
      <w:r>
        <w:rPr>
          <w:rFonts w:ascii="Times New Roman" w:hAnsi="Times New Roman"/>
          <w:sz w:val="24"/>
          <w:highlight w:val="white"/>
        </w:rPr>
        <w:t>± 13,56</w:t>
      </w:r>
      <w:r>
        <w:rPr>
          <w:rFonts w:ascii="Times New Roman" w:hAnsi="Times New Roman"/>
          <w:sz w:val="24"/>
          <w:highlight w:val="white"/>
        </w:rPr>
        <w:t xml:space="preserve"> кв. м, кадастровый номер 60:27:0303314:154.</w:t>
      </w:r>
      <w:r>
        <w:rPr>
          <w:rFonts w:ascii="Times New Roman" w:hAnsi="Times New Roman"/>
          <w:sz w:val="24"/>
          <w:highlight w:val="white"/>
        </w:rPr>
        <w:t xml:space="preserve"> </w:t>
      </w:r>
      <w:r>
        <w:rPr>
          <w:rFonts w:ascii="Times New Roman" w:hAnsi="Times New Roman"/>
          <w:spacing w:val="6"/>
          <w:sz w:val="24"/>
          <w:highlight w:val="white"/>
        </w:rPr>
        <w:t>М</w:t>
      </w:r>
      <w:r>
        <w:rPr>
          <w:rFonts w:ascii="Times New Roman" w:hAnsi="Times New Roman"/>
          <w:sz w:val="24"/>
          <w:highlight w:val="white"/>
        </w:rPr>
        <w:t>естоположение: Псковская обл., г. Псков, СНТ Милевка, уч. 60.</w:t>
      </w:r>
      <w:r>
        <w:rPr>
          <w:rFonts w:ascii="Times New Roman" w:hAnsi="Times New Roman"/>
          <w:sz w:val="24"/>
          <w:highlight w:val="white"/>
        </w:rPr>
        <w:t xml:space="preserve"> </w:t>
      </w:r>
      <w:r>
        <w:rPr>
          <w:rFonts w:ascii="Times New Roman" w:hAnsi="Times New Roman"/>
          <w:sz w:val="24"/>
          <w:highlight w:val="white"/>
        </w:rPr>
        <w:t>Категори</w:t>
      </w:r>
      <w:r>
        <w:rPr>
          <w:rFonts w:ascii="Times New Roman" w:hAnsi="Times New Roman"/>
          <w:sz w:val="24"/>
          <w:highlight w:val="white"/>
        </w:rPr>
        <w:t>я</w:t>
      </w:r>
      <w:r>
        <w:rPr>
          <w:rFonts w:ascii="Times New Roman" w:hAnsi="Times New Roman"/>
          <w:sz w:val="24"/>
          <w:highlight w:val="white"/>
        </w:rPr>
        <w:t xml:space="preserve"> </w:t>
      </w:r>
      <w:r>
        <w:rPr>
          <w:rFonts w:ascii="Times New Roman" w:hAnsi="Times New Roman"/>
          <w:sz w:val="24"/>
          <w:highlight w:val="white"/>
        </w:rPr>
        <w:t>земель</w:t>
      </w:r>
      <w:r>
        <w:rPr>
          <w:rFonts w:ascii="Times New Roman" w:hAnsi="Times New Roman"/>
          <w:sz w:val="24"/>
          <w:highlight w:val="white"/>
        </w:rPr>
        <w:t xml:space="preserve"> </w:t>
      </w:r>
      <w:r>
        <w:rPr>
          <w:rFonts w:ascii="Times New Roman" w:hAnsi="Times New Roman"/>
          <w:sz w:val="24"/>
          <w:highlight w:val="white"/>
        </w:rPr>
        <w:t>–</w:t>
      </w:r>
      <w:r>
        <w:rPr>
          <w:rFonts w:ascii="Times New Roman" w:hAnsi="Times New Roman"/>
          <w:sz w:val="24"/>
          <w:highlight w:val="white"/>
        </w:rPr>
        <w:t xml:space="preserve"> </w:t>
      </w:r>
      <w:r>
        <w:rPr>
          <w:rFonts w:ascii="Times New Roman" w:hAnsi="Times New Roman"/>
          <w:sz w:val="24"/>
          <w:highlight w:val="white"/>
        </w:rPr>
        <w:t>земли сельскохозяйственного назначения. Вид</w:t>
      </w:r>
      <w:r>
        <w:rPr>
          <w:rFonts w:ascii="Times New Roman" w:hAnsi="Times New Roman"/>
          <w:sz w:val="24"/>
          <w:highlight w:val="white"/>
        </w:rPr>
        <w:t xml:space="preserve"> разрешенного использования</w:t>
      </w:r>
      <w:r>
        <w:rPr>
          <w:rFonts w:ascii="Times New Roman" w:hAnsi="Times New Roman"/>
          <w:sz w:val="24"/>
          <w:highlight w:val="white"/>
        </w:rPr>
        <w:t xml:space="preserve"> </w:t>
      </w:r>
      <w:r>
        <w:rPr>
          <w:rFonts w:ascii="Times New Roman" w:hAnsi="Times New Roman"/>
          <w:sz w:val="24"/>
          <w:highlight w:val="white"/>
        </w:rPr>
        <w:t>–</w:t>
      </w:r>
      <w:r>
        <w:rPr>
          <w:rFonts w:ascii="Times New Roman" w:hAnsi="Times New Roman"/>
          <w:sz w:val="24"/>
          <w:highlight w:val="white"/>
        </w:rPr>
        <w:t xml:space="preserve"> для ведения садоводства.</w:t>
      </w:r>
      <w:r>
        <w:rPr>
          <w:rFonts w:ascii="Times New Roman" w:hAnsi="Times New Roman"/>
          <w:sz w:val="24"/>
          <w:highlight w:val="white"/>
        </w:rPr>
        <w:t xml:space="preserve"> </w:t>
      </w:r>
      <w:r>
        <w:rPr>
          <w:rFonts w:ascii="Times New Roman" w:hAnsi="Times New Roman"/>
          <w:color w:val="000000"/>
          <w:sz w:val="24"/>
          <w:highlight w:val="white"/>
        </w:rPr>
        <w:t xml:space="preserve">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остановление судебного пристава-исполнителя о передаче на реализацию на торгах от 08.09.2025.</w:t>
      </w:r>
      <w:r>
        <w:rPr>
          <w:rFonts w:ascii="Times New Roman" w:hAnsi="Times New Roman"/>
          <w:sz w:val="24"/>
          <w:highlight w:val="white"/>
        </w:rPr>
        <w:t xml:space="preserve"> </w:t>
      </w:r>
      <w:r>
        <w:rPr>
          <w:rFonts w:ascii="Times New Roman" w:hAnsi="Times New Roman"/>
          <w:sz w:val="24"/>
          <w:highlight w:val="white"/>
        </w:rPr>
        <w:t>Д</w:t>
      </w:r>
      <w:r>
        <w:rPr>
          <w:rFonts w:ascii="Times New Roman" w:hAnsi="Times New Roman"/>
          <w:spacing w:val="6"/>
          <w:sz w:val="24"/>
          <w:highlight w:val="white"/>
        </w:rPr>
        <w:t xml:space="preserve">олжник (собственник) </w:t>
      </w:r>
      <w:r>
        <w:rPr>
          <w:rFonts w:ascii="Times New Roman" w:hAnsi="Times New Roman"/>
          <w:spacing w:val="6"/>
          <w:sz w:val="24"/>
          <w:highlight w:val="white"/>
        </w:rPr>
        <w:t>–</w:t>
      </w:r>
      <w:r>
        <w:rPr>
          <w:rFonts w:ascii="Times New Roman" w:hAnsi="Times New Roman"/>
          <w:sz w:val="24"/>
          <w:highlight w:val="white"/>
        </w:rPr>
        <w:t xml:space="preserve"> Панов А.Б.</w:t>
      </w:r>
      <w:r>
        <w:rPr>
          <w:rFonts w:ascii="Times New Roman" w:hAnsi="Times New Roman"/>
          <w:sz w:val="24"/>
          <w:highlight w:val="white"/>
        </w:rPr>
        <w:t xml:space="preserve"> (исполнит</w:t>
      </w:r>
      <w:r>
        <w:rPr>
          <w:rFonts w:ascii="Times New Roman" w:hAnsi="Times New Roman"/>
          <w:sz w:val="24"/>
          <w:highlight w:val="white"/>
        </w:rPr>
        <w:t>ельное производство № 272414/23/60018-СД</w:t>
      </w:r>
      <w:r>
        <w:rPr>
          <w:rFonts w:ascii="Times New Roman" w:hAnsi="Times New Roman"/>
          <w:sz w:val="24"/>
          <w:highlight w:val="white"/>
        </w:rPr>
        <w:t>)</w:t>
      </w:r>
      <w:r>
        <w:rPr>
          <w:rFonts w:ascii="Times New Roman" w:hAnsi="Times New Roman"/>
          <w:sz w:val="24"/>
          <w:highlight w:val="white"/>
        </w:rPr>
        <w:t xml:space="preserve">. Взыскатель </w:t>
      </w:r>
      <w:r>
        <w:rPr>
          <w:rFonts w:ascii="Times New Roman" w:hAnsi="Times New Roman"/>
          <w:sz w:val="24"/>
          <w:highlight w:val="white"/>
        </w:rPr>
        <w:t>– ООО «Аргумент»</w:t>
      </w:r>
      <w:r>
        <w:rPr>
          <w:rFonts w:ascii="Times New Roman" w:hAnsi="Times New Roman"/>
          <w:sz w:val="24"/>
          <w:highlight w:val="white"/>
        </w:rPr>
        <w:t>. 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w:t>
      </w:r>
      <w:r>
        <w:rPr>
          <w:rFonts w:ascii="Times New Roman" w:hAnsi="Times New Roman"/>
          <w:sz w:val="24"/>
          <w:highlight w:val="white"/>
        </w:rPr>
        <w:t xml:space="preserve"> Начальная цена продажи </w:t>
      </w:r>
      <w:r>
        <w:rPr>
          <w:rFonts w:ascii="Times New Roman" w:hAnsi="Times New Roman"/>
          <w:sz w:val="24"/>
          <w:highlight w:val="white"/>
        </w:rPr>
        <w:t>-</w:t>
      </w:r>
      <w:r>
        <w:rPr>
          <w:rFonts w:ascii="Times New Roman" w:hAnsi="Times New Roman"/>
          <w:sz w:val="24"/>
          <w:highlight w:val="white"/>
        </w:rPr>
        <w:t xml:space="preserve"> </w:t>
      </w:r>
      <w:r>
        <w:rPr>
          <w:rFonts w:ascii="Times New Roman" w:hAnsi="Times New Roman"/>
          <w:sz w:val="24"/>
          <w:highlight w:val="white"/>
        </w:rPr>
        <w:t>253045</w:t>
      </w:r>
      <w:r>
        <w:rPr>
          <w:rFonts w:ascii="Times New Roman" w:hAnsi="Times New Roman"/>
          <w:sz w:val="24"/>
          <w:highlight w:val="white"/>
        </w:rPr>
        <w:t xml:space="preserve"> руб. </w:t>
      </w:r>
      <w:r>
        <w:rPr>
          <w:rFonts w:ascii="Times New Roman" w:hAnsi="Times New Roman"/>
          <w:sz w:val="24"/>
          <w:highlight w:val="white"/>
        </w:rPr>
        <w:t>(</w:t>
      </w:r>
      <w:r>
        <w:rPr>
          <w:rFonts w:ascii="Times New Roman" w:hAnsi="Times New Roman"/>
          <w:spacing w:val="6"/>
          <w:sz w:val="24"/>
          <w:highlight w:val="white"/>
        </w:rPr>
        <w:t>НДС не облагается</w:t>
      </w:r>
      <w:r>
        <w:rPr>
          <w:rFonts w:ascii="Times New Roman" w:hAnsi="Times New Roman"/>
          <w:sz w:val="24"/>
          <w:highlight w:val="white"/>
        </w:rPr>
        <w:t>)</w:t>
      </w:r>
      <w:r>
        <w:rPr>
          <w:rFonts w:ascii="Times New Roman" w:hAnsi="Times New Roman"/>
          <w:sz w:val="24"/>
          <w:highlight w:val="white"/>
        </w:rPr>
        <w:t>.</w:t>
      </w:r>
      <w:r>
        <w:rPr>
          <w:rFonts w:ascii="Times New Roman" w:hAnsi="Times New Roman"/>
          <w:sz w:val="24"/>
          <w:highlight w:val="white"/>
        </w:rPr>
        <w:t xml:space="preserve"> </w:t>
      </w:r>
      <w:r>
        <w:rPr>
          <w:rFonts w:ascii="Times New Roman" w:hAnsi="Times New Roman"/>
          <w:sz w:val="24"/>
          <w:highlight w:val="white"/>
        </w:rPr>
        <w:t>С</w:t>
      </w:r>
      <w:r>
        <w:rPr>
          <w:rFonts w:ascii="Times New Roman" w:hAnsi="Times New Roman"/>
          <w:sz w:val="24"/>
          <w:highlight w:val="white"/>
        </w:rPr>
        <w:t xml:space="preserve">умма </w:t>
      </w:r>
      <w:r>
        <w:rPr>
          <w:rFonts w:ascii="Times New Roman" w:hAnsi="Times New Roman"/>
          <w:sz w:val="24"/>
          <w:highlight w:val="white"/>
        </w:rPr>
        <w:t xml:space="preserve">задатка </w:t>
      </w:r>
      <w:r>
        <w:rPr>
          <w:rFonts w:ascii="Times New Roman" w:hAnsi="Times New Roman"/>
          <w:sz w:val="24"/>
          <w:highlight w:val="white"/>
        </w:rPr>
        <w:t>-</w:t>
      </w:r>
      <w:r>
        <w:rPr>
          <w:rFonts w:ascii="Times New Roman" w:hAnsi="Times New Roman"/>
          <w:sz w:val="24"/>
          <w:highlight w:val="white"/>
        </w:rPr>
        <w:t xml:space="preserve"> 44700</w:t>
      </w:r>
      <w:r>
        <w:rPr>
          <w:rFonts w:ascii="Times New Roman" w:hAnsi="Times New Roman"/>
          <w:sz w:val="24"/>
          <w:highlight w:val="white"/>
        </w:rPr>
        <w:t xml:space="preserve"> руб.</w:t>
      </w:r>
      <w:r>
        <w:rPr>
          <w:rFonts w:ascii="Times New Roman" w:hAnsi="Times New Roman"/>
          <w:sz w:val="24"/>
          <w:highlight w:val="white"/>
        </w:rPr>
        <w:t xml:space="preserve"> </w:t>
      </w:r>
      <w:r>
        <w:rPr>
          <w:rFonts w:ascii="Times New Roman" w:hAnsi="Times New Roman"/>
          <w:sz w:val="24"/>
          <w:highlight w:val="white"/>
        </w:rPr>
        <w:t>Ш</w:t>
      </w:r>
      <w:r>
        <w:rPr>
          <w:rFonts w:ascii="Times New Roman" w:hAnsi="Times New Roman"/>
          <w:sz w:val="24"/>
          <w:highlight w:val="white"/>
        </w:rPr>
        <w:t xml:space="preserve">аг </w:t>
      </w:r>
      <w:r>
        <w:rPr>
          <w:rFonts w:ascii="Times New Roman" w:hAnsi="Times New Roman"/>
          <w:sz w:val="24"/>
          <w:highlight w:val="white"/>
        </w:rPr>
        <w:t xml:space="preserve">аукциона </w:t>
      </w:r>
      <w:r>
        <w:rPr>
          <w:rFonts w:ascii="Times New Roman" w:hAnsi="Times New Roman"/>
          <w:sz w:val="24"/>
          <w:highlight w:val="white"/>
        </w:rPr>
        <w:t>- 3</w:t>
      </w:r>
      <w:r>
        <w:rPr>
          <w:rFonts w:ascii="Times New Roman" w:hAnsi="Times New Roman"/>
          <w:sz w:val="24"/>
          <w:highlight w:val="white"/>
        </w:rPr>
        <w:t>000</w:t>
      </w:r>
      <w:r>
        <w:rPr>
          <w:rFonts w:ascii="Times New Roman" w:hAnsi="Times New Roman"/>
          <w:sz w:val="24"/>
          <w:highlight w:val="white"/>
        </w:rPr>
        <w:t xml:space="preserve"> руб. </w:t>
      </w:r>
    </w:p>
    <w:p w14:paraId="15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b w:val="1"/>
          <w:spacing w:val="6"/>
          <w:sz w:val="24"/>
        </w:rPr>
        <w:t>Лот № 6 (вторичные).</w:t>
      </w:r>
      <w:r>
        <w:rPr>
          <w:rFonts w:ascii="Times New Roman" w:hAnsi="Times New Roman"/>
          <w:spacing w:val="6"/>
          <w:sz w:val="24"/>
        </w:rPr>
        <w:t xml:space="preserve"> </w:t>
      </w:r>
      <w:r>
        <w:rPr>
          <w:rFonts w:ascii="Times New Roman" w:hAnsi="Times New Roman"/>
          <w:sz w:val="24"/>
        </w:rPr>
        <w:t>Автомобиль Ауди ТТ</w:t>
      </w:r>
      <w:r>
        <w:rPr>
          <w:rFonts w:ascii="Times New Roman" w:hAnsi="Times New Roman"/>
          <w:sz w:val="24"/>
        </w:rPr>
        <w:t>, 2002 года выпуска, гос</w:t>
      </w:r>
      <w:r>
        <w:rPr>
          <w:rFonts w:ascii="Times New Roman" w:hAnsi="Times New Roman"/>
          <w:sz w:val="24"/>
        </w:rPr>
        <w:t xml:space="preserve">ударственный </w:t>
      </w:r>
      <w:r>
        <w:rPr>
          <w:rFonts w:ascii="Times New Roman" w:hAnsi="Times New Roman"/>
          <w:sz w:val="24"/>
        </w:rPr>
        <w:t>номер В327ТУ60</w:t>
      </w:r>
      <w:r>
        <w:rPr>
          <w:rFonts w:ascii="Times New Roman" w:hAnsi="Times New Roman"/>
          <w:sz w:val="24"/>
        </w:rPr>
        <w:t xml:space="preserve">, </w:t>
      </w:r>
      <w:r>
        <w:rPr>
          <w:rFonts w:ascii="Times New Roman" w:hAnsi="Times New Roman"/>
          <w:sz w:val="24"/>
        </w:rPr>
        <w:t xml:space="preserve">идентификационный номер </w:t>
      </w:r>
      <w:r>
        <w:rPr>
          <w:rFonts w:ascii="Times New Roman" w:hAnsi="Times New Roman"/>
          <w:sz w:val="24"/>
        </w:rPr>
        <w:t>(</w:t>
      </w:r>
      <w:r>
        <w:rPr>
          <w:rFonts w:ascii="Times New Roman" w:hAnsi="Times New Roman"/>
          <w:sz w:val="24"/>
        </w:rPr>
        <w:t>VIN</w:t>
      </w:r>
      <w:r>
        <w:rPr>
          <w:rFonts w:ascii="Times New Roman" w:hAnsi="Times New Roman"/>
          <w:sz w:val="24"/>
        </w:rPr>
        <w:t>)</w:t>
      </w:r>
      <w:r>
        <w:rPr>
          <w:rFonts w:ascii="Times New Roman" w:hAnsi="Times New Roman"/>
          <w:sz w:val="24"/>
        </w:rPr>
        <w:t xml:space="preserve"> TRUZZZ8NX21027291</w:t>
      </w:r>
      <w:r>
        <w:rPr>
          <w:rFonts w:ascii="Times New Roman" w:hAnsi="Times New Roman"/>
          <w:sz w:val="24"/>
        </w:rPr>
        <w:t>, номер кузова (прицепа)</w:t>
      </w:r>
      <w:r>
        <w:rPr>
          <w:rFonts w:ascii="Times New Roman" w:hAnsi="Times New Roman"/>
          <w:sz w:val="24"/>
        </w:rPr>
        <w:t xml:space="preserve"> </w:t>
      </w:r>
      <w:r>
        <w:rPr>
          <w:rFonts w:ascii="Times New Roman" w:hAnsi="Times New Roman"/>
          <w:sz w:val="24"/>
        </w:rPr>
        <w:t>TRUZZZ8NX21027291</w:t>
      </w:r>
      <w:r>
        <w:rPr>
          <w:rFonts w:ascii="Times New Roman" w:hAnsi="Times New Roman"/>
          <w:sz w:val="24"/>
        </w:rPr>
        <w:t>, номер двигателя 040170</w:t>
      </w:r>
      <w:r>
        <w:rPr>
          <w:rFonts w:ascii="Times New Roman" w:hAnsi="Times New Roman"/>
          <w:sz w:val="24"/>
        </w:rPr>
        <w:t>, объ</w:t>
      </w:r>
      <w:r>
        <w:rPr>
          <w:rFonts w:ascii="Times New Roman" w:hAnsi="Times New Roman"/>
          <w:sz w:val="24"/>
        </w:rPr>
        <w:t>е</w:t>
      </w:r>
      <w:r>
        <w:rPr>
          <w:rFonts w:ascii="Times New Roman" w:hAnsi="Times New Roman"/>
          <w:sz w:val="24"/>
        </w:rPr>
        <w:t xml:space="preserve">м двигателя </w:t>
      </w:r>
      <w:r>
        <w:rPr>
          <w:rFonts w:ascii="Times New Roman" w:hAnsi="Times New Roman"/>
          <w:sz w:val="24"/>
        </w:rPr>
        <w:t>- 1781</w:t>
      </w:r>
      <w:r>
        <w:rPr>
          <w:rFonts w:ascii="Times New Roman" w:hAnsi="Times New Roman"/>
          <w:sz w:val="24"/>
        </w:rPr>
        <w:t xml:space="preserve"> </w:t>
      </w:r>
      <w:r>
        <w:rPr>
          <w:rFonts w:ascii="Times New Roman" w:hAnsi="Times New Roman"/>
          <w:sz w:val="24"/>
        </w:rPr>
        <w:t>куб</w:t>
      </w:r>
      <w:r>
        <w:rPr>
          <w:rFonts w:ascii="Times New Roman" w:hAnsi="Times New Roman"/>
          <w:sz w:val="24"/>
        </w:rPr>
        <w:t xml:space="preserve">. </w:t>
      </w:r>
      <w:r>
        <w:rPr>
          <w:rFonts w:ascii="Times New Roman" w:hAnsi="Times New Roman"/>
          <w:sz w:val="24"/>
        </w:rPr>
        <w:t>см</w:t>
      </w:r>
      <w:r>
        <w:rPr>
          <w:rFonts w:ascii="Times New Roman" w:hAnsi="Times New Roman"/>
          <w:sz w:val="24"/>
        </w:rPr>
        <w:t>,</w:t>
      </w:r>
      <w:r>
        <w:rPr>
          <w:rFonts w:ascii="Times New Roman" w:hAnsi="Times New Roman"/>
          <w:sz w:val="24"/>
        </w:rPr>
        <w:t xml:space="preserve"> мощность двигателя </w:t>
      </w:r>
      <w:r>
        <w:rPr>
          <w:rFonts w:ascii="Times New Roman" w:hAnsi="Times New Roman"/>
          <w:sz w:val="24"/>
        </w:rPr>
        <w:t>- 180</w:t>
      </w:r>
      <w:r>
        <w:rPr>
          <w:rFonts w:ascii="Times New Roman" w:hAnsi="Times New Roman"/>
          <w:sz w:val="24"/>
        </w:rPr>
        <w:t xml:space="preserve"> л. с</w:t>
      </w:r>
      <w:r>
        <w:rPr>
          <w:rFonts w:ascii="Times New Roman" w:hAnsi="Times New Roman"/>
          <w:spacing w:val="6"/>
          <w:sz w:val="24"/>
        </w:rPr>
        <w:t>. Местонахождение:</w:t>
      </w:r>
      <w:r>
        <w:rPr>
          <w:rFonts w:ascii="Times New Roman" w:hAnsi="Times New Roman"/>
          <w:sz w:val="24"/>
        </w:rPr>
        <w:t xml:space="preserve"> </w:t>
      </w:r>
      <w:r>
        <w:rPr>
          <w:rFonts w:ascii="Times New Roman" w:hAnsi="Times New Roman"/>
          <w:color w:val="000000"/>
          <w:sz w:val="24"/>
          <w:highlight w:val="white"/>
        </w:rPr>
        <w:t xml:space="preserve">Псковская обл., г. Псков, ул. Рокоссовского, д. 4. Основание для реализации на торгах </w:t>
      </w:r>
      <w:r>
        <w:rPr>
          <w:rFonts w:ascii="Times New Roman" w:hAnsi="Times New Roman"/>
          <w:spacing w:val="6"/>
          <w:sz w:val="24"/>
        </w:rPr>
        <w:t>-</w:t>
      </w:r>
      <w:r>
        <w:rPr>
          <w:rFonts w:ascii="Times New Roman" w:hAnsi="Times New Roman"/>
          <w:color w:val="000000"/>
          <w:sz w:val="24"/>
          <w:highlight w:val="white"/>
        </w:rPr>
        <w:t xml:space="preserve"> п</w:t>
      </w:r>
      <w:r>
        <w:rPr>
          <w:rFonts w:ascii="Times New Roman" w:hAnsi="Times New Roman"/>
          <w:color w:val="000000"/>
          <w:sz w:val="24"/>
          <w:highlight w:val="white"/>
        </w:rPr>
        <w:t xml:space="preserve">остановление судебного пристава-исполнителя о передаче на реализацию на торгах от 04.02.2025. </w:t>
      </w:r>
      <w:r>
        <w:rPr>
          <w:rFonts w:ascii="Times New Roman" w:hAnsi="Times New Roman"/>
          <w:sz w:val="24"/>
        </w:rPr>
        <w:t>Д</w:t>
      </w:r>
      <w:r>
        <w:rPr>
          <w:rFonts w:ascii="Times New Roman" w:hAnsi="Times New Roman"/>
          <w:spacing w:val="6"/>
          <w:sz w:val="24"/>
        </w:rPr>
        <w:t xml:space="preserve">олжник (собственник) </w:t>
      </w:r>
      <w:r>
        <w:rPr>
          <w:rFonts w:ascii="Times New Roman" w:hAnsi="Times New Roman"/>
          <w:spacing w:val="6"/>
          <w:sz w:val="24"/>
        </w:rPr>
        <w:t>–</w:t>
      </w:r>
      <w:r>
        <w:rPr>
          <w:rFonts w:ascii="Times New Roman" w:hAnsi="Times New Roman"/>
          <w:spacing w:val="6"/>
          <w:sz w:val="24"/>
        </w:rPr>
        <w:t xml:space="preserve"> Волокитин Ю.В. </w:t>
      </w:r>
      <w:r>
        <w:rPr>
          <w:rFonts w:ascii="Times New Roman" w:hAnsi="Times New Roman"/>
          <w:spacing w:val="6"/>
          <w:sz w:val="24"/>
        </w:rPr>
        <w:t>(</w:t>
      </w:r>
      <w:r>
        <w:rPr>
          <w:rFonts w:ascii="Times New Roman" w:hAnsi="Times New Roman"/>
          <w:sz w:val="24"/>
          <w:highlight w:val="white"/>
        </w:rPr>
        <w:t>исполнит</w:t>
      </w:r>
      <w:r>
        <w:rPr>
          <w:rFonts w:ascii="Times New Roman" w:hAnsi="Times New Roman"/>
          <w:sz w:val="24"/>
          <w:highlight w:val="white"/>
        </w:rPr>
        <w:t xml:space="preserve">ельное производство № 76929/24/60018-ИП). </w:t>
      </w:r>
      <w:r>
        <w:rPr>
          <w:rFonts w:ascii="Times New Roman" w:hAnsi="Times New Roman"/>
          <w:sz w:val="24"/>
          <w:highlight w:val="white"/>
        </w:rPr>
        <w:t xml:space="preserve">Взыскатель </w:t>
      </w:r>
      <w:r>
        <w:rPr>
          <w:rFonts w:ascii="Times New Roman" w:hAnsi="Times New Roman"/>
          <w:sz w:val="24"/>
          <w:highlight w:val="white"/>
        </w:rPr>
        <w:t>–</w:t>
      </w:r>
      <w:r>
        <w:rPr>
          <w:rFonts w:ascii="Times New Roman" w:hAnsi="Times New Roman"/>
          <w:sz w:val="24"/>
          <w:highlight w:val="white"/>
        </w:rPr>
        <w:t xml:space="preserve"> ООО Хоум кредит энд финанс банк. </w:t>
      </w:r>
      <w:r>
        <w:rPr>
          <w:rFonts w:ascii="Times New Roman" w:hAnsi="Times New Roman"/>
          <w:sz w:val="24"/>
          <w:highlight w:val="white"/>
        </w:rPr>
        <w:t>Ограничение (обременение) права</w:t>
      </w:r>
      <w:r>
        <w:rPr>
          <w:rFonts w:ascii="Times New Roman" w:hAnsi="Times New Roman"/>
          <w:sz w:val="24"/>
          <w:highlight w:val="white"/>
        </w:rPr>
        <w:t xml:space="preserve"> -</w:t>
      </w:r>
      <w:r>
        <w:rPr>
          <w:rFonts w:ascii="Times New Roman" w:hAnsi="Times New Roman"/>
          <w:sz w:val="24"/>
          <w:highlight w:val="white"/>
        </w:rPr>
        <w:t xml:space="preserve"> </w:t>
      </w:r>
      <w:r>
        <w:rPr>
          <w:rFonts w:ascii="Times New Roman" w:hAnsi="Times New Roman"/>
          <w:sz w:val="24"/>
          <w:highlight w:val="white"/>
        </w:rPr>
        <w:t>арест, запрет регистрационных действий</w:t>
      </w:r>
      <w:r>
        <w:rPr>
          <w:rFonts w:ascii="Times New Roman" w:hAnsi="Times New Roman"/>
          <w:spacing w:val="6"/>
          <w:sz w:val="24"/>
        </w:rPr>
        <w:t>. Начальная цена продажи – 425850</w:t>
      </w:r>
      <w:r>
        <w:rPr>
          <w:rFonts w:ascii="Times New Roman" w:hAnsi="Times New Roman"/>
          <w:spacing w:val="6"/>
          <w:sz w:val="24"/>
        </w:rPr>
        <w:t xml:space="preserve"> руб. (</w:t>
      </w:r>
      <w:r>
        <w:rPr>
          <w:rFonts w:ascii="Times New Roman" w:hAnsi="Times New Roman"/>
          <w:spacing w:val="6"/>
          <w:sz w:val="24"/>
          <w:highlight w:val="white"/>
        </w:rPr>
        <w:t>НДС не облагается</w:t>
      </w:r>
      <w:r>
        <w:rPr>
          <w:rFonts w:ascii="Times New Roman" w:hAnsi="Times New Roman"/>
          <w:spacing w:val="6"/>
          <w:sz w:val="24"/>
        </w:rPr>
        <w:t xml:space="preserve">). Сумма задатка </w:t>
      </w:r>
      <w:r>
        <w:rPr>
          <w:rFonts w:ascii="Times New Roman" w:hAnsi="Times New Roman"/>
          <w:spacing w:val="6"/>
          <w:sz w:val="24"/>
        </w:rPr>
        <w:t>–</w:t>
      </w:r>
      <w:r>
        <w:rPr>
          <w:rFonts w:ascii="Times New Roman" w:hAnsi="Times New Roman"/>
          <w:spacing w:val="6"/>
          <w:sz w:val="24"/>
        </w:rPr>
        <w:t xml:space="preserve"> 75150</w:t>
      </w:r>
      <w:r>
        <w:rPr>
          <w:rFonts w:ascii="Times New Roman" w:hAnsi="Times New Roman"/>
          <w:spacing w:val="6"/>
          <w:sz w:val="24"/>
        </w:rPr>
        <w:t xml:space="preserve"> руб. Шаг аукциона - 6</w:t>
      </w:r>
      <w:r>
        <w:rPr>
          <w:rFonts w:ascii="Times New Roman" w:hAnsi="Times New Roman"/>
          <w:spacing w:val="6"/>
          <w:sz w:val="24"/>
        </w:rPr>
        <w:t>000</w:t>
      </w:r>
      <w:r>
        <w:rPr>
          <w:rFonts w:ascii="Times New Roman" w:hAnsi="Times New Roman"/>
          <w:spacing w:val="6"/>
          <w:sz w:val="24"/>
        </w:rPr>
        <w:t xml:space="preserve"> руб.</w:t>
      </w:r>
    </w:p>
    <w:p w14:paraId="16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Информация об иных установленных правах третьих лиц на вышеуказанное имущество (лоты № 1-6) у Продавца отсутствует.</w:t>
      </w:r>
    </w:p>
    <w:p w14:paraId="17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МТУ Росимущества в Псковской и Новгородской областях арестованное имущество не показывает, так как судебные приставы-исполнители СОСП по Псковской области ГМУ ФССП России, УФССП России по Псковской области на реализацию передают только документы на имущество.</w:t>
      </w:r>
    </w:p>
    <w:p w14:paraId="18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Торги могут быть отменены или приостановлены в любой момент на основании</w:t>
      </w:r>
      <w:r>
        <w:rPr>
          <w:rFonts w:ascii="Times New Roman" w:hAnsi="Times New Roman"/>
          <w:color w:val="000000"/>
          <w:sz w:val="24"/>
        </w:rPr>
        <w:t xml:space="preserve"> </w:t>
      </w:r>
      <w:r>
        <w:rPr>
          <w:rFonts w:ascii="Times New Roman" w:hAnsi="Times New Roman"/>
          <w:color w:val="000000"/>
          <w:spacing w:val="-6"/>
          <w:sz w:val="24"/>
        </w:rPr>
        <w:t>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об обращении взыскания на имущество, а также в иных предусмотренных федеральным законодательством и иными нормативными правовыми актами.</w:t>
      </w:r>
    </w:p>
    <w:p w14:paraId="19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о задатке считается заключенным.</w:t>
      </w:r>
    </w:p>
    <w:p w14:paraId="1A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Заявители обязаны внести задаток в необходимом размере до окончания приема заявок</w:t>
      </w:r>
      <w:r>
        <w:rPr>
          <w:rFonts w:ascii="Times New Roman" w:hAnsi="Times New Roman"/>
          <w:color w:val="000000"/>
          <w:sz w:val="24"/>
        </w:rPr>
        <w:t xml:space="preserve"> </w:t>
      </w:r>
      <w:r>
        <w:rPr>
          <w:rFonts w:ascii="Times New Roman" w:hAnsi="Times New Roman"/>
          <w:color w:val="000000"/>
          <w:sz w:val="24"/>
        </w:rPr>
        <w:t>по реквизитам</w:t>
      </w:r>
      <w:r>
        <w:rPr>
          <w:rFonts w:ascii="Times New Roman" w:hAnsi="Times New Roman"/>
          <w:color w:val="000000"/>
          <w:sz w:val="24"/>
        </w:rPr>
        <w:t xml:space="preserve"> </w:t>
      </w:r>
      <w:r>
        <w:rPr>
          <w:rFonts w:ascii="Times New Roman" w:hAnsi="Times New Roman"/>
          <w:color w:val="000000"/>
          <w:sz w:val="24"/>
        </w:rPr>
        <w:t>Оператора электронной площадки «РТС-Тендер»</w:t>
      </w:r>
      <w:r>
        <w:rPr>
          <w:rFonts w:ascii="Times New Roman" w:hAnsi="Times New Roman"/>
          <w:color w:val="000000"/>
          <w:sz w:val="24"/>
        </w:rPr>
        <w:t>:</w:t>
      </w:r>
    </w:p>
    <w:p w14:paraId="1B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Получатель: ООО «РТС-тендер» ИНН: 7710357167 КПП: 773001001</w:t>
      </w:r>
    </w:p>
    <w:p w14:paraId="1C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Наименование банка: Филиал "Корпоративный" ПАО "Совкомбанк"</w:t>
      </w:r>
    </w:p>
    <w:p w14:paraId="1D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Расчетный счёт: 40702810512030016362</w:t>
      </w:r>
    </w:p>
    <w:p w14:paraId="1E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Корр. счёт: 30101810445250000360</w:t>
      </w:r>
    </w:p>
    <w:p w14:paraId="1F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БИК: 044525360</w:t>
      </w:r>
    </w:p>
    <w:p w14:paraId="20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Назначение платежа: Внесение гарантийного обеспечения по Соглашению о внесении гарантийного обеспечения, № аналитического счета _____________. Без НДС.</w:t>
      </w:r>
    </w:p>
    <w:p w14:paraId="21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В публичных торгах не имеют права участвовать лица согласно п.5 ст.449.1 ГК РФ.</w:t>
      </w:r>
    </w:p>
    <w:p w14:paraId="22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В соответствии с п. 3 ст. 158 Жилищного кодекса Российской Федерации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14:paraId="23010000">
      <w:pPr>
        <w:widowControl w:val="0"/>
        <w:spacing w:after="0" w:before="0" w:line="240" w:lineRule="auto"/>
        <w:ind w:firstLine="363" w:left="0" w:right="0"/>
        <w:jc w:val="both"/>
        <w:rPr>
          <w:rFonts w:ascii="Times New Roman" w:hAnsi="Times New Roman"/>
          <w:color w:val="000000"/>
          <w:sz w:val="24"/>
        </w:rPr>
      </w:pPr>
      <w:r>
        <w:rPr>
          <w:rFonts w:ascii="Times New Roman" w:hAnsi="Times New Roman"/>
          <w:b w:val="1"/>
          <w:color w:val="000000"/>
          <w:sz w:val="24"/>
        </w:rPr>
        <w:t>Требования к составу заявки на участие в аукционе:</w:t>
      </w:r>
    </w:p>
    <w:p w14:paraId="24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u w:color="000000" w:val="single"/>
        </w:rPr>
        <w:t>для юридических лиц</w:t>
      </w:r>
      <w:r>
        <w:rPr>
          <w:rFonts w:ascii="Times New Roman" w:hAnsi="Times New Roman"/>
          <w:color w:val="000000"/>
          <w:sz w:val="24"/>
        </w:rPr>
        <w:t>: заявление на участие в торгах; полученная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заверенная копия такой выписки; заверенные копии учредительных документов заявителя; письменное решение соответствующего органа управления заявителя, разрешающее приобретение имущества, если это необходимо в соответствии учредительными документами; документ, подтверждающий полномочия лица на осуществление действий от имени заявителя;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законом; документ, подтверждающий статус юридического лица (для нерезидентов РФ);</w:t>
      </w:r>
      <w:r>
        <w:rPr>
          <w:rFonts w:ascii="Times New Roman" w:hAnsi="Times New Roman"/>
          <w:color w:val="000000"/>
          <w:sz w:val="24"/>
        </w:rPr>
        <w:t xml:space="preserve"> </w:t>
      </w:r>
      <w:r>
        <w:rPr>
          <w:rFonts w:ascii="Times New Roman" w:hAnsi="Times New Roman"/>
          <w:color w:val="000000"/>
          <w:sz w:val="24"/>
        </w:rPr>
        <w:t xml:space="preserve">декларация о соответствии требованиям п. 5 ст. 449.1 ГК РФ (в письменном виде, в свободной форме), копия паспорта (все страницы); </w:t>
      </w:r>
      <w:r>
        <w:rPr>
          <w:rFonts w:ascii="Times New Roman" w:hAnsi="Times New Roman"/>
          <w:color w:val="000000"/>
          <w:sz w:val="24"/>
        </w:rPr>
        <w:t>согласие на обработку персональных данных</w:t>
      </w:r>
      <w:r>
        <w:rPr>
          <w:rFonts w:ascii="Times New Roman" w:hAnsi="Times New Roman"/>
          <w:color w:val="000000"/>
          <w:sz w:val="24"/>
        </w:rPr>
        <w:t>;</w:t>
      </w:r>
    </w:p>
    <w:p w14:paraId="25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u w:color="000000" w:val="single"/>
        </w:rPr>
        <w:t>для индивидуальных предпринимателей</w:t>
      </w:r>
      <w:r>
        <w:rPr>
          <w:rFonts w:ascii="Times New Roman" w:hAnsi="Times New Roman"/>
          <w:color w:val="000000"/>
          <w:sz w:val="24"/>
        </w:rPr>
        <w:t>: заявление на участие в торгах; копия паспорта заявителя (все листы);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 нотариально заверенная доверенность на лицо, уполномоченное действовать от имени заявителя (копия паспорта данного лица (все страницы)); заявление,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законом;</w:t>
      </w:r>
      <w:r>
        <w:rPr>
          <w:rFonts w:ascii="Times New Roman" w:hAnsi="Times New Roman"/>
          <w:color w:val="000000"/>
          <w:sz w:val="24"/>
        </w:rPr>
        <w:t xml:space="preserve"> </w:t>
      </w:r>
      <w:r>
        <w:rPr>
          <w:rFonts w:ascii="Times New Roman" w:hAnsi="Times New Roman"/>
          <w:color w:val="000000"/>
          <w:sz w:val="24"/>
        </w:rPr>
        <w:t xml:space="preserve">декларация о соответствии требованиям п. 5 ст. 449.1 ГК РФ (в письменном виде, в свободной форме); </w:t>
      </w:r>
      <w:r>
        <w:rPr>
          <w:rFonts w:ascii="Times New Roman" w:hAnsi="Times New Roman"/>
          <w:color w:val="000000"/>
          <w:sz w:val="24"/>
        </w:rPr>
        <w:t>согласие на обработку персональных данных</w:t>
      </w:r>
      <w:r>
        <w:rPr>
          <w:rFonts w:ascii="Times New Roman" w:hAnsi="Times New Roman"/>
          <w:color w:val="000000"/>
          <w:sz w:val="24"/>
        </w:rPr>
        <w:t>;</w:t>
      </w:r>
    </w:p>
    <w:p w14:paraId="26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u w:color="000000" w:val="single"/>
        </w:rPr>
        <w:t>для физических лиц</w:t>
      </w:r>
      <w:r>
        <w:rPr>
          <w:rFonts w:ascii="Times New Roman" w:hAnsi="Times New Roman"/>
          <w:color w:val="000000"/>
          <w:sz w:val="24"/>
        </w:rPr>
        <w:t>: заявление на участие в торгах; копия паспорта заявителя (все страницы); нотариально заверенная доверенность представителя физического лица (копия паспорта данного лица (все страницы));</w:t>
      </w:r>
      <w:r>
        <w:rPr>
          <w:rFonts w:ascii="Times New Roman" w:hAnsi="Times New Roman"/>
          <w:color w:val="000000"/>
          <w:sz w:val="24"/>
        </w:rPr>
        <w:t xml:space="preserve"> </w:t>
      </w:r>
      <w:r>
        <w:rPr>
          <w:rFonts w:ascii="Times New Roman" w:hAnsi="Times New Roman"/>
          <w:color w:val="000000"/>
          <w:sz w:val="24"/>
        </w:rPr>
        <w:t xml:space="preserve">декларация о соответствии требованиям п. 5 ст. 449.1 ГК РФ (в письменном виде, в свободной форме); </w:t>
      </w:r>
      <w:r>
        <w:rPr>
          <w:rFonts w:ascii="Times New Roman" w:hAnsi="Times New Roman"/>
          <w:color w:val="000000"/>
          <w:sz w:val="24"/>
        </w:rPr>
        <w:t>согласие на обработку персональных данных</w:t>
      </w:r>
      <w:r>
        <w:rPr>
          <w:rFonts w:ascii="Times New Roman" w:hAnsi="Times New Roman"/>
          <w:color w:val="000000"/>
          <w:sz w:val="24"/>
        </w:rPr>
        <w:t>;</w:t>
      </w:r>
    </w:p>
    <w:p w14:paraId="27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u w:color="000000" w:val="single"/>
        </w:rPr>
        <w:t>для иностранных граждан и иностранных юридических лиц</w:t>
      </w:r>
      <w:r>
        <w:rPr>
          <w:rFonts w:ascii="Times New Roman" w:hAnsi="Times New Roman"/>
          <w:color w:val="000000"/>
          <w:sz w:val="24"/>
        </w:rPr>
        <w:t>: заявление на участие в торгах;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 удостоверяющих личность физического лица; нотариально заверенная доверенность представителя физического лица (копия паспорта данного лица (все страницы));</w:t>
      </w:r>
      <w:r>
        <w:rPr>
          <w:rFonts w:ascii="Times New Roman" w:hAnsi="Times New Roman"/>
          <w:color w:val="000000"/>
          <w:sz w:val="24"/>
        </w:rPr>
        <w:t xml:space="preserve"> </w:t>
      </w:r>
      <w:r>
        <w:rPr>
          <w:rFonts w:ascii="Times New Roman" w:hAnsi="Times New Roman"/>
          <w:color w:val="000000"/>
          <w:sz w:val="24"/>
        </w:rPr>
        <w:t xml:space="preserve">декларация о соответствии требованиям п. 5 ст. 449.1 ГК РФ (в письменном виде, в свободной форме), </w:t>
      </w:r>
      <w:r>
        <w:rPr>
          <w:rFonts w:ascii="Times New Roman" w:hAnsi="Times New Roman"/>
          <w:color w:val="000000"/>
          <w:sz w:val="24"/>
        </w:rPr>
        <w:t>согласие на обработку персональных данных</w:t>
      </w:r>
      <w:r>
        <w:rPr>
          <w:rFonts w:ascii="Times New Roman" w:hAnsi="Times New Roman"/>
          <w:color w:val="000000"/>
          <w:sz w:val="24"/>
        </w:rPr>
        <w:t>.</w:t>
      </w:r>
    </w:p>
    <w:p w14:paraId="28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Заявка с приложенными документами подается в установленный срок в форме скан-образов документов через электронную площадку в соответствии с регламентом электронной торговой площадки, размещенным на сайте https://www.rts-tender.ru,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 (заявитель обязан пройти регистрацию на электронной площадке с помощью электронной цифровой подписи). 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 Участие в торгах производится в соответствии с тарифами, установленными нормативными документами электронной площадки и размещенными на сайте https://www.rts-tender.ru, в разделе «Тарифы». Сроки и порядок уведомления заявителей об отказе в приеме и регистрации заявки на участие в торгах либо в допуске для участия в торгах, а также о возврате задатков прописано в аукционной документации, которая размещена на сайтах</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"http://www.rts-tender.ru/"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www.rts-tender.ru</w:t>
      </w:r>
      <w:r>
        <w:rPr>
          <w:rFonts w:ascii="Times New Roman" w:hAnsi="Times New Roman"/>
          <w:color w:val="0000FF"/>
          <w:sz w:val="24"/>
          <w:u w:color="000000" w:val="single"/>
        </w:rPr>
        <w:fldChar w:fldCharType="end"/>
      </w:r>
      <w:r>
        <w:rPr>
          <w:rFonts w:ascii="Times New Roman" w:hAnsi="Times New Roman"/>
          <w:color w:val="000000"/>
          <w:sz w:val="24"/>
        </w:rPr>
        <w:t xml:space="preserve"> </w:t>
      </w:r>
      <w:r>
        <w:rPr>
          <w:rFonts w:ascii="Times New Roman" w:hAnsi="Times New Roman"/>
          <w:color w:val="000000"/>
          <w:sz w:val="24"/>
        </w:rPr>
        <w:t>и</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"http://www.torgi.gov.ru/"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www.torgi.gov.ru</w:t>
      </w:r>
      <w:r>
        <w:rPr>
          <w:rFonts w:ascii="Times New Roman" w:hAnsi="Times New Roman"/>
          <w:color w:val="0000FF"/>
          <w:sz w:val="24"/>
          <w:u w:color="000000" w:val="single"/>
        </w:rPr>
        <w:fldChar w:fldCharType="end"/>
      </w:r>
      <w:r>
        <w:rPr>
          <w:rFonts w:ascii="Times New Roman" w:hAnsi="Times New Roman"/>
          <w:color w:val="000000"/>
          <w:sz w:val="24"/>
        </w:rPr>
        <w:t>.</w:t>
      </w:r>
    </w:p>
    <w:p w14:paraId="29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В аукционе могут участвовать только заявители, признанные участниками торгов. 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также равной минимальной начальной цене продажи имущества. Победителем торгов признается лицо, предложившее наиболее высокую цену за предмет торгов. 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 Данный протокол является основанием для заключения договора купли-продажи. Оплата приобретаемого имущества победителем торгов производится в течение 5 (пяти)</w:t>
      </w:r>
      <w:r>
        <w:rPr>
          <w:rFonts w:ascii="Times New Roman" w:hAnsi="Times New Roman"/>
          <w:color w:val="000000"/>
          <w:sz w:val="24"/>
        </w:rPr>
        <w:t xml:space="preserve"> </w:t>
      </w:r>
      <w:r>
        <w:rPr>
          <w:rFonts w:ascii="Times New Roman" w:hAnsi="Times New Roman"/>
          <w:color w:val="000000"/>
          <w:sz w:val="24"/>
        </w:rPr>
        <w:t>календарных</w:t>
      </w:r>
      <w:r>
        <w:rPr>
          <w:rFonts w:ascii="Times New Roman" w:hAnsi="Times New Roman"/>
          <w:color w:val="000000"/>
          <w:sz w:val="24"/>
        </w:rPr>
        <w:t xml:space="preserve"> </w:t>
      </w:r>
      <w:r>
        <w:rPr>
          <w:rFonts w:ascii="Times New Roman" w:hAnsi="Times New Roman"/>
          <w:color w:val="000000"/>
          <w:sz w:val="24"/>
        </w:rPr>
        <w:t>дней с даты подписания протокола об итогах проведения аукциона на счет продавца. Передача реализованного имущества (или документов) покупателю производится судебным приставом-исполнителем после полной оплаты стоимости имущества.</w:t>
      </w:r>
    </w:p>
    <w:p w14:paraId="2A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суды, вынесшие соответствующие судебные акты, органы государственной и муниципальной власти.</w:t>
      </w:r>
    </w:p>
    <w:p w14:paraId="2B010000">
      <w:pPr>
        <w:widowControl w:val="0"/>
        <w:tabs>
          <w:tab w:leader="none" w:pos="851" w:val="left"/>
        </w:tabs>
        <w:ind w:firstLine="567" w:left="0"/>
        <w:jc w:val="both"/>
        <w:rPr>
          <w:rFonts w:ascii="Times New Roman" w:hAnsi="Times New Roman"/>
          <w:color w:val="000000"/>
          <w:sz w:val="24"/>
        </w:rPr>
      </w:pPr>
      <w:r>
        <w:rPr>
          <w:rFonts w:ascii="Times New Roman" w:hAnsi="Times New Roman"/>
          <w:color w:val="000000"/>
          <w:sz w:val="24"/>
        </w:rPr>
        <w:t xml:space="preserve">На основании ч..1.1 статьи 42 Федерального закона от 13.07.2015 года </w:t>
      </w:r>
      <w:r>
        <w:rPr>
          <w:rFonts w:ascii="Times New Roman" w:hAnsi="Times New Roman"/>
          <w:color w:val="000000"/>
          <w:sz w:val="24"/>
        </w:rPr>
        <w:br/>
      </w:r>
      <w:r>
        <w:rPr>
          <w:rFonts w:ascii="Times New Roman" w:hAnsi="Times New Roman"/>
          <w:color w:val="000000"/>
          <w:sz w:val="24"/>
        </w:rPr>
        <w:t>№ 218-ФЗ «О государственной регистрации недвижимости» с</w:t>
      </w:r>
      <w:r>
        <w:rPr>
          <w:rFonts w:ascii="Times New Roman" w:hAnsi="Times New Roman"/>
          <w:b w:val="0"/>
          <w:i w:val="0"/>
          <w:caps w:val="0"/>
          <w:color w:val="000000"/>
          <w:spacing w:val="0"/>
          <w:sz w:val="24"/>
          <w:highlight w:val="white"/>
        </w:rPr>
        <w:t>делки по отчуждению или договоры ипотеки долей в праве общей собственности на недвижимое имущество подлежат нотариальному удостоверению, за исключением:</w:t>
      </w:r>
    </w:p>
    <w:p w14:paraId="2C010000">
      <w:pPr>
        <w:widowControl w:val="0"/>
        <w:spacing w:after="0" w:before="0"/>
        <w:ind w:firstLine="0" w:left="0" w:right="0"/>
        <w:jc w:val="both"/>
        <w:rPr>
          <w:sz w:val="24"/>
        </w:rPr>
      </w:pPr>
      <w:r>
        <w:rPr>
          <w:sz w:val="24"/>
        </w:rPr>
        <w:t>1) сделок при отчуждении или ипотеке всеми участниками долевой собственности своих долей по одной сделке;</w:t>
      </w:r>
    </w:p>
    <w:p w14:paraId="2D010000">
      <w:pPr>
        <w:widowControl w:val="0"/>
        <w:spacing w:after="0" w:before="0"/>
        <w:ind w:firstLine="0" w:left="0" w:right="0"/>
        <w:jc w:val="both"/>
        <w:rPr>
          <w:sz w:val="24"/>
        </w:rPr>
      </w:pPr>
      <w:r>
        <w:rPr>
          <w:sz w:val="24"/>
        </w:rPr>
        <w:t>2) сделок, связанных с имуществом, составляющим паевой инвестиционный фонд или приобретаемым для включения в состав паевого инвестиционного фонда;</w:t>
      </w:r>
    </w:p>
    <w:p w14:paraId="2E010000">
      <w:pPr>
        <w:widowControl w:val="0"/>
        <w:spacing w:after="0" w:before="0"/>
        <w:ind w:firstLine="0" w:left="0" w:right="0"/>
        <w:jc w:val="both"/>
        <w:rPr>
          <w:sz w:val="24"/>
        </w:rPr>
      </w:pPr>
      <w:r>
        <w:rPr>
          <w:sz w:val="24"/>
        </w:rPr>
        <w:t>3) сделок по отчуждению долей в праве общей собственности на земельные участки из земель сельскохозяйственного назначения, оборот которых регулируется Федеральным</w:t>
      </w:r>
      <w:r>
        <w:rPr>
          <w:sz w:val="24"/>
        </w:rPr>
        <w:t> </w:t>
      </w:r>
      <w:r>
        <w:rPr>
          <w:color w:val="1A0DAB"/>
          <w:sz w:val="24"/>
          <w:u w:color="000000" w:val="single"/>
        </w:rPr>
        <w:fldChar w:fldCharType="begin"/>
      </w:r>
      <w:r>
        <w:rPr>
          <w:color w:val="1A0DAB"/>
          <w:sz w:val="24"/>
          <w:u w:color="000000" w:val="single"/>
        </w:rPr>
        <w:instrText>HYPERLINK "https://www.consultant.ru/document/cons_doc_LAW_494451/53269637887f511333c101721f042d1febca8936/#dst100194"</w:instrText>
      </w:r>
      <w:r>
        <w:rPr>
          <w:color w:val="1A0DAB"/>
          <w:sz w:val="24"/>
          <w:u w:color="000000" w:val="single"/>
        </w:rPr>
        <w:fldChar w:fldCharType="separate"/>
      </w:r>
      <w:r>
        <w:rPr>
          <w:color w:val="1A0DAB"/>
          <w:sz w:val="24"/>
          <w:u w:color="000000" w:val="single"/>
        </w:rPr>
        <w:t>законом</w:t>
      </w:r>
      <w:r>
        <w:rPr>
          <w:color w:val="1A0DAB"/>
          <w:sz w:val="24"/>
          <w:u w:color="000000" w:val="single"/>
        </w:rPr>
        <w:fldChar w:fldCharType="end"/>
      </w:r>
      <w:r>
        <w:rPr>
          <w:sz w:val="24"/>
        </w:rPr>
        <w:t> </w:t>
      </w:r>
      <w:r>
        <w:rPr>
          <w:sz w:val="24"/>
        </w:rPr>
        <w:t>от 24 июля 2002 года N 101-ФЗ "Об обороте земель сельскохозяйственного назначения";</w:t>
      </w:r>
    </w:p>
    <w:p w14:paraId="2F010000">
      <w:pPr>
        <w:widowControl w:val="0"/>
        <w:spacing w:after="0" w:before="0"/>
        <w:ind w:firstLine="0" w:left="0" w:right="0"/>
        <w:jc w:val="both"/>
        <w:rPr>
          <w:sz w:val="24"/>
        </w:rPr>
      </w:pPr>
      <w:r>
        <w:rPr>
          <w:sz w:val="24"/>
        </w:rPr>
        <w:t>4) сделок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 в соответствии с</w:t>
      </w:r>
      <w:r>
        <w:rPr>
          <w:sz w:val="24"/>
        </w:rPr>
        <w:t> </w:t>
      </w:r>
      <w:r>
        <w:rPr>
          <w:color w:val="1A0DAB"/>
          <w:sz w:val="24"/>
          <w:u w:color="000000" w:val="single"/>
        </w:rPr>
        <w:fldChar w:fldCharType="begin"/>
      </w:r>
      <w:r>
        <w:rPr>
          <w:color w:val="1A0DAB"/>
          <w:sz w:val="24"/>
          <w:u w:color="000000" w:val="single"/>
        </w:rPr>
        <w:instrText>HYPERLINK "https://www.consultant.ru/document/cons_doc_LAW_500022/"</w:instrText>
      </w:r>
      <w:r>
        <w:rPr>
          <w:color w:val="1A0DAB"/>
          <w:sz w:val="24"/>
          <w:u w:color="000000" w:val="single"/>
        </w:rPr>
        <w:fldChar w:fldCharType="separate"/>
      </w:r>
      <w:r>
        <w:rPr>
          <w:color w:val="1A0DAB"/>
          <w:sz w:val="24"/>
          <w:u w:color="000000" w:val="single"/>
        </w:rPr>
        <w:t>Законом</w:t>
      </w:r>
      <w:r>
        <w:rPr>
          <w:color w:val="1A0DAB"/>
          <w:sz w:val="24"/>
          <w:u w:color="000000" w:val="single"/>
        </w:rPr>
        <w:fldChar w:fldCharType="end"/>
      </w:r>
      <w:r>
        <w:rPr>
          <w:sz w:val="24"/>
        </w:rPr>
        <w:t> </w:t>
      </w:r>
      <w:r>
        <w:rPr>
          <w:sz w:val="24"/>
        </w:rPr>
        <w:t>Российской Федерации от 15 апреля 1993 года N 4802-1 "О статусе столицы Российской Федерации" (за исключением случая, предусмотренного</w:t>
      </w:r>
      <w:r>
        <w:rPr>
          <w:sz w:val="24"/>
        </w:rPr>
        <w:t> </w:t>
      </w:r>
      <w:r>
        <w:rPr>
          <w:color w:val="1A0DAB"/>
          <w:sz w:val="24"/>
          <w:u w:color="000000" w:val="single"/>
        </w:rPr>
        <w:fldChar w:fldCharType="begin"/>
      </w:r>
      <w:r>
        <w:rPr>
          <w:color w:val="1A0DAB"/>
          <w:sz w:val="24"/>
          <w:u w:color="000000" w:val="single"/>
        </w:rPr>
        <w:instrText>HYPERLINK "https://www.consultant.ru/document/cons_doc_LAW_500022/ec86d4eb923e35df86fef2dfe7d11f27c8dd7ff4/#dst100128"</w:instrText>
      </w:r>
      <w:r>
        <w:rPr>
          <w:color w:val="1A0DAB"/>
          <w:sz w:val="24"/>
          <w:u w:color="000000" w:val="single"/>
        </w:rPr>
        <w:fldChar w:fldCharType="separate"/>
      </w:r>
      <w:r>
        <w:rPr>
          <w:color w:val="1A0DAB"/>
          <w:sz w:val="24"/>
          <w:u w:color="000000" w:val="single"/>
        </w:rPr>
        <w:t>частью девятнадцатой статьи 7.3</w:t>
      </w:r>
      <w:r>
        <w:rPr>
          <w:color w:val="1A0DAB"/>
          <w:sz w:val="24"/>
          <w:u w:color="000000" w:val="single"/>
        </w:rPr>
        <w:fldChar w:fldCharType="end"/>
      </w:r>
      <w:r>
        <w:rPr>
          <w:sz w:val="24"/>
        </w:rPr>
        <w:t> </w:t>
      </w:r>
      <w:r>
        <w:rPr>
          <w:sz w:val="24"/>
        </w:rPr>
        <w:t>указанного Закона);</w:t>
      </w:r>
    </w:p>
    <w:p w14:paraId="30010000">
      <w:pPr>
        <w:widowControl w:val="0"/>
        <w:spacing w:after="0" w:before="0"/>
        <w:ind w:firstLine="0" w:left="0" w:right="0"/>
        <w:jc w:val="both"/>
        <w:rPr>
          <w:sz w:val="24"/>
        </w:rPr>
      </w:pPr>
      <w:r>
        <w:rPr>
          <w:sz w:val="24"/>
        </w:rPr>
        <w:t>5) договоров об ипотеке долей в праве общей собственности на недвижимое имущество, заключаемых с кредитными организациями;</w:t>
      </w:r>
    </w:p>
    <w:p w14:paraId="31010000">
      <w:pPr>
        <w:widowControl w:val="0"/>
        <w:spacing w:after="0" w:before="0"/>
        <w:ind w:firstLine="0" w:left="0" w:right="0"/>
        <w:jc w:val="both"/>
        <w:rPr>
          <w:sz w:val="24"/>
        </w:rPr>
      </w:pPr>
      <w:r>
        <w:rPr>
          <w:sz w:val="24"/>
        </w:rPr>
        <w:t>6) сделок по отчуждению долей в праве общей собственности, заключаемых в связи с изъятием недвижимого имущества для государственных или муниципальных нужд.</w:t>
      </w:r>
    </w:p>
    <w:p w14:paraId="32010000">
      <w:pPr>
        <w:widowControl w:val="0"/>
        <w:tabs>
          <w:tab w:leader="none" w:pos="851" w:val="left"/>
        </w:tabs>
        <w:ind w:firstLine="567" w:left="0"/>
        <w:jc w:val="both"/>
        <w:rPr>
          <w:rFonts w:ascii="Times New Roman" w:hAnsi="Times New Roman"/>
          <w:color w:val="000000"/>
          <w:sz w:val="24"/>
        </w:rPr>
      </w:pPr>
      <w:r>
        <w:rPr>
          <w:sz w:val="24"/>
        </w:rPr>
        <w:t xml:space="preserve">В соответствии с частью 2 статьи 54 </w:t>
      </w:r>
      <w:r>
        <w:rPr>
          <w:rFonts w:ascii="Times New Roman" w:hAnsi="Times New Roman"/>
          <w:color w:val="000000"/>
          <w:sz w:val="24"/>
        </w:rPr>
        <w:t xml:space="preserve">Федерального закона от 13.07.2015 года </w:t>
      </w:r>
      <w:r>
        <w:rPr>
          <w:rFonts w:ascii="Times New Roman" w:hAnsi="Times New Roman"/>
          <w:color w:val="000000"/>
          <w:sz w:val="24"/>
        </w:rPr>
        <w:t>№ 218-ФЗ «О государственной регистрации недвижимости»</w:t>
      </w:r>
      <w:r>
        <w:rPr>
          <w:sz w:val="24"/>
        </w:rPr>
        <w:t xml:space="preserve"> сделки, </w:t>
      </w:r>
      <w:r>
        <w:rPr>
          <w:sz w:val="24"/>
        </w:rPr>
        <w:t xml:space="preserve">связанные с распоряжением недвижимым имуществом на условиях опеки, а также </w:t>
      </w:r>
      <w:r>
        <w:rPr>
          <w:sz w:val="24"/>
        </w:rPr>
        <w:t xml:space="preserve">сделки по отчуждению недвижимого имущества, принадлежащего </w:t>
      </w:r>
      <w:r>
        <w:rPr>
          <w:sz w:val="24"/>
        </w:rPr>
        <w:t xml:space="preserve">несовершеннолетнему гражданину или гражданину, признанному ограниченно </w:t>
      </w:r>
      <w:r>
        <w:rPr>
          <w:sz w:val="24"/>
        </w:rPr>
        <w:t xml:space="preserve">дееспособным, подлежат нотариальному удостоверению. При этом исключения из </w:t>
      </w:r>
      <w:r>
        <w:rPr>
          <w:sz w:val="24"/>
        </w:rPr>
        <w:t xml:space="preserve">правила части 2 статьи 54 </w:t>
      </w:r>
      <w:r>
        <w:rPr>
          <w:rFonts w:ascii="Times New Roman" w:hAnsi="Times New Roman"/>
          <w:color w:val="000000"/>
          <w:sz w:val="24"/>
        </w:rPr>
        <w:t xml:space="preserve">Федерального закона от 13.07.2015 года </w:t>
      </w:r>
      <w:r>
        <w:rPr>
          <w:rFonts w:ascii="Times New Roman" w:hAnsi="Times New Roman"/>
          <w:color w:val="000000"/>
          <w:sz w:val="24"/>
        </w:rPr>
        <w:t>№ 218-ФЗ «О государственной регистрации недвижимости»</w:t>
      </w:r>
      <w:r>
        <w:rPr>
          <w:sz w:val="24"/>
        </w:rPr>
        <w:t xml:space="preserve">, в том числе для сделок, совершаемых </w:t>
      </w:r>
      <w:r>
        <w:rPr>
          <w:sz w:val="24"/>
        </w:rPr>
        <w:t>на торгах, действующим законодательством не установлены.</w:t>
      </w:r>
    </w:p>
    <w:p w14:paraId="33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Победитель торгов несет все расходы, связанные с удостоверением вышеуказанных договоров.</w:t>
      </w:r>
    </w:p>
    <w:p w14:paraId="34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В случае нотариального удостоверения договора купли-продажи, Победитель предоставляет Продавцу нотариально заверенное согласие супруга на приобретение имущества не позднее дня заключения договора купли-продажи.</w:t>
      </w:r>
    </w:p>
    <w:p w14:paraId="35010000">
      <w:pPr>
        <w:widowControl w:val="0"/>
        <w:spacing w:after="0" w:before="0" w:line="240" w:lineRule="auto"/>
        <w:ind w:firstLine="567" w:left="0" w:right="0"/>
        <w:jc w:val="both"/>
        <w:rPr>
          <w:rFonts w:ascii="Times New Roman" w:hAnsi="Times New Roman"/>
          <w:color w:val="000000"/>
          <w:sz w:val="24"/>
        </w:rPr>
      </w:pPr>
      <w:r>
        <w:rPr>
          <w:rFonts w:ascii="Times New Roman" w:hAnsi="Times New Roman"/>
          <w:color w:val="000000"/>
          <w:sz w:val="24"/>
        </w:rPr>
        <w:t>Все вопросы, касающиеся проведения торгов, но не нашедшие отражения в настоящем извещении, регулируются в соответствии с законодательством РФ. Получить дополнительную информацию о торгах и о правилах их проведения, ознакомиться с формой заявки, можно на официальном сайте</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"http://www.torgi.gov.ru/"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http://www.torgi.gov.ru</w:t>
      </w:r>
      <w:r>
        <w:rPr>
          <w:rFonts w:ascii="Times New Roman" w:hAnsi="Times New Roman"/>
          <w:color w:val="0000FF"/>
          <w:sz w:val="24"/>
          <w:u w:color="000000" w:val="single"/>
        </w:rPr>
        <w:fldChar w:fldCharType="end"/>
      </w:r>
      <w:r>
        <w:rPr>
          <w:rFonts w:ascii="Times New Roman" w:hAnsi="Times New Roman"/>
          <w:color w:val="000000"/>
          <w:sz w:val="24"/>
        </w:rPr>
        <w:t>, на сайте электронной торговой площадки https://www.rts-tender.ru, в</w:t>
      </w:r>
      <w:r>
        <w:rPr>
          <w:rFonts w:ascii="Times New Roman" w:hAnsi="Times New Roman"/>
          <w:color w:val="000000"/>
          <w:sz w:val="24"/>
        </w:rPr>
        <w:t xml:space="preserve"> </w:t>
      </w:r>
      <w:r>
        <w:rPr>
          <w:rFonts w:ascii="Times New Roman" w:hAnsi="Times New Roman"/>
          <w:color w:val="000000"/>
          <w:spacing w:val="2"/>
          <w:sz w:val="24"/>
        </w:rPr>
        <w:t>МТУ Росимущества в Псковской и Новгородской областях по адресу</w:t>
      </w:r>
      <w:r>
        <w:rPr>
          <w:rFonts w:ascii="Times New Roman" w:hAnsi="Times New Roman"/>
          <w:color w:val="000000"/>
          <w:sz w:val="24"/>
        </w:rPr>
        <w:t>: г. Псков, ул. Конная, д.10, тел. (8112) 33-10-45 по рабочим дням с 10.00 до 16.00 часов (пятница и предпраздничные дни с 9.00 до 13.00 часов), перерыв с 13 до 14 часов, а также путем направления запроса на электронную почту продавца</w:t>
      </w:r>
      <w:r>
        <w:rPr>
          <w:rFonts w:ascii="Times New Roman" w:hAnsi="Times New Roman"/>
          <w:color w:val="000000"/>
          <w:sz w:val="24"/>
        </w:rPr>
        <w:t xml:space="preserve"> </w:t>
      </w:r>
      <w:r>
        <w:rPr>
          <w:rFonts w:ascii="Times New Roman" w:hAnsi="Times New Roman"/>
          <w:color w:val="0000FF"/>
          <w:sz w:val="24"/>
          <w:u w:color="000000" w:val="single"/>
        </w:rPr>
        <w:fldChar w:fldCharType="begin"/>
      </w:r>
      <w:r>
        <w:rPr>
          <w:rFonts w:ascii="Times New Roman" w:hAnsi="Times New Roman"/>
          <w:color w:val="0000FF"/>
          <w:sz w:val="24"/>
          <w:u w:color="000000" w:val="single"/>
        </w:rPr>
        <w:instrText>HYPERLINK "mailto:tu53@rosim.ru"</w:instrText>
      </w:r>
      <w:r>
        <w:rPr>
          <w:rFonts w:ascii="Times New Roman" w:hAnsi="Times New Roman"/>
          <w:color w:val="0000FF"/>
          <w:sz w:val="24"/>
          <w:u w:color="000000" w:val="single"/>
        </w:rPr>
        <w:fldChar w:fldCharType="separate"/>
      </w:r>
      <w:r>
        <w:rPr>
          <w:rFonts w:ascii="Times New Roman" w:hAnsi="Times New Roman"/>
          <w:color w:val="0000FF"/>
          <w:sz w:val="24"/>
          <w:u w:color="000000" w:val="single"/>
        </w:rPr>
        <w:t>tu</w:t>
      </w:r>
      <w:r>
        <w:rPr>
          <w:rFonts w:ascii="Times New Roman" w:hAnsi="Times New Roman"/>
          <w:color w:val="0000FF"/>
          <w:sz w:val="24"/>
          <w:u w:color="000000" w:val="single"/>
        </w:rPr>
        <w:t>53@</w:t>
      </w:r>
      <w:r>
        <w:rPr>
          <w:rFonts w:ascii="Times New Roman" w:hAnsi="Times New Roman"/>
          <w:color w:val="0000FF"/>
          <w:sz w:val="24"/>
          <w:u w:color="000000" w:val="single"/>
        </w:rPr>
        <w:t>rosim</w:t>
      </w:r>
      <w:r>
        <w:rPr>
          <w:rFonts w:ascii="Times New Roman" w:hAnsi="Times New Roman"/>
          <w:color w:val="0000FF"/>
          <w:sz w:val="24"/>
          <w:u w:color="000000" w:val="single"/>
        </w:rPr>
        <w:t>.gov.</w:t>
      </w:r>
      <w:r>
        <w:rPr>
          <w:rFonts w:ascii="Times New Roman" w:hAnsi="Times New Roman"/>
          <w:color w:val="0000FF"/>
          <w:sz w:val="24"/>
          <w:u w:color="000000" w:val="single"/>
        </w:rPr>
        <w:t>ru</w:t>
      </w:r>
      <w:r>
        <w:rPr>
          <w:rFonts w:ascii="Times New Roman" w:hAnsi="Times New Roman"/>
          <w:color w:val="0000FF"/>
          <w:sz w:val="24"/>
          <w:u w:color="000000" w:val="single"/>
        </w:rPr>
        <w:fldChar w:fldCharType="end"/>
      </w:r>
      <w:r>
        <w:rPr>
          <w:rFonts w:ascii="Times New Roman" w:hAnsi="Times New Roman"/>
          <w:color w:val="000000"/>
          <w:sz w:val="24"/>
        </w:rPr>
        <w:t xml:space="preserve">, </w:t>
      </w:r>
      <w:r>
        <w:rPr>
          <w:rFonts w:ascii="Times New Roman" w:hAnsi="Times New Roman"/>
          <w:color w:val="000000"/>
          <w:sz w:val="24"/>
        </w:rPr>
        <w:t>e.bedratova@rosim.gov.ru</w:t>
      </w:r>
      <w:r>
        <w:rPr>
          <w:rFonts w:ascii="Times New Roman" w:hAnsi="Times New Roman"/>
          <w:color w:val="000000"/>
          <w:sz w:val="24"/>
        </w:rPr>
        <w:t>,</w:t>
      </w:r>
      <w:r>
        <w:rPr>
          <w:rFonts w:ascii="Times New Roman" w:hAnsi="Times New Roman"/>
          <w:color w:val="000000"/>
          <w:sz w:val="24"/>
        </w:rPr>
        <w:t xml:space="preserve"> </w:t>
      </w:r>
      <w:r>
        <w:t>nikolaj.savchuk@rosim.gov.ru</w:t>
      </w:r>
      <w:r>
        <w:rPr>
          <w:rFonts w:ascii="Times New Roman" w:hAnsi="Times New Roman"/>
          <w:color w:val="000000"/>
          <w:sz w:val="24"/>
        </w:rPr>
        <w:t>, либо через личный кабинет на электронной площадке «РТС-Тендер». Приём электронных писем из доменов-отправителей, странами происхождения которых являются США и страны Европейского союза, сейчас заблокирован. Это сделано в соответствии с рекомендациями ФСТЭК России для защиты сервиса электронной почты Росимущества от внешнего негативного влияния (компьютерные атаки, вредоносные программы и т.д.).  Аналогичный запрет на прием электронных писем с зарубежных доменов установлен и в других государственных органах. МТУ Росимущества в Псковской и Новгородской областях рекомендует гражданам для приема и отправки электронных почтовых сообщений в государственные органы использовать только почтовые серверы в российских доменах (.ru, .su) или зарегистрированные в сервисах стран, не попадающих под ограничения.</w:t>
      </w:r>
    </w:p>
    <w:p w14:paraId="36010000">
      <w:pPr>
        <w:widowControl w:val="0"/>
        <w:spacing w:after="0" w:before="0" w:line="240" w:lineRule="auto"/>
        <w:ind w:firstLine="567" w:left="0" w:right="0"/>
        <w:jc w:val="both"/>
        <w:rPr>
          <w:rFonts w:ascii="Times New Roman" w:hAnsi="Times New Roman"/>
          <w:color w:val="000000"/>
          <w:sz w:val="24"/>
        </w:rPr>
      </w:pPr>
    </w:p>
    <w:p w14:paraId="37010000">
      <w:pPr>
        <w:widowControl w:val="0"/>
        <w:spacing w:after="0" w:before="0" w:line="240" w:lineRule="auto"/>
        <w:ind w:firstLine="567" w:left="0" w:right="0"/>
        <w:jc w:val="both"/>
        <w:rPr>
          <w:rFonts w:ascii="Times New Roman" w:hAnsi="Times New Roman"/>
          <w:color w:val="000000"/>
          <w:sz w:val="24"/>
        </w:rPr>
      </w:pPr>
    </w:p>
    <w:p w14:paraId="38010000">
      <w:pPr>
        <w:widowControl w:val="0"/>
        <w:spacing w:after="0" w:before="0" w:line="240" w:lineRule="auto"/>
        <w:ind w:firstLine="567" w:left="0" w:right="0"/>
        <w:jc w:val="both"/>
        <w:rPr>
          <w:rFonts w:ascii="Times New Roman" w:hAnsi="Times New Roman"/>
          <w:color w:val="000000"/>
          <w:sz w:val="24"/>
        </w:rPr>
      </w:pPr>
    </w:p>
    <w:p w14:paraId="39010000">
      <w:pPr>
        <w:widowControl w:val="0"/>
        <w:spacing w:after="0" w:before="0" w:line="240" w:lineRule="auto"/>
        <w:ind w:firstLine="567" w:left="0" w:right="0"/>
        <w:jc w:val="both"/>
        <w:rPr>
          <w:rFonts w:ascii="Times New Roman" w:hAnsi="Times New Roman"/>
          <w:color w:val="000000"/>
          <w:sz w:val="24"/>
        </w:rPr>
      </w:pPr>
    </w:p>
    <w:p w14:paraId="3A010000">
      <w:pPr>
        <w:widowControl w:val="0"/>
        <w:spacing w:after="0" w:before="0" w:line="240" w:lineRule="auto"/>
        <w:ind w:firstLine="567" w:left="0" w:right="0"/>
        <w:jc w:val="both"/>
        <w:rPr>
          <w:rFonts w:ascii="Times New Roman" w:hAnsi="Times New Roman"/>
          <w:color w:val="000000"/>
          <w:sz w:val="24"/>
        </w:rPr>
      </w:pPr>
    </w:p>
    <w:p w14:paraId="3B010000">
      <w:pPr>
        <w:widowControl w:val="0"/>
        <w:spacing w:after="0" w:before="0" w:line="240" w:lineRule="auto"/>
        <w:ind w:firstLine="567" w:left="0" w:right="0"/>
        <w:jc w:val="both"/>
        <w:rPr>
          <w:rFonts w:ascii="Times New Roman" w:hAnsi="Times New Roman"/>
          <w:color w:val="000000"/>
          <w:sz w:val="24"/>
        </w:rPr>
      </w:pPr>
    </w:p>
    <w:p w14:paraId="3C010000">
      <w:pPr>
        <w:widowControl w:val="0"/>
        <w:spacing w:after="0" w:before="0" w:line="240" w:lineRule="auto"/>
        <w:ind w:firstLine="567" w:left="0" w:right="0"/>
        <w:jc w:val="both"/>
        <w:rPr>
          <w:rFonts w:ascii="Times New Roman" w:hAnsi="Times New Roman"/>
          <w:color w:val="000000"/>
          <w:sz w:val="24"/>
        </w:rPr>
      </w:pPr>
    </w:p>
    <w:p w14:paraId="3D010000">
      <w:pPr>
        <w:widowControl w:val="0"/>
        <w:spacing w:after="0" w:before="0" w:line="240" w:lineRule="auto"/>
        <w:ind w:firstLine="567" w:left="0" w:right="0"/>
        <w:jc w:val="both"/>
        <w:rPr>
          <w:rFonts w:ascii="Times New Roman" w:hAnsi="Times New Roman"/>
          <w:color w:val="000000"/>
          <w:sz w:val="24"/>
        </w:rPr>
      </w:pPr>
    </w:p>
    <w:p w14:paraId="3E010000">
      <w:pPr>
        <w:widowControl w:val="0"/>
        <w:spacing w:after="0" w:before="0" w:line="240" w:lineRule="auto"/>
        <w:ind w:firstLine="567" w:left="0" w:right="0"/>
        <w:jc w:val="both"/>
        <w:rPr>
          <w:rFonts w:ascii="Times New Roman" w:hAnsi="Times New Roman"/>
          <w:color w:val="000000"/>
          <w:sz w:val="24"/>
        </w:rPr>
      </w:pPr>
    </w:p>
    <w:p w14:paraId="3F010000">
      <w:pPr>
        <w:widowControl w:val="0"/>
        <w:spacing w:after="0" w:before="0" w:line="240" w:lineRule="auto"/>
        <w:ind w:firstLine="567" w:left="0" w:right="0"/>
        <w:jc w:val="both"/>
        <w:rPr>
          <w:rFonts w:ascii="Times New Roman" w:hAnsi="Times New Roman"/>
          <w:color w:val="000000"/>
          <w:sz w:val="24"/>
        </w:rPr>
      </w:pPr>
    </w:p>
    <w:p w14:paraId="40010000">
      <w:pPr>
        <w:widowControl w:val="0"/>
        <w:spacing w:after="0" w:before="0" w:line="240" w:lineRule="auto"/>
        <w:ind w:firstLine="567" w:left="0" w:right="0"/>
        <w:jc w:val="both"/>
        <w:rPr>
          <w:rFonts w:ascii="Times New Roman" w:hAnsi="Times New Roman"/>
          <w:color w:val="000000"/>
          <w:sz w:val="24"/>
        </w:rPr>
      </w:pPr>
    </w:p>
    <w:p w14:paraId="41010000">
      <w:pPr>
        <w:widowControl w:val="0"/>
        <w:spacing w:after="0" w:before="0" w:line="240" w:lineRule="auto"/>
        <w:ind w:firstLine="567" w:left="0" w:right="0"/>
        <w:jc w:val="both"/>
        <w:rPr>
          <w:rFonts w:ascii="Times New Roman" w:hAnsi="Times New Roman"/>
          <w:color w:val="000000"/>
          <w:sz w:val="24"/>
        </w:rPr>
      </w:pPr>
    </w:p>
    <w:p w14:paraId="42010000">
      <w:pPr>
        <w:widowControl w:val="0"/>
        <w:spacing w:after="0" w:before="0" w:line="240" w:lineRule="auto"/>
        <w:ind w:firstLine="567" w:left="0" w:right="0"/>
        <w:jc w:val="both"/>
        <w:rPr>
          <w:rFonts w:ascii="Times New Roman" w:hAnsi="Times New Roman"/>
          <w:color w:val="000000"/>
          <w:sz w:val="24"/>
        </w:rPr>
      </w:pPr>
    </w:p>
    <w:p w14:paraId="43010000">
      <w:pPr>
        <w:widowControl w:val="0"/>
        <w:spacing w:after="0" w:before="0" w:line="240" w:lineRule="auto"/>
        <w:ind w:firstLine="567" w:left="0" w:right="0"/>
        <w:jc w:val="both"/>
        <w:rPr>
          <w:rFonts w:ascii="Times New Roman" w:hAnsi="Times New Roman"/>
          <w:color w:val="000000"/>
          <w:sz w:val="24"/>
        </w:rPr>
      </w:pPr>
    </w:p>
    <w:p w14:paraId="44010000">
      <w:pPr>
        <w:widowControl w:val="0"/>
        <w:spacing w:after="0" w:before="0" w:line="240" w:lineRule="auto"/>
        <w:ind w:firstLine="567" w:left="0" w:right="0"/>
        <w:jc w:val="both"/>
        <w:rPr>
          <w:rFonts w:ascii="Times New Roman" w:hAnsi="Times New Roman"/>
          <w:color w:val="000000"/>
          <w:sz w:val="24"/>
        </w:rPr>
      </w:pPr>
    </w:p>
    <w:p w14:paraId="45010000">
      <w:pPr>
        <w:widowControl w:val="0"/>
        <w:spacing w:after="0" w:before="0" w:line="240" w:lineRule="auto"/>
        <w:ind w:firstLine="567" w:left="0" w:right="0"/>
        <w:jc w:val="both"/>
        <w:rPr>
          <w:rFonts w:ascii="Times New Roman" w:hAnsi="Times New Roman"/>
          <w:color w:val="000000"/>
          <w:sz w:val="24"/>
        </w:rPr>
      </w:pPr>
    </w:p>
    <w:p w14:paraId="46010000">
      <w:pPr>
        <w:widowControl w:val="0"/>
        <w:spacing w:after="0" w:before="0" w:line="240" w:lineRule="auto"/>
        <w:ind w:firstLine="567" w:left="0" w:right="0"/>
        <w:jc w:val="both"/>
        <w:rPr>
          <w:rFonts w:ascii="Times New Roman" w:hAnsi="Times New Roman"/>
          <w:color w:val="000000"/>
          <w:sz w:val="24"/>
        </w:rPr>
      </w:pPr>
    </w:p>
    <w:p w14:paraId="47010000">
      <w:pPr>
        <w:widowControl w:val="0"/>
        <w:spacing w:after="0" w:before="0" w:line="240" w:lineRule="auto"/>
        <w:ind w:firstLine="567" w:left="0" w:right="0"/>
        <w:jc w:val="both"/>
        <w:rPr>
          <w:rFonts w:ascii="Times New Roman" w:hAnsi="Times New Roman"/>
          <w:color w:val="000000"/>
          <w:sz w:val="24"/>
        </w:rPr>
      </w:pPr>
    </w:p>
    <w:p w14:paraId="48010000">
      <w:pPr>
        <w:widowControl w:val="0"/>
        <w:spacing w:after="0" w:before="0" w:line="240" w:lineRule="auto"/>
        <w:ind w:firstLine="567" w:left="0" w:right="0"/>
        <w:jc w:val="both"/>
        <w:rPr>
          <w:rFonts w:ascii="Times New Roman" w:hAnsi="Times New Roman"/>
          <w:color w:val="000000"/>
          <w:sz w:val="24"/>
        </w:rPr>
      </w:pPr>
    </w:p>
    <w:p w14:paraId="49010000">
      <w:pPr>
        <w:widowControl w:val="0"/>
        <w:spacing w:after="0" w:before="0" w:line="240" w:lineRule="auto"/>
        <w:ind w:firstLine="567" w:left="0" w:right="0"/>
        <w:jc w:val="both"/>
        <w:rPr>
          <w:rFonts w:ascii="Times New Roman" w:hAnsi="Times New Roman"/>
          <w:color w:val="000000"/>
          <w:sz w:val="24"/>
        </w:rPr>
      </w:pPr>
    </w:p>
    <w:p w14:paraId="4A010000">
      <w:pPr>
        <w:widowControl w:val="0"/>
        <w:spacing w:after="0" w:before="0" w:line="240" w:lineRule="auto"/>
        <w:ind w:firstLine="567" w:left="0" w:right="0"/>
        <w:jc w:val="both"/>
        <w:rPr>
          <w:rFonts w:ascii="Times New Roman" w:hAnsi="Times New Roman"/>
          <w:color w:val="000000"/>
          <w:sz w:val="24"/>
        </w:rPr>
      </w:pPr>
    </w:p>
    <w:p w14:paraId="4B010000">
      <w:pPr>
        <w:widowControl w:val="0"/>
        <w:spacing w:after="0" w:before="0" w:line="240" w:lineRule="auto"/>
        <w:ind w:firstLine="567" w:left="0" w:right="0"/>
        <w:jc w:val="both"/>
        <w:rPr>
          <w:rFonts w:ascii="Times New Roman" w:hAnsi="Times New Roman"/>
          <w:color w:val="000000"/>
          <w:sz w:val="24"/>
        </w:rPr>
      </w:pPr>
    </w:p>
    <w:p w14:paraId="4C010000">
      <w:pPr>
        <w:widowControl w:val="0"/>
        <w:spacing w:after="0" w:before="0" w:line="240" w:lineRule="auto"/>
        <w:ind w:firstLine="567" w:left="0" w:right="0"/>
        <w:jc w:val="both"/>
        <w:rPr>
          <w:rFonts w:ascii="Times New Roman" w:hAnsi="Times New Roman"/>
          <w:color w:val="000000"/>
          <w:sz w:val="24"/>
        </w:rPr>
      </w:pPr>
    </w:p>
    <w:p w14:paraId="4D010000">
      <w:pPr>
        <w:widowControl w:val="0"/>
        <w:spacing w:after="0" w:before="0" w:line="240" w:lineRule="auto"/>
        <w:ind w:firstLine="567" w:left="0" w:right="0"/>
        <w:jc w:val="both"/>
        <w:rPr>
          <w:rFonts w:ascii="Times New Roman" w:hAnsi="Times New Roman"/>
          <w:color w:val="000000"/>
          <w:sz w:val="24"/>
        </w:rPr>
      </w:pPr>
    </w:p>
    <w:p w14:paraId="4E010000">
      <w:pPr>
        <w:widowControl w:val="0"/>
        <w:tabs>
          <w:tab w:leader="none" w:pos="567" w:val="left"/>
        </w:tabs>
        <w:ind/>
        <w:jc w:val="right"/>
        <w:rPr>
          <w:rFonts w:ascii="Times New Roman" w:hAnsi="Times New Roman"/>
          <w:sz w:val="24"/>
        </w:rPr>
      </w:pPr>
      <w:r>
        <w:rPr>
          <w:rFonts w:ascii="Times New Roman" w:hAnsi="Times New Roman"/>
          <w:sz w:val="24"/>
        </w:rPr>
        <w:t>Приложение № 4</w:t>
      </w:r>
    </w:p>
    <w:p w14:paraId="4F010000">
      <w:pPr>
        <w:widowControl w:val="0"/>
        <w:tabs>
          <w:tab w:leader="none" w:pos="567" w:val="left"/>
        </w:tabs>
        <w:ind/>
        <w:jc w:val="right"/>
        <w:rPr>
          <w:rFonts w:ascii="Times New Roman" w:hAnsi="Times New Roman"/>
          <w:sz w:val="24"/>
        </w:rPr>
      </w:pPr>
      <w:r>
        <w:rPr>
          <w:rFonts w:ascii="Times New Roman" w:hAnsi="Times New Roman"/>
          <w:sz w:val="24"/>
        </w:rPr>
        <w:t xml:space="preserve">к </w:t>
      </w:r>
      <w:r>
        <w:rPr>
          <w:rFonts w:ascii="Times New Roman" w:hAnsi="Times New Roman"/>
          <w:sz w:val="24"/>
        </w:rPr>
        <w:t xml:space="preserve">Аукционной документации открытого аукциона </w:t>
      </w:r>
    </w:p>
    <w:p w14:paraId="50010000">
      <w:pPr>
        <w:widowControl w:val="0"/>
        <w:tabs>
          <w:tab w:leader="none" w:pos="567" w:val="left"/>
        </w:tabs>
        <w:ind/>
        <w:jc w:val="right"/>
        <w:rPr>
          <w:rFonts w:ascii="Times New Roman" w:hAnsi="Times New Roman"/>
          <w:sz w:val="24"/>
        </w:rPr>
      </w:pPr>
      <w:r>
        <w:rPr>
          <w:rFonts w:ascii="Times New Roman" w:hAnsi="Times New Roman"/>
          <w:sz w:val="24"/>
        </w:rPr>
        <w:t>в электронной форме по продаже арестованного имущества</w:t>
      </w:r>
    </w:p>
    <w:p w14:paraId="51010000">
      <w:pPr>
        <w:widowControl w:val="1"/>
        <w:spacing w:line="240" w:lineRule="auto"/>
        <w:ind/>
        <w:jc w:val="center"/>
        <w:rPr>
          <w:rFonts w:ascii="Times New Roman" w:hAnsi="Times New Roman"/>
          <w:b w:val="1"/>
          <w:sz w:val="32"/>
        </w:rPr>
      </w:pPr>
      <w:r>
        <w:rPr>
          <w:rFonts w:ascii="Times New Roman" w:hAnsi="Times New Roman"/>
          <w:b w:val="1"/>
          <w:sz w:val="32"/>
        </w:rPr>
        <w:t>С</w:t>
      </w:r>
      <w:r>
        <w:rPr>
          <w:rFonts w:ascii="Times New Roman" w:hAnsi="Times New Roman"/>
          <w:b w:val="1"/>
          <w:sz w:val="32"/>
        </w:rPr>
        <w:t>огласие на обработку персональных данных</w:t>
      </w:r>
    </w:p>
    <w:p w14:paraId="52010000">
      <w:pPr>
        <w:widowControl w:val="1"/>
        <w:spacing w:line="240" w:lineRule="auto"/>
        <w:ind/>
        <w:jc w:val="both"/>
        <w:rPr>
          <w:rFonts w:ascii="Times New Roman" w:hAnsi="Times New Roman"/>
          <w:b w:val="1"/>
          <w:sz w:val="32"/>
        </w:rPr>
      </w:pPr>
    </w:p>
    <w:p w14:paraId="53010000">
      <w:pPr>
        <w:widowControl w:val="1"/>
        <w:spacing w:line="240" w:lineRule="auto"/>
        <w:ind/>
        <w:jc w:val="both"/>
        <w:rPr>
          <w:rFonts w:ascii="Times New Roman" w:hAnsi="Times New Roman"/>
          <w:sz w:val="28"/>
        </w:rPr>
      </w:pPr>
      <w:r>
        <w:rPr>
          <w:rFonts w:ascii="Times New Roman" w:hAnsi="Times New Roman"/>
          <w:sz w:val="28"/>
        </w:rPr>
        <w:t>Я,</w:t>
      </w:r>
      <w:r>
        <w:rPr>
          <w:rFonts w:ascii="Times New Roman" w:hAnsi="Times New Roman"/>
          <w:sz w:val="28"/>
        </w:rPr>
        <w:t>__________________________________________________________________,</w:t>
      </w:r>
    </w:p>
    <w:p w14:paraId="54010000">
      <w:pPr>
        <w:widowControl w:val="1"/>
        <w:spacing w:line="240" w:lineRule="auto"/>
        <w:ind/>
        <w:jc w:val="center"/>
        <w:rPr>
          <w:rFonts w:ascii="Times New Roman" w:hAnsi="Times New Roman"/>
          <w:sz w:val="20"/>
        </w:rPr>
      </w:pPr>
      <w:r>
        <w:rPr>
          <w:rFonts w:ascii="Times New Roman" w:hAnsi="Times New Roman"/>
          <w:sz w:val="20"/>
        </w:rPr>
        <w:t>(фамилия, имя, отчество (при наличии)</w:t>
      </w:r>
    </w:p>
    <w:p w14:paraId="55010000">
      <w:pPr>
        <w:widowControl w:val="1"/>
        <w:spacing w:line="240" w:lineRule="auto"/>
        <w:ind/>
        <w:jc w:val="both"/>
        <w:rPr>
          <w:rFonts w:ascii="Times New Roman" w:hAnsi="Times New Roman"/>
          <w:sz w:val="28"/>
        </w:rPr>
      </w:pPr>
      <w:r>
        <w:rPr>
          <w:rFonts w:ascii="Times New Roman" w:hAnsi="Times New Roman"/>
          <w:sz w:val="28"/>
        </w:rPr>
        <w:t xml:space="preserve">зарегистрированный зарегистрированная) по адресу </w:t>
      </w:r>
      <w:r>
        <w:rPr>
          <w:rFonts w:ascii="Times New Roman" w:hAnsi="Times New Roman"/>
          <w:sz w:val="28"/>
        </w:rPr>
        <w:t>_______________________</w:t>
      </w:r>
    </w:p>
    <w:p w14:paraId="56010000">
      <w:pPr>
        <w:widowControl w:val="1"/>
        <w:spacing w:line="240" w:lineRule="auto"/>
        <w:ind/>
        <w:jc w:val="both"/>
        <w:rPr>
          <w:rFonts w:ascii="Times New Roman" w:hAnsi="Times New Roman"/>
          <w:sz w:val="28"/>
        </w:rPr>
      </w:pPr>
      <w:r>
        <w:rPr>
          <w:rFonts w:ascii="Times New Roman" w:hAnsi="Times New Roman"/>
          <w:sz w:val="28"/>
        </w:rPr>
        <w:t>____________________________________________________________________,</w:t>
      </w:r>
    </w:p>
    <w:p w14:paraId="57010000">
      <w:pPr>
        <w:widowControl w:val="1"/>
        <w:spacing w:line="240" w:lineRule="auto"/>
        <w:ind/>
        <w:jc w:val="both"/>
        <w:rPr>
          <w:rFonts w:ascii="Times New Roman" w:hAnsi="Times New Roman"/>
          <w:sz w:val="28"/>
        </w:rPr>
      </w:pPr>
      <w:r>
        <w:rPr>
          <w:rFonts w:ascii="Times New Roman" w:hAnsi="Times New Roman"/>
          <w:sz w:val="28"/>
        </w:rPr>
        <w:t xml:space="preserve">паспорт серия ________ № _____________, выдан _________________________ </w:t>
      </w:r>
    </w:p>
    <w:p w14:paraId="58010000">
      <w:pPr>
        <w:widowControl w:val="1"/>
        <w:spacing w:line="240" w:lineRule="auto"/>
        <w:ind/>
        <w:jc w:val="both"/>
        <w:rPr>
          <w:rFonts w:ascii="Times New Roman" w:hAnsi="Times New Roman"/>
          <w:sz w:val="28"/>
        </w:rPr>
      </w:pPr>
      <w:r>
        <w:rPr>
          <w:rFonts w:ascii="Times New Roman" w:hAnsi="Times New Roman"/>
          <w:sz w:val="28"/>
        </w:rPr>
        <w:t>____________________________________________________________________</w:t>
      </w:r>
    </w:p>
    <w:p w14:paraId="59010000">
      <w:pPr>
        <w:widowControl w:val="1"/>
        <w:spacing w:line="240" w:lineRule="auto"/>
        <w:ind/>
        <w:jc w:val="center"/>
        <w:rPr>
          <w:rFonts w:ascii="Times New Roman" w:hAnsi="Times New Roman"/>
          <w:sz w:val="20"/>
        </w:rPr>
      </w:pPr>
      <w:r>
        <w:rPr>
          <w:rFonts w:ascii="Times New Roman" w:hAnsi="Times New Roman"/>
          <w:sz w:val="20"/>
        </w:rPr>
        <w:t>(дата) (кем выдан)</w:t>
      </w:r>
    </w:p>
    <w:p w14:paraId="5A010000">
      <w:pPr>
        <w:widowControl w:val="1"/>
        <w:spacing w:line="240" w:lineRule="auto"/>
        <w:ind/>
        <w:jc w:val="both"/>
        <w:rPr>
          <w:rFonts w:ascii="Times New Roman" w:hAnsi="Times New Roman"/>
          <w:sz w:val="28"/>
        </w:rPr>
      </w:pPr>
      <w:r>
        <w:rPr>
          <w:rFonts w:ascii="Times New Roman" w:hAnsi="Times New Roman"/>
          <w:sz w:val="28"/>
        </w:rPr>
        <w:t>____________________________________________________________________</w:t>
      </w:r>
    </w:p>
    <w:p w14:paraId="5B010000">
      <w:pPr>
        <w:widowControl w:val="1"/>
        <w:spacing w:line="240" w:lineRule="auto"/>
        <w:ind/>
        <w:jc w:val="both"/>
        <w:rPr>
          <w:rFonts w:ascii="Times New Roman" w:hAnsi="Times New Roman"/>
          <w:sz w:val="28"/>
        </w:rPr>
      </w:pPr>
      <w:r>
        <w:rPr>
          <w:rFonts w:ascii="Times New Roman" w:hAnsi="Times New Roman"/>
          <w:sz w:val="28"/>
        </w:rPr>
        <w:t xml:space="preserve">свободно, своей волей и в своем интересе даю согласие уполномоченным </w:t>
      </w:r>
      <w:r>
        <w:rPr>
          <w:rFonts w:ascii="Times New Roman" w:hAnsi="Times New Roman"/>
          <w:sz w:val="28"/>
        </w:rPr>
        <w:t xml:space="preserve">должностным лицам МТУ Росимущества в Псковской и Новгородской областях </w:t>
      </w:r>
      <w:r>
        <w:rPr>
          <w:rFonts w:ascii="Times New Roman" w:hAnsi="Times New Roman"/>
          <w:sz w:val="28"/>
        </w:rPr>
        <w:t xml:space="preserve">на обработку (любое действие (операцию) или совокупность действий </w:t>
      </w:r>
      <w:r>
        <w:rPr>
          <w:rFonts w:ascii="Times New Roman" w:hAnsi="Times New Roman"/>
          <w:sz w:val="28"/>
        </w:rPr>
        <w:t xml:space="preserve">операций), совершаемых с использованием средств автоматизации или без </w:t>
      </w:r>
      <w:r>
        <w:rPr>
          <w:rFonts w:ascii="Times New Roman" w:hAnsi="Times New Roman"/>
          <w:sz w:val="28"/>
        </w:rPr>
        <w:t xml:space="preserve">использования таких средств с персональными данными, включая сбор, запись, </w:t>
      </w:r>
      <w:r>
        <w:rPr>
          <w:rFonts w:ascii="Times New Roman" w:hAnsi="Times New Roman"/>
          <w:sz w:val="28"/>
        </w:rPr>
        <w:t xml:space="preserve">систематизацию, накопление, хранение, уточнение (обновление, изменение), </w:t>
      </w:r>
      <w:r>
        <w:rPr>
          <w:rFonts w:ascii="Times New Roman" w:hAnsi="Times New Roman"/>
          <w:sz w:val="28"/>
        </w:rPr>
        <w:t xml:space="preserve">извлечение, использование, передачу (распространение, предоставление, </w:t>
      </w:r>
      <w:r>
        <w:rPr>
          <w:rFonts w:ascii="Times New Roman" w:hAnsi="Times New Roman"/>
          <w:sz w:val="28"/>
        </w:rPr>
        <w:t xml:space="preserve">доступ), обезличивание, блокирование, удаление, уничтожение) следующих </w:t>
      </w:r>
      <w:r>
        <w:rPr>
          <w:rFonts w:ascii="Times New Roman" w:hAnsi="Times New Roman"/>
          <w:sz w:val="28"/>
        </w:rPr>
        <w:t>персональных данных:</w:t>
      </w:r>
    </w:p>
    <w:p w14:paraId="5C010000">
      <w:pPr>
        <w:widowControl w:val="1"/>
        <w:numPr>
          <w:numId w:val="3"/>
        </w:numPr>
        <w:spacing w:line="240" w:lineRule="auto"/>
        <w:ind w:firstLine="709" w:left="0"/>
        <w:jc w:val="both"/>
        <w:rPr>
          <w:rFonts w:ascii="Times New Roman" w:hAnsi="Times New Roman"/>
          <w:sz w:val="28"/>
        </w:rPr>
      </w:pPr>
      <w:r>
        <w:rPr>
          <w:rFonts w:ascii="Times New Roman" w:hAnsi="Times New Roman"/>
          <w:sz w:val="28"/>
        </w:rPr>
        <w:t xml:space="preserve">фамилия, имя, отчество (при наличии), дата (число, месяц, год) и место </w:t>
      </w:r>
      <w:r>
        <w:rPr>
          <w:rFonts w:ascii="Times New Roman" w:hAnsi="Times New Roman"/>
          <w:sz w:val="28"/>
        </w:rPr>
        <w:t>рождения, сведения о гражданстве;</w:t>
      </w:r>
    </w:p>
    <w:p w14:paraId="5D010000">
      <w:pPr>
        <w:widowControl w:val="1"/>
        <w:numPr>
          <w:numId w:val="3"/>
        </w:numPr>
        <w:spacing w:line="240" w:lineRule="auto"/>
        <w:ind w:firstLine="709" w:left="0"/>
        <w:jc w:val="both"/>
        <w:rPr>
          <w:rFonts w:ascii="Times New Roman" w:hAnsi="Times New Roman"/>
          <w:sz w:val="28"/>
        </w:rPr>
      </w:pPr>
      <w:r>
        <w:rPr>
          <w:rFonts w:ascii="Times New Roman" w:hAnsi="Times New Roman"/>
          <w:sz w:val="28"/>
        </w:rPr>
        <w:t xml:space="preserve">прежние фамилия, имя, отчество (при наличии) в случае их изменения, </w:t>
      </w:r>
      <w:r>
        <w:rPr>
          <w:rFonts w:ascii="Times New Roman" w:hAnsi="Times New Roman"/>
          <w:sz w:val="28"/>
        </w:rPr>
        <w:t>сведения о том, когда, где и по какой причине они изменялись;</w:t>
      </w:r>
    </w:p>
    <w:p w14:paraId="5E010000">
      <w:pPr>
        <w:widowControl w:val="1"/>
        <w:numPr>
          <w:numId w:val="3"/>
        </w:numPr>
        <w:spacing w:line="240" w:lineRule="auto"/>
        <w:ind w:firstLine="709" w:left="0"/>
        <w:jc w:val="both"/>
        <w:rPr>
          <w:rFonts w:ascii="Times New Roman" w:hAnsi="Times New Roman"/>
          <w:sz w:val="28"/>
        </w:rPr>
      </w:pPr>
      <w:r>
        <w:rPr>
          <w:rFonts w:ascii="Times New Roman" w:hAnsi="Times New Roman"/>
          <w:sz w:val="28"/>
        </w:rPr>
        <w:t xml:space="preserve">адрес регистрации по месту жительства (пребывания) и адрес фактического </w:t>
      </w:r>
      <w:r>
        <w:rPr>
          <w:rFonts w:ascii="Times New Roman" w:hAnsi="Times New Roman"/>
          <w:sz w:val="28"/>
        </w:rPr>
        <w:t>проживания;</w:t>
      </w:r>
    </w:p>
    <w:p w14:paraId="5F010000">
      <w:pPr>
        <w:widowControl w:val="1"/>
        <w:numPr>
          <w:numId w:val="3"/>
        </w:numPr>
        <w:spacing w:line="240" w:lineRule="auto"/>
        <w:ind w:firstLine="709" w:left="0"/>
        <w:jc w:val="both"/>
        <w:rPr>
          <w:rFonts w:ascii="Times New Roman" w:hAnsi="Times New Roman"/>
          <w:sz w:val="28"/>
        </w:rPr>
      </w:pPr>
      <w:r>
        <w:rPr>
          <w:rFonts w:ascii="Times New Roman" w:hAnsi="Times New Roman"/>
          <w:sz w:val="28"/>
        </w:rPr>
        <w:t xml:space="preserve">вид, серия, номер документа, удостоверяющего личность гражданина </w:t>
      </w:r>
      <w:r>
        <w:rPr>
          <w:rFonts w:ascii="Times New Roman" w:hAnsi="Times New Roman"/>
          <w:sz w:val="28"/>
        </w:rPr>
        <w:t xml:space="preserve">Российской Федерации на территории Российской Федерации, наименование </w:t>
      </w:r>
      <w:r>
        <w:rPr>
          <w:rFonts w:ascii="Times New Roman" w:hAnsi="Times New Roman"/>
          <w:sz w:val="28"/>
        </w:rPr>
        <w:t xml:space="preserve">органа и код подразделения органа (при наличии), выдавшего его, дата </w:t>
      </w:r>
      <w:r>
        <w:rPr>
          <w:rFonts w:ascii="Times New Roman" w:hAnsi="Times New Roman"/>
          <w:sz w:val="28"/>
        </w:rPr>
        <w:t>выдачи;</w:t>
      </w:r>
    </w:p>
    <w:p w14:paraId="60010000">
      <w:pPr>
        <w:widowControl w:val="1"/>
        <w:numPr>
          <w:numId w:val="3"/>
        </w:numPr>
        <w:spacing w:line="240" w:lineRule="auto"/>
        <w:ind w:firstLine="709" w:left="0"/>
        <w:jc w:val="both"/>
        <w:rPr>
          <w:rFonts w:ascii="Times New Roman" w:hAnsi="Times New Roman"/>
          <w:sz w:val="28"/>
        </w:rPr>
      </w:pPr>
      <w:r>
        <w:rPr>
          <w:rFonts w:ascii="Times New Roman" w:hAnsi="Times New Roman"/>
          <w:sz w:val="28"/>
        </w:rPr>
        <w:t>номер телефона и (или) сведения о других способах связи;</w:t>
      </w:r>
    </w:p>
    <w:p w14:paraId="61010000">
      <w:pPr>
        <w:widowControl w:val="1"/>
        <w:numPr>
          <w:numId w:val="3"/>
        </w:numPr>
        <w:spacing w:line="240" w:lineRule="auto"/>
        <w:ind w:firstLine="709" w:left="0"/>
        <w:jc w:val="both"/>
        <w:rPr>
          <w:rFonts w:ascii="Times New Roman" w:hAnsi="Times New Roman"/>
          <w:sz w:val="28"/>
        </w:rPr>
      </w:pPr>
      <w:r>
        <w:rPr>
          <w:rFonts w:ascii="Times New Roman" w:hAnsi="Times New Roman"/>
          <w:sz w:val="28"/>
        </w:rPr>
        <w:t>идентификационный номер налогоплательщика;</w:t>
      </w:r>
    </w:p>
    <w:p w14:paraId="62010000">
      <w:pPr>
        <w:widowControl w:val="1"/>
        <w:numPr>
          <w:numId w:val="3"/>
        </w:numPr>
        <w:spacing w:line="240" w:lineRule="auto"/>
        <w:ind w:firstLine="709" w:left="0"/>
        <w:jc w:val="both"/>
        <w:rPr>
          <w:rFonts w:ascii="Times New Roman" w:hAnsi="Times New Roman"/>
          <w:sz w:val="28"/>
        </w:rPr>
      </w:pPr>
      <w:r>
        <w:rPr>
          <w:rFonts w:ascii="Times New Roman" w:hAnsi="Times New Roman"/>
          <w:sz w:val="28"/>
        </w:rPr>
        <w:t>номер расчетного счета;</w:t>
      </w:r>
    </w:p>
    <w:p w14:paraId="63010000">
      <w:pPr>
        <w:widowControl w:val="1"/>
        <w:numPr>
          <w:numId w:val="3"/>
        </w:numPr>
        <w:spacing w:line="240" w:lineRule="auto"/>
        <w:ind w:firstLine="709" w:left="0"/>
        <w:jc w:val="both"/>
        <w:rPr>
          <w:rFonts w:ascii="Times New Roman" w:hAnsi="Times New Roman"/>
          <w:sz w:val="28"/>
        </w:rPr>
      </w:pPr>
      <w:r>
        <w:rPr>
          <w:rFonts w:ascii="Times New Roman" w:hAnsi="Times New Roman"/>
          <w:sz w:val="28"/>
        </w:rPr>
        <w:t>номер банковской карты;</w:t>
      </w:r>
    </w:p>
    <w:p w14:paraId="64010000">
      <w:pPr>
        <w:widowControl w:val="1"/>
        <w:numPr>
          <w:numId w:val="3"/>
        </w:numPr>
        <w:spacing w:line="240" w:lineRule="auto"/>
        <w:ind w:firstLine="709" w:left="0"/>
        <w:jc w:val="both"/>
        <w:rPr>
          <w:rFonts w:ascii="Times New Roman" w:hAnsi="Times New Roman"/>
          <w:sz w:val="28"/>
        </w:rPr>
      </w:pPr>
      <w:r>
        <w:rPr>
          <w:rFonts w:ascii="Times New Roman" w:hAnsi="Times New Roman"/>
          <w:sz w:val="28"/>
        </w:rPr>
        <w:t xml:space="preserve">иные сведения, которые субъект персональных данных пожелал сообщить о </w:t>
      </w:r>
      <w:r>
        <w:rPr>
          <w:rFonts w:ascii="Times New Roman" w:hAnsi="Times New Roman"/>
          <w:sz w:val="28"/>
        </w:rPr>
        <w:t>себе.</w:t>
      </w:r>
    </w:p>
    <w:p w14:paraId="65010000">
      <w:pPr>
        <w:widowControl w:val="1"/>
        <w:spacing w:line="240" w:lineRule="auto"/>
        <w:ind w:firstLine="709" w:left="0"/>
        <w:jc w:val="both"/>
        <w:rPr>
          <w:rFonts w:ascii="Times New Roman" w:hAnsi="Times New Roman"/>
          <w:sz w:val="28"/>
        </w:rPr>
      </w:pPr>
      <w:r>
        <w:rPr>
          <w:rFonts w:ascii="Times New Roman" w:hAnsi="Times New Roman"/>
          <w:sz w:val="28"/>
        </w:rPr>
        <w:t xml:space="preserve">Вышеуказанные персональные данные предоставляю в соответствии со </w:t>
      </w:r>
      <w:r>
        <w:rPr>
          <w:rFonts w:ascii="Times New Roman" w:hAnsi="Times New Roman"/>
          <w:sz w:val="28"/>
        </w:rPr>
        <w:t xml:space="preserve">статьей 9 </w:t>
      </w:r>
      <w:r>
        <w:rPr>
          <w:rFonts w:ascii="Times New Roman" w:hAnsi="Times New Roman"/>
          <w:sz w:val="28"/>
        </w:rPr>
        <w:t xml:space="preserve">Федерального закона </w:t>
      </w:r>
      <w:r>
        <w:rPr>
          <w:rFonts w:ascii="Times New Roman" w:hAnsi="Times New Roman"/>
          <w:sz w:val="28"/>
        </w:rPr>
        <w:t xml:space="preserve">от 27.07.2006 № 152-ФЗ «О персональных данных» </w:t>
      </w:r>
      <w:r>
        <w:rPr>
          <w:rFonts w:ascii="Times New Roman" w:hAnsi="Times New Roman"/>
          <w:sz w:val="28"/>
        </w:rPr>
        <w:t xml:space="preserve">для обработки в целях </w:t>
      </w:r>
      <w:r>
        <w:rPr>
          <w:rFonts w:ascii="Times New Roman" w:hAnsi="Times New Roman"/>
          <w:sz w:val="28"/>
        </w:rPr>
        <w:t xml:space="preserve">обеспечения соблюдения в отношении меня законодательства Российской </w:t>
      </w:r>
      <w:r>
        <w:rPr>
          <w:rFonts w:ascii="Times New Roman" w:hAnsi="Times New Roman"/>
          <w:sz w:val="28"/>
        </w:rPr>
        <w:t xml:space="preserve">Федерации в сфере отношений, </w:t>
      </w:r>
      <w:r>
        <w:rPr>
          <w:rFonts w:ascii="Times New Roman" w:hAnsi="Times New Roman"/>
          <w:sz w:val="28"/>
        </w:rPr>
        <w:t xml:space="preserve">связанных с реализацией арестованного имущества (подачей заявки на участие в торгах, составлением и публикацией </w:t>
      </w:r>
      <w:r>
        <w:rPr>
          <w:rFonts w:ascii="Times New Roman" w:hAnsi="Times New Roman"/>
          <w:sz w:val="28"/>
        </w:rPr>
        <w:t xml:space="preserve">протокола </w:t>
      </w:r>
      <w:r>
        <w:rPr>
          <w:rFonts w:ascii="Times New Roman" w:hAnsi="Times New Roman"/>
          <w:b w:val="0"/>
          <w:sz w:val="28"/>
        </w:rPr>
        <w:t xml:space="preserve">рассмотрения заявок на участие в Аукционе по продаже арестованного имущества в электронной форме, </w:t>
      </w:r>
      <w:r>
        <w:rPr>
          <w:rFonts w:ascii="Times New Roman" w:hAnsi="Times New Roman"/>
          <w:sz w:val="28"/>
        </w:rPr>
        <w:t>составлением и публикацией</w:t>
      </w:r>
      <w:r>
        <w:rPr>
          <w:rFonts w:ascii="Times New Roman" w:hAnsi="Times New Roman"/>
          <w:sz w:val="28"/>
        </w:rPr>
        <w:t xml:space="preserve"> </w:t>
      </w:r>
      <w:r>
        <w:rPr>
          <w:rFonts w:ascii="Times New Roman" w:hAnsi="Times New Roman"/>
          <w:b w:val="0"/>
          <w:sz w:val="28"/>
        </w:rPr>
        <w:t xml:space="preserve">протокола о </w:t>
      </w:r>
      <w:r>
        <w:rPr>
          <w:rFonts w:ascii="Times New Roman" w:hAnsi="Times New Roman"/>
          <w:b w:val="0"/>
          <w:sz w:val="28"/>
        </w:rPr>
        <w:t>результатах А</w:t>
      </w:r>
      <w:r>
        <w:rPr>
          <w:rFonts w:ascii="Times New Roman" w:hAnsi="Times New Roman"/>
          <w:sz w:val="28"/>
        </w:rPr>
        <w:t xml:space="preserve">укциона </w:t>
      </w:r>
      <w:r>
        <w:rPr>
          <w:rFonts w:ascii="Times New Roman" w:hAnsi="Times New Roman"/>
          <w:b w:val="0"/>
          <w:sz w:val="28"/>
        </w:rPr>
        <w:t>по продаже арестованного имущества в электронной форме</w:t>
      </w:r>
      <w:r>
        <w:rPr>
          <w:rFonts w:ascii="Times New Roman" w:hAnsi="Times New Roman"/>
          <w:sz w:val="28"/>
        </w:rPr>
        <w:t xml:space="preserve">, </w:t>
      </w:r>
      <w:r>
        <w:rPr>
          <w:rFonts w:ascii="Times New Roman" w:hAnsi="Times New Roman"/>
          <w:sz w:val="28"/>
        </w:rPr>
        <w:t xml:space="preserve">заключением договора купли-продажи в случае выигрыша в торгах) </w:t>
      </w:r>
      <w:r>
        <w:rPr>
          <w:rFonts w:ascii="Times New Roman" w:hAnsi="Times New Roman"/>
          <w:sz w:val="28"/>
        </w:rPr>
        <w:t xml:space="preserve">для реализации полномочий, </w:t>
      </w:r>
      <w:r>
        <w:rPr>
          <w:rFonts w:ascii="Times New Roman" w:hAnsi="Times New Roman"/>
          <w:sz w:val="28"/>
        </w:rPr>
        <w:t xml:space="preserve">возложенных законодательством Российской Федерации на </w:t>
      </w:r>
      <w:r>
        <w:rPr>
          <w:rFonts w:ascii="Times New Roman" w:hAnsi="Times New Roman"/>
          <w:sz w:val="28"/>
        </w:rPr>
        <w:t>МТУ Росимущества в Псковской и Новгородской областях.</w:t>
      </w:r>
    </w:p>
    <w:p w14:paraId="66010000">
      <w:pPr>
        <w:widowControl w:val="1"/>
        <w:spacing w:line="240" w:lineRule="auto"/>
        <w:ind w:firstLine="709" w:left="0"/>
        <w:jc w:val="both"/>
        <w:rPr>
          <w:rFonts w:ascii="Times New Roman" w:hAnsi="Times New Roman"/>
          <w:sz w:val="28"/>
        </w:rPr>
      </w:pPr>
      <w:r>
        <w:rPr>
          <w:rFonts w:ascii="Times New Roman" w:hAnsi="Times New Roman"/>
          <w:sz w:val="28"/>
        </w:rPr>
        <w:t>Я ознакомлен (ознакомлена) с тем, что:</w:t>
      </w:r>
    </w:p>
    <w:p w14:paraId="67010000">
      <w:pPr>
        <w:widowControl w:val="1"/>
        <w:spacing w:line="240" w:lineRule="auto"/>
        <w:ind w:firstLine="709" w:left="0"/>
        <w:jc w:val="both"/>
        <w:rPr>
          <w:rFonts w:ascii="Times New Roman" w:hAnsi="Times New Roman"/>
          <w:spacing w:val="-6"/>
          <w:sz w:val="28"/>
        </w:rPr>
      </w:pPr>
      <w:r>
        <w:rPr>
          <w:rFonts w:ascii="Times New Roman" w:hAnsi="Times New Roman"/>
          <w:sz w:val="28"/>
        </w:rPr>
        <w:t>1) п</w:t>
      </w:r>
      <w:r>
        <w:rPr>
          <w:rFonts w:ascii="Times New Roman" w:hAnsi="Times New Roman"/>
          <w:sz w:val="28"/>
        </w:rPr>
        <w:t>ерсональные данные х</w:t>
      </w:r>
      <w:r>
        <w:rPr>
          <w:rFonts w:ascii="Times New Roman" w:hAnsi="Times New Roman"/>
          <w:sz w:val="28"/>
        </w:rPr>
        <w:t>ранятся в электронном в</w:t>
      </w:r>
      <w:r>
        <w:rPr>
          <w:rFonts w:ascii="Times New Roman" w:hAnsi="Times New Roman"/>
          <w:sz w:val="28"/>
        </w:rPr>
        <w:t>иде и на бумажном носителе</w:t>
      </w:r>
      <w:r>
        <w:rPr>
          <w:rFonts w:ascii="Times New Roman" w:hAnsi="Times New Roman"/>
          <w:spacing w:val="-6"/>
          <w:sz w:val="28"/>
        </w:rPr>
        <w:t>;</w:t>
      </w:r>
    </w:p>
    <w:p w14:paraId="68010000">
      <w:pPr>
        <w:widowControl w:val="1"/>
        <w:spacing w:line="240" w:lineRule="auto"/>
        <w:ind w:firstLine="709" w:left="0"/>
        <w:jc w:val="both"/>
        <w:rPr>
          <w:rFonts w:ascii="Times New Roman" w:hAnsi="Times New Roman"/>
          <w:sz w:val="28"/>
        </w:rPr>
      </w:pPr>
      <w:r>
        <w:rPr>
          <w:rFonts w:ascii="Times New Roman" w:hAnsi="Times New Roman"/>
          <w:sz w:val="28"/>
        </w:rPr>
        <w:t xml:space="preserve">2) </w:t>
      </w:r>
      <w:r>
        <w:rPr>
          <w:rFonts w:ascii="Times New Roman" w:hAnsi="Times New Roman"/>
          <w:spacing w:val="-6"/>
          <w:sz w:val="28"/>
        </w:rPr>
        <w:t xml:space="preserve">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 и </w:t>
      </w:r>
      <w:r>
        <w:rPr>
          <w:rFonts w:ascii="Times New Roman" w:hAnsi="Times New Roman"/>
          <w:sz w:val="28"/>
        </w:rPr>
        <w:t xml:space="preserve">действует с даты </w:t>
      </w:r>
      <w:r>
        <w:rPr>
          <w:rFonts w:ascii="Times New Roman" w:hAnsi="Times New Roman"/>
          <w:sz w:val="28"/>
        </w:rPr>
        <w:t xml:space="preserve">подписания настоящего согласия в течение всего срока процесса реализации арестованного имущества и хранения документов </w:t>
      </w:r>
      <w:r>
        <w:rPr>
          <w:rFonts w:ascii="Times New Roman" w:hAnsi="Times New Roman"/>
          <w:sz w:val="28"/>
        </w:rPr>
        <w:t>в электронном в</w:t>
      </w:r>
      <w:r>
        <w:rPr>
          <w:rFonts w:ascii="Times New Roman" w:hAnsi="Times New Roman"/>
          <w:sz w:val="28"/>
        </w:rPr>
        <w:t>иде и на бумажном носителе</w:t>
      </w:r>
      <w:r>
        <w:rPr>
          <w:rFonts w:ascii="Times New Roman" w:hAnsi="Times New Roman"/>
          <w:sz w:val="28"/>
        </w:rPr>
        <w:t>;</w:t>
      </w:r>
    </w:p>
    <w:p w14:paraId="69010000">
      <w:pPr>
        <w:widowControl w:val="1"/>
        <w:spacing w:line="240" w:lineRule="auto"/>
        <w:ind w:firstLine="709" w:left="0"/>
        <w:jc w:val="both"/>
        <w:rPr>
          <w:rFonts w:ascii="Times New Roman" w:hAnsi="Times New Roman"/>
          <w:spacing w:val="-6"/>
          <w:sz w:val="28"/>
        </w:rPr>
      </w:pPr>
      <w:r>
        <w:rPr>
          <w:rFonts w:ascii="Times New Roman" w:hAnsi="Times New Roman"/>
          <w:sz w:val="28"/>
        </w:rPr>
        <w:t xml:space="preserve">3) согласие на обработку персональных данных может быть отозвано на </w:t>
      </w:r>
      <w:r>
        <w:rPr>
          <w:rFonts w:ascii="Times New Roman" w:hAnsi="Times New Roman"/>
          <w:sz w:val="28"/>
        </w:rPr>
        <w:t>основании письменного заявления в произвольной форме;</w:t>
      </w:r>
    </w:p>
    <w:p w14:paraId="6A010000">
      <w:pPr>
        <w:widowControl w:val="1"/>
        <w:spacing w:line="240" w:lineRule="auto"/>
        <w:ind w:firstLine="709" w:left="0"/>
        <w:jc w:val="both"/>
        <w:rPr>
          <w:rFonts w:ascii="Times New Roman" w:hAnsi="Times New Roman"/>
          <w:spacing w:val="-6"/>
          <w:sz w:val="28"/>
        </w:rPr>
      </w:pPr>
      <w:r>
        <w:rPr>
          <w:rFonts w:ascii="Times New Roman" w:hAnsi="Times New Roman"/>
          <w:sz w:val="28"/>
        </w:rPr>
        <w:t xml:space="preserve">4) в случае отзыва согласия на обработку персональных данных МТУ Росимущества в Псковской и Новгородской областях </w:t>
      </w:r>
      <w:r>
        <w:rPr>
          <w:rFonts w:ascii="Times New Roman" w:hAnsi="Times New Roman"/>
          <w:sz w:val="28"/>
        </w:rPr>
        <w:t xml:space="preserve">вправе продолжить обработку персональных данных без согласия при наличии </w:t>
      </w:r>
      <w:r>
        <w:rPr>
          <w:rFonts w:ascii="Times New Roman" w:hAnsi="Times New Roman"/>
          <w:sz w:val="28"/>
        </w:rPr>
        <w:t xml:space="preserve">оснований, указанных в </w:t>
      </w:r>
      <w:r>
        <w:rPr>
          <w:rFonts w:ascii="Times New Roman" w:hAnsi="Times New Roman"/>
          <w:sz w:val="28"/>
        </w:rPr>
        <w:t>пунктах 2</w:t>
      </w:r>
      <w:r>
        <w:rPr>
          <w:rFonts w:ascii="Times New Roman" w:hAnsi="Times New Roman"/>
          <w:sz w:val="28"/>
        </w:rPr>
        <w:t xml:space="preserve"> - </w:t>
      </w:r>
      <w:r>
        <w:rPr>
          <w:rFonts w:ascii="Times New Roman" w:hAnsi="Times New Roman"/>
          <w:sz w:val="28"/>
        </w:rPr>
        <w:t>11 части 1 статьи 6</w:t>
      </w:r>
      <w:r>
        <w:rPr>
          <w:rFonts w:ascii="Times New Roman" w:hAnsi="Times New Roman"/>
          <w:sz w:val="28"/>
        </w:rPr>
        <w:t xml:space="preserve">, </w:t>
      </w:r>
      <w:r>
        <w:rPr>
          <w:rFonts w:ascii="Times New Roman" w:hAnsi="Times New Roman"/>
          <w:sz w:val="28"/>
        </w:rPr>
        <w:t>части 2 статьи 10</w:t>
      </w:r>
      <w:r>
        <w:rPr>
          <w:rFonts w:ascii="Times New Roman" w:hAnsi="Times New Roman"/>
          <w:sz w:val="28"/>
        </w:rPr>
        <w:t xml:space="preserve"> и </w:t>
      </w:r>
      <w:r>
        <w:rPr>
          <w:rFonts w:ascii="Times New Roman" w:hAnsi="Times New Roman"/>
          <w:sz w:val="28"/>
        </w:rPr>
        <w:t xml:space="preserve">части 2 статьи 11 </w:t>
      </w:r>
      <w:r>
        <w:rPr>
          <w:rFonts w:ascii="Times New Roman" w:hAnsi="Times New Roman"/>
          <w:sz w:val="28"/>
        </w:rPr>
        <w:t xml:space="preserve">Федерального закона от 27 июля 2006 г. N 152-ФЗ «О </w:t>
      </w:r>
      <w:r>
        <w:rPr>
          <w:rFonts w:ascii="Times New Roman" w:hAnsi="Times New Roman"/>
          <w:sz w:val="28"/>
        </w:rPr>
        <w:t>персональных данных»</w:t>
      </w:r>
      <w:r>
        <w:rPr>
          <w:rFonts w:ascii="Times New Roman" w:hAnsi="Times New Roman"/>
          <w:spacing w:val="-6"/>
          <w:sz w:val="28"/>
        </w:rPr>
        <w:t>.</w:t>
      </w:r>
    </w:p>
    <w:p w14:paraId="6B010000">
      <w:pPr>
        <w:widowControl w:val="1"/>
        <w:spacing w:line="240" w:lineRule="auto"/>
        <w:ind/>
        <w:jc w:val="both"/>
        <w:rPr>
          <w:rFonts w:ascii="Times New Roman" w:hAnsi="Times New Roman"/>
          <w:sz w:val="28"/>
        </w:rPr>
      </w:pPr>
    </w:p>
    <w:p w14:paraId="6C010000">
      <w:pPr>
        <w:widowControl w:val="1"/>
        <w:spacing w:line="240" w:lineRule="auto"/>
        <w:ind/>
        <w:jc w:val="both"/>
        <w:rPr>
          <w:rFonts w:ascii="Times New Roman" w:hAnsi="Times New Roman"/>
          <w:i w:val="0"/>
          <w:sz w:val="28"/>
        </w:rPr>
      </w:pPr>
    </w:p>
    <w:p w14:paraId="6D010000">
      <w:pPr>
        <w:widowControl w:val="1"/>
        <w:spacing w:line="240" w:lineRule="auto"/>
        <w:ind/>
        <w:jc w:val="both"/>
        <w:rPr>
          <w:rFonts w:ascii="Times New Roman" w:hAnsi="Times New Roman"/>
          <w:i w:val="0"/>
          <w:sz w:val="28"/>
        </w:rPr>
      </w:pPr>
      <w:r>
        <w:rPr>
          <w:rFonts w:ascii="Times New Roman" w:hAnsi="Times New Roman"/>
          <w:i w:val="0"/>
          <w:sz w:val="28"/>
        </w:rPr>
        <w:t xml:space="preserve">                                     ____________________                 _____________________</w:t>
      </w:r>
    </w:p>
    <w:p w14:paraId="6E010000">
      <w:pPr>
        <w:widowControl w:val="1"/>
        <w:spacing w:line="240" w:lineRule="auto"/>
        <w:ind/>
        <w:jc w:val="both"/>
        <w:rPr>
          <w:rFonts w:ascii="Times New Roman" w:hAnsi="Times New Roman"/>
          <w:i w:val="0"/>
          <w:sz w:val="20"/>
        </w:rPr>
      </w:pPr>
      <w:r>
        <w:rPr>
          <w:rFonts w:ascii="Times New Roman" w:hAnsi="Times New Roman"/>
          <w:i w:val="0"/>
          <w:sz w:val="28"/>
        </w:rPr>
        <w:t xml:space="preserve">  </w:t>
      </w:r>
      <w:r>
        <w:rPr>
          <w:rFonts w:ascii="Times New Roman" w:hAnsi="Times New Roman"/>
          <w:i w:val="0"/>
          <w:sz w:val="20"/>
        </w:rPr>
        <w:t xml:space="preserve">                                                                    (подпись)                                                       (расшифровка подписи)</w:t>
      </w:r>
    </w:p>
    <w:p w14:paraId="6F010000">
      <w:pPr>
        <w:widowControl w:val="1"/>
        <w:spacing w:line="240" w:lineRule="auto"/>
        <w:ind/>
        <w:jc w:val="both"/>
        <w:rPr>
          <w:rFonts w:ascii="Times New Roman" w:hAnsi="Times New Roman"/>
          <w:i w:val="0"/>
          <w:sz w:val="28"/>
        </w:rPr>
      </w:pPr>
      <w:r>
        <w:rPr>
          <w:rFonts w:ascii="Times New Roman" w:hAnsi="Times New Roman"/>
          <w:i w:val="0"/>
          <w:sz w:val="28"/>
        </w:rPr>
        <w:t xml:space="preserve"> </w:t>
      </w:r>
    </w:p>
    <w:p w14:paraId="70010000">
      <w:pPr>
        <w:widowControl w:val="1"/>
        <w:spacing w:line="240" w:lineRule="auto"/>
        <w:ind/>
        <w:jc w:val="both"/>
        <w:rPr>
          <w:rFonts w:ascii="Times New Roman" w:hAnsi="Times New Roman"/>
          <w:i w:val="0"/>
          <w:sz w:val="28"/>
        </w:rPr>
      </w:pPr>
      <w:r>
        <w:rPr>
          <w:rFonts w:ascii="Times New Roman" w:hAnsi="Times New Roman"/>
          <w:i w:val="0"/>
          <w:sz w:val="28"/>
        </w:rPr>
        <w:t xml:space="preserve">                                                                          «___»  ___________________  20</w:t>
      </w:r>
      <w:r>
        <w:rPr>
          <w:rFonts w:ascii="Times New Roman" w:hAnsi="Times New Roman"/>
          <w:i w:val="0"/>
          <w:sz w:val="28"/>
        </w:rPr>
        <w:t>2</w:t>
      </w:r>
      <w:r>
        <w:rPr>
          <w:rFonts w:ascii="Times New Roman" w:hAnsi="Times New Roman"/>
          <w:i w:val="0"/>
          <w:sz w:val="28"/>
        </w:rPr>
        <w:t>5 г.</w:t>
      </w:r>
    </w:p>
    <w:p w14:paraId="71010000">
      <w:pPr>
        <w:widowControl w:val="0"/>
        <w:spacing w:line="240" w:lineRule="auto"/>
        <w:ind/>
      </w:pPr>
    </w:p>
    <w:p w14:paraId="72010000">
      <w:pPr>
        <w:widowControl w:val="0"/>
        <w:spacing w:after="0" w:before="0" w:line="240" w:lineRule="auto"/>
        <w:ind w:firstLine="567" w:left="0" w:right="0"/>
        <w:jc w:val="both"/>
        <w:rPr>
          <w:rFonts w:ascii="Times New Roman" w:hAnsi="Times New Roman"/>
          <w:color w:val="000000"/>
          <w:sz w:val="24"/>
        </w:rPr>
      </w:pPr>
    </w:p>
    <w:sectPr>
      <w:headerReference r:id="rId3" w:type="default"/>
      <w:headerReference r:id="rId1" w:type="first"/>
      <w:headerReference r:id="rId5" w:type="even"/>
      <w:footerReference r:id="rId4" w:type="default"/>
      <w:footerReference r:id="rId2" w:type="first"/>
      <w:footerReference r:id="rId6" w:type="even"/>
      <w:pgSz w:h="16848" w:orient="portrait" w:w="11908"/>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2"/>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pPr>
        <w:widowControl w:val="0"/>
        <w:ind w:hanging="360" w:left="720"/>
      </w:pPr>
    </w:lvl>
    <w:lvl w:ilvl="1">
      <w:start w:val="1"/>
      <w:numFmt w:val="lowerLetter"/>
      <w:lvlText w:val="%2."/>
      <w:pPr>
        <w:widowControl w:val="0"/>
        <w:ind w:hanging="360" w:left="1440"/>
      </w:pPr>
    </w:lvl>
    <w:lvl w:ilvl="2">
      <w:start w:val="1"/>
      <w:numFmt w:val="lowerRoman"/>
      <w:lvlText w:val="%3."/>
      <w:lvlJc w:val="right"/>
      <w:pPr>
        <w:widowControl w:val="0"/>
        <w:ind w:hanging="360" w:left="2160"/>
      </w:pPr>
    </w:lvl>
    <w:lvl w:ilvl="3">
      <w:start w:val="1"/>
      <w:numFmt w:val="decimal"/>
      <w:lvlText w:val="%4."/>
      <w:pPr>
        <w:widowControl w:val="0"/>
        <w:ind w:hanging="360" w:left="2880"/>
      </w:pPr>
    </w:lvl>
    <w:lvl w:ilvl="4">
      <w:start w:val="1"/>
      <w:numFmt w:val="lowerLetter"/>
      <w:lvlText w:val="%5."/>
      <w:pPr>
        <w:widowControl w:val="0"/>
        <w:ind w:hanging="360" w:left="3600"/>
      </w:pPr>
    </w:lvl>
    <w:lvl w:ilvl="5">
      <w:start w:val="1"/>
      <w:numFmt w:val="lowerRoman"/>
      <w:lvlText w:val="%6."/>
      <w:lvlJc w:val="right"/>
      <w:pPr>
        <w:widowControl w:val="0"/>
        <w:ind w:hanging="360" w:left="4320"/>
      </w:pPr>
    </w:lvl>
    <w:lvl w:ilvl="6">
      <w:start w:val="1"/>
      <w:numFmt w:val="decimal"/>
      <w:lvlText w:val="%7."/>
      <w:pPr>
        <w:widowControl w:val="0"/>
        <w:ind w:hanging="360" w:left="5040"/>
      </w:pPr>
    </w:lvl>
    <w:lvl w:ilvl="7">
      <w:start w:val="1"/>
      <w:numFmt w:val="lowerLetter"/>
      <w:lvlText w:val="%8."/>
      <w:pPr>
        <w:widowControl w:val="0"/>
        <w:ind w:hanging="360" w:left="5760"/>
      </w:pPr>
    </w:lvl>
    <w:lvl w:ilvl="8">
      <w:start w:val="1"/>
      <w:numFmt w:val="lowerRoman"/>
      <w:lvlText w:val="%9."/>
      <w:lvlJc w:val="right"/>
      <w:pPr>
        <w:widowControl w:val="0"/>
        <w:ind w:hanging="360" w:left="6480"/>
      </w:pPr>
    </w:lvl>
  </w:abstractNum>
  <w:abstractNum w:abstractNumId="1">
    <w:lvl w:ilvl="0">
      <w:start w:val="1"/>
      <w:numFmt w:val="upperRoman"/>
      <w:lvlText w:val="%1."/>
      <w:lvlJc w:val="left"/>
      <w:pPr>
        <w:widowControl w:val="0"/>
        <w:ind w:hanging="720" w:left="1080"/>
      </w:pPr>
      <w:rPr>
        <w:b w:val="1"/>
      </w:rPr>
    </w:lvl>
    <w:lvl w:ilvl="1">
      <w:start w:val="1"/>
      <w:numFmt w:val="lowerLetter"/>
      <w:lvlText w:val="%2."/>
      <w:lvlJc w:val="left"/>
      <w:pPr>
        <w:widowControl w:val="0"/>
        <w:ind w:hanging="360" w:left="1440"/>
      </w:pPr>
    </w:lvl>
    <w:lvl w:ilvl="2">
      <w:start w:val="1"/>
      <w:numFmt w:val="lowerRoman"/>
      <w:lvlText w:val="%3."/>
      <w:lvlJc w:val="right"/>
      <w:pPr>
        <w:widowControl w:val="0"/>
        <w:ind w:hanging="18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18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180" w:left="6480"/>
      </w:pPr>
    </w:lvl>
  </w:abstractNum>
  <w:abstractNum w:abstractNumId="2">
    <w:lvl w:ilvl="0">
      <w:start w:val="1"/>
      <w:numFmt w:val="decimal"/>
      <w:lvlText w:val="%1."/>
      <w:pPr>
        <w:widowControl w:val="0"/>
        <w:ind w:hanging="360" w:left="720"/>
      </w:pPr>
    </w:lvl>
    <w:lvl w:ilvl="1">
      <w:start w:val="1"/>
      <w:numFmt w:val="lowerLetter"/>
      <w:lvlText w:val="%2."/>
      <w:pPr>
        <w:widowControl w:val="0"/>
        <w:ind w:hanging="360" w:left="1440"/>
      </w:pPr>
    </w:lvl>
    <w:lvl w:ilvl="2">
      <w:start w:val="1"/>
      <w:numFmt w:val="lowerRoman"/>
      <w:lvlText w:val="%3."/>
      <w:lvlJc w:val="right"/>
      <w:pPr>
        <w:widowControl w:val="0"/>
        <w:ind w:hanging="360" w:left="2160"/>
      </w:pPr>
    </w:lvl>
    <w:lvl w:ilvl="3">
      <w:start w:val="1"/>
      <w:numFmt w:val="decimal"/>
      <w:lvlText w:val="%4."/>
      <w:pPr>
        <w:widowControl w:val="0"/>
        <w:ind w:hanging="360" w:left="2880"/>
      </w:pPr>
    </w:lvl>
    <w:lvl w:ilvl="4">
      <w:start w:val="1"/>
      <w:numFmt w:val="lowerLetter"/>
      <w:lvlText w:val="%5."/>
      <w:pPr>
        <w:widowControl w:val="0"/>
        <w:ind w:hanging="360" w:left="3600"/>
      </w:pPr>
    </w:lvl>
    <w:lvl w:ilvl="5">
      <w:start w:val="1"/>
      <w:numFmt w:val="lowerRoman"/>
      <w:lvlText w:val="%6."/>
      <w:lvlJc w:val="right"/>
      <w:pPr>
        <w:widowControl w:val="0"/>
        <w:ind w:hanging="360" w:left="4320"/>
      </w:pPr>
    </w:lvl>
    <w:lvl w:ilvl="6">
      <w:start w:val="1"/>
      <w:numFmt w:val="decimal"/>
      <w:lvlText w:val="%7."/>
      <w:pPr>
        <w:widowControl w:val="0"/>
        <w:ind w:hanging="360" w:left="5040"/>
      </w:pPr>
    </w:lvl>
    <w:lvl w:ilvl="7">
      <w:start w:val="1"/>
      <w:numFmt w:val="lowerLetter"/>
      <w:lvlText w:val="%8."/>
      <w:pPr>
        <w:widowControl w:val="0"/>
        <w:ind w:hanging="360" w:left="5760"/>
      </w:pPr>
    </w:lvl>
    <w:lvl w:ilvl="8">
      <w:start w:val="1"/>
      <w:numFmt w:val="lowerRoman"/>
      <w:lvlText w:val="%9."/>
      <w:lvlJc w:val="right"/>
      <w:pPr>
        <w:widowControl w:val="0"/>
        <w:ind w:hanging="360" w:left="6480"/>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pPr>
      <w:widowControl w:val="0"/>
      <w:spacing w:after="0" w:line="240" w:lineRule="auto"/>
      <w:ind/>
    </w:pPr>
    <w:rPr>
      <w:rFonts w:ascii="Times New Roman" w:hAnsi="Times New Roman"/>
      <w:sz w:val="24"/>
    </w:rPr>
  </w:style>
  <w:style w:default="1" w:styleId="Style_5_ch" w:type="character">
    <w:name w:val="Normal"/>
    <w:link w:val="Style_5"/>
    <w:rPr>
      <w:rFonts w:ascii="Times New Roman" w:hAnsi="Times New Roman"/>
      <w:sz w:val="24"/>
    </w:rPr>
  </w:style>
  <w:style w:styleId="Style_6" w:type="paragraph">
    <w:name w:val="toc 2"/>
    <w:next w:val="Style_5"/>
    <w:link w:val="Style_6_ch"/>
    <w:uiPriority w:val="39"/>
    <w:pPr>
      <w:widowControl w:val="0"/>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widowControl w:val="0"/>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5"/>
    <w:link w:val="Style_8_ch"/>
    <w:uiPriority w:val="39"/>
    <w:pPr>
      <w:widowControl w:val="0"/>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5"/>
    <w:link w:val="Style_9_ch"/>
    <w:uiPriority w:val="39"/>
    <w:pPr>
      <w:widowControl w:val="0"/>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Body Text"/>
    <w:basedOn w:val="Style_5"/>
    <w:link w:val="Style_10_ch"/>
    <w:pPr>
      <w:widowControl w:val="0"/>
      <w:ind/>
      <w:jc w:val="center"/>
    </w:pPr>
    <w:rPr>
      <w:b w:val="1"/>
    </w:rPr>
  </w:style>
  <w:style w:styleId="Style_10_ch" w:type="character">
    <w:name w:val="Body Text"/>
    <w:basedOn w:val="Style_5_ch"/>
    <w:link w:val="Style_10"/>
    <w:rPr>
      <w:b w:val="1"/>
    </w:rPr>
  </w:style>
  <w:style w:styleId="Style_11" w:type="paragraph">
    <w:name w:val="Endnote"/>
    <w:link w:val="Style_11_ch"/>
    <w:pPr>
      <w:widowControl w:val="0"/>
      <w:ind w:firstLine="851" w:left="0"/>
      <w:jc w:val="both"/>
    </w:pPr>
    <w:rPr>
      <w:rFonts w:ascii="XO Thames" w:hAnsi="XO Thames"/>
      <w:sz w:val="22"/>
    </w:rPr>
  </w:style>
  <w:style w:styleId="Style_11_ch" w:type="character">
    <w:name w:val="Endnote"/>
    <w:link w:val="Style_11"/>
    <w:rPr>
      <w:rFonts w:ascii="XO Thames" w:hAnsi="XO Thames"/>
      <w:sz w:val="22"/>
    </w:rPr>
  </w:style>
  <w:style w:styleId="Style_12" w:type="paragraph">
    <w:name w:val="heading 3"/>
    <w:next w:val="Style_5"/>
    <w:link w:val="Style_12_ch"/>
    <w:uiPriority w:val="9"/>
    <w:qFormat/>
    <w:pPr>
      <w:widowControl w:val="0"/>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3" w:type="paragraph">
    <w:name w:val="Body Text Indent 2"/>
    <w:basedOn w:val="Style_5"/>
    <w:link w:val="Style_13_ch"/>
    <w:pPr>
      <w:widowControl w:val="0"/>
      <w:spacing w:after="120" w:line="480" w:lineRule="auto"/>
      <w:ind w:firstLine="0" w:left="283"/>
    </w:pPr>
  </w:style>
  <w:style w:styleId="Style_13_ch" w:type="character">
    <w:name w:val="Body Text Indent 2"/>
    <w:basedOn w:val="Style_5_ch"/>
    <w:link w:val="Style_13"/>
  </w:style>
  <w:style w:styleId="Style_14" w:type="paragraph">
    <w:name w:val="western"/>
    <w:basedOn w:val="Style_5"/>
    <w:link w:val="Style_14_ch"/>
    <w:pPr>
      <w:widowControl w:val="0"/>
      <w:spacing w:after="115" w:beforeAutospacing="on"/>
      <w:ind/>
    </w:pPr>
    <w:rPr>
      <w:color w:val="000000"/>
    </w:rPr>
  </w:style>
  <w:style w:styleId="Style_14_ch" w:type="character">
    <w:name w:val="western"/>
    <w:basedOn w:val="Style_5_ch"/>
    <w:link w:val="Style_14"/>
    <w:rPr>
      <w:color w:val="000000"/>
    </w:rPr>
  </w:style>
  <w:style w:styleId="Style_15" w:type="paragraph">
    <w:name w:val="No Spacing"/>
    <w:link w:val="Style_15_ch"/>
    <w:pPr>
      <w:widowControl w:val="0"/>
      <w:spacing w:after="0" w:line="240" w:lineRule="auto"/>
      <w:ind/>
    </w:pPr>
    <w:rPr>
      <w:rFonts w:ascii="Times New Roman" w:hAnsi="Times New Roman"/>
      <w:sz w:val="24"/>
    </w:rPr>
  </w:style>
  <w:style w:styleId="Style_15_ch" w:type="character">
    <w:name w:val="No Spacing"/>
    <w:link w:val="Style_15"/>
    <w:rPr>
      <w:rFonts w:ascii="Times New Roman" w:hAnsi="Times New Roman"/>
      <w:sz w:val="24"/>
    </w:rPr>
  </w:style>
  <w:style w:styleId="Style_16" w:type="paragraph">
    <w:name w:val="toc 3"/>
    <w:next w:val="Style_5"/>
    <w:link w:val="Style_16_ch"/>
    <w:uiPriority w:val="39"/>
    <w:pPr>
      <w:widowControl w:val="0"/>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7" w:type="paragraph">
    <w:name w:val="Default Paragraph Font"/>
    <w:link w:val="Style_17_ch"/>
  </w:style>
  <w:style w:styleId="Style_17_ch" w:type="character">
    <w:name w:val="Default Paragraph Font"/>
    <w:link w:val="Style_17"/>
  </w:style>
  <w:style w:styleId="Style_18" w:type="paragraph">
    <w:name w:val="ConsNormal"/>
    <w:link w:val="Style_18_ch"/>
    <w:pPr>
      <w:widowControl w:val="0"/>
      <w:spacing w:after="0" w:line="240" w:lineRule="auto"/>
      <w:ind w:firstLine="720" w:left="0"/>
    </w:pPr>
    <w:rPr>
      <w:rFonts w:ascii="Arial" w:hAnsi="Arial"/>
      <w:sz w:val="20"/>
    </w:rPr>
  </w:style>
  <w:style w:styleId="Style_18_ch" w:type="character">
    <w:name w:val="ConsNormal"/>
    <w:link w:val="Style_18"/>
    <w:rPr>
      <w:rFonts w:ascii="Arial" w:hAnsi="Arial"/>
      <w:sz w:val="20"/>
    </w:rPr>
  </w:style>
  <w:style w:styleId="Style_19" w:type="paragraph">
    <w:name w:val="Balloon Text"/>
    <w:basedOn w:val="Style_5"/>
    <w:link w:val="Style_19_ch"/>
    <w:rPr>
      <w:rFonts w:ascii="Tahoma" w:hAnsi="Tahoma"/>
      <w:sz w:val="16"/>
    </w:rPr>
  </w:style>
  <w:style w:styleId="Style_19_ch" w:type="character">
    <w:name w:val="Balloon Text"/>
    <w:basedOn w:val="Style_5_ch"/>
    <w:link w:val="Style_19"/>
    <w:rPr>
      <w:rFonts w:ascii="Tahoma" w:hAnsi="Tahoma"/>
      <w:sz w:val="16"/>
    </w:rPr>
  </w:style>
  <w:style w:styleId="Style_20" w:type="paragraph">
    <w:name w:val="heading 5"/>
    <w:next w:val="Style_5"/>
    <w:link w:val="Style_20_ch"/>
    <w:uiPriority w:val="9"/>
    <w:qFormat/>
    <w:pPr>
      <w:widowControl w:val="0"/>
      <w:spacing w:after="120" w:before="120"/>
      <w:ind/>
      <w:jc w:val="both"/>
      <w:outlineLvl w:val="4"/>
    </w:pPr>
    <w:rPr>
      <w:rFonts w:ascii="XO Thames" w:hAnsi="XO Thames"/>
      <w:b w:val="1"/>
      <w:sz w:val="22"/>
    </w:rPr>
  </w:style>
  <w:style w:styleId="Style_20_ch" w:type="character">
    <w:name w:val="heading 5"/>
    <w:link w:val="Style_20"/>
    <w:rPr>
      <w:rFonts w:ascii="XO Thames" w:hAnsi="XO Thames"/>
      <w:b w:val="1"/>
      <w:sz w:val="22"/>
    </w:rPr>
  </w:style>
  <w:style w:styleId="Style_21" w:type="paragraph">
    <w:name w:val="List Paragraph"/>
    <w:basedOn w:val="Style_5"/>
    <w:link w:val="Style_21_ch"/>
    <w:pPr>
      <w:widowControl w:val="0"/>
      <w:spacing w:after="200" w:line="276" w:lineRule="auto"/>
      <w:ind w:firstLine="0" w:left="720"/>
      <w:contextualSpacing w:val="1"/>
    </w:pPr>
    <w:rPr>
      <w:rFonts w:ascii="Calibri" w:hAnsi="Calibri"/>
      <w:sz w:val="22"/>
    </w:rPr>
  </w:style>
  <w:style w:styleId="Style_21_ch" w:type="character">
    <w:name w:val="List Paragraph"/>
    <w:basedOn w:val="Style_5_ch"/>
    <w:link w:val="Style_21"/>
    <w:rPr>
      <w:rFonts w:ascii="Calibri" w:hAnsi="Calibri"/>
      <w:sz w:val="22"/>
    </w:rPr>
  </w:style>
  <w:style w:styleId="Style_22" w:type="paragraph">
    <w:name w:val="heading 1"/>
    <w:next w:val="Style_5"/>
    <w:link w:val="Style_22_ch"/>
    <w:uiPriority w:val="9"/>
    <w:qFormat/>
    <w:pPr>
      <w:widowControl w:val="0"/>
      <w:spacing w:after="120" w:before="120"/>
      <w:ind/>
      <w:jc w:val="both"/>
      <w:outlineLvl w:val="0"/>
    </w:pPr>
    <w:rPr>
      <w:rFonts w:ascii="XO Thames" w:hAnsi="XO Thames"/>
      <w:b w:val="1"/>
      <w:sz w:val="32"/>
    </w:rPr>
  </w:style>
  <w:style w:styleId="Style_22_ch" w:type="character">
    <w:name w:val="heading 1"/>
    <w:link w:val="Style_22"/>
    <w:rPr>
      <w:rFonts w:ascii="XO Thames" w:hAnsi="XO Thames"/>
      <w:b w:val="1"/>
      <w:sz w:val="32"/>
    </w:rPr>
  </w:style>
  <w:style w:styleId="Style_3" w:type="paragraph">
    <w:name w:val="Hyperlink"/>
    <w:link w:val="Style_3_ch"/>
    <w:rPr>
      <w:color w:val="0000FF"/>
      <w:u w:val="single"/>
    </w:rPr>
  </w:style>
  <w:style w:styleId="Style_3_ch" w:type="character">
    <w:name w:val="Hyperlink"/>
    <w:link w:val="Style_3"/>
    <w:rPr>
      <w:color w:val="0000FF"/>
      <w:u w:val="single"/>
    </w:rPr>
  </w:style>
  <w:style w:styleId="Style_23" w:type="paragraph">
    <w:name w:val="Footnote"/>
    <w:link w:val="Style_23_ch"/>
    <w:pPr>
      <w:widowControl w:val="0"/>
      <w:ind w:firstLine="851" w:left="0"/>
      <w:jc w:val="both"/>
    </w:pPr>
    <w:rPr>
      <w:rFonts w:ascii="XO Thames" w:hAnsi="XO Thames"/>
      <w:sz w:val="22"/>
    </w:rPr>
  </w:style>
  <w:style w:styleId="Style_23_ch" w:type="character">
    <w:name w:val="Footnote"/>
    <w:link w:val="Style_23"/>
    <w:rPr>
      <w:rFonts w:ascii="XO Thames" w:hAnsi="XO Thames"/>
      <w:sz w:val="22"/>
    </w:rPr>
  </w:style>
  <w:style w:styleId="Style_24" w:type="paragraph">
    <w:name w:val="toc 1"/>
    <w:next w:val="Style_5"/>
    <w:link w:val="Style_24_ch"/>
    <w:uiPriority w:val="39"/>
    <w:pPr>
      <w:widowControl w:val="0"/>
      <w:ind w:firstLine="0" w:left="0"/>
      <w:jc w:val="left"/>
    </w:pPr>
    <w:rPr>
      <w:rFonts w:ascii="XO Thames" w:hAnsi="XO Thames"/>
      <w:b w:val="1"/>
      <w:sz w:val="28"/>
    </w:rPr>
  </w:style>
  <w:style w:styleId="Style_24_ch" w:type="character">
    <w:name w:val="toc 1"/>
    <w:link w:val="Style_24"/>
    <w:rPr>
      <w:rFonts w:ascii="XO Thames" w:hAnsi="XO Thames"/>
      <w:b w:val="1"/>
      <w:sz w:val="28"/>
    </w:rPr>
  </w:style>
  <w:style w:styleId="Style_25" w:type="paragraph">
    <w:name w:val="Header and Footer"/>
    <w:link w:val="Style_25_ch"/>
    <w:pPr>
      <w:widowControl w:val="0"/>
      <w:spacing w:line="240" w:lineRule="auto"/>
      <w:ind/>
      <w:jc w:val="both"/>
    </w:pPr>
    <w:rPr>
      <w:rFonts w:ascii="XO Thames" w:hAnsi="XO Thames"/>
      <w:sz w:val="28"/>
    </w:rPr>
  </w:style>
  <w:style w:styleId="Style_25_ch" w:type="character">
    <w:name w:val="Header and Footer"/>
    <w:link w:val="Style_25"/>
    <w:rPr>
      <w:rFonts w:ascii="XO Thames" w:hAnsi="XO Thames"/>
      <w:sz w:val="28"/>
    </w:rPr>
  </w:style>
  <w:style w:styleId="Style_26" w:type="paragraph">
    <w:name w:val="toc 9"/>
    <w:next w:val="Style_5"/>
    <w:link w:val="Style_26_ch"/>
    <w:uiPriority w:val="39"/>
    <w:pPr>
      <w:widowControl w:val="0"/>
      <w:ind w:firstLine="0" w:left="1600"/>
      <w:jc w:val="left"/>
    </w:pPr>
    <w:rPr>
      <w:rFonts w:ascii="XO Thames" w:hAnsi="XO Thames"/>
      <w:sz w:val="28"/>
    </w:rPr>
  </w:style>
  <w:style w:styleId="Style_26_ch" w:type="character">
    <w:name w:val="toc 9"/>
    <w:link w:val="Style_26"/>
    <w:rPr>
      <w:rFonts w:ascii="XO Thames" w:hAnsi="XO Thames"/>
      <w:sz w:val="28"/>
    </w:rPr>
  </w:style>
  <w:style w:styleId="Style_27" w:type="paragraph">
    <w:name w:val="Body Text 2"/>
    <w:basedOn w:val="Style_5"/>
    <w:link w:val="Style_27_ch"/>
    <w:pPr>
      <w:widowControl w:val="0"/>
      <w:spacing w:after="120" w:line="480" w:lineRule="auto"/>
      <w:ind/>
    </w:pPr>
  </w:style>
  <w:style w:styleId="Style_27_ch" w:type="character">
    <w:name w:val="Body Text 2"/>
    <w:basedOn w:val="Style_5_ch"/>
    <w:link w:val="Style_27"/>
  </w:style>
  <w:style w:styleId="Style_28" w:type="paragraph">
    <w:name w:val="toc 8"/>
    <w:next w:val="Style_5"/>
    <w:link w:val="Style_28_ch"/>
    <w:uiPriority w:val="39"/>
    <w:pPr>
      <w:widowControl w:val="0"/>
      <w:ind w:firstLine="0" w:left="1400"/>
      <w:jc w:val="left"/>
    </w:pPr>
    <w:rPr>
      <w:rFonts w:ascii="XO Thames" w:hAnsi="XO Thames"/>
      <w:sz w:val="28"/>
    </w:rPr>
  </w:style>
  <w:style w:styleId="Style_28_ch" w:type="character">
    <w:name w:val="toc 8"/>
    <w:link w:val="Style_28"/>
    <w:rPr>
      <w:rFonts w:ascii="XO Thames" w:hAnsi="XO Thames"/>
      <w:sz w:val="28"/>
    </w:rPr>
  </w:style>
  <w:style w:styleId="Style_29" w:type="paragraph">
    <w:name w:val="toc 5"/>
    <w:next w:val="Style_5"/>
    <w:link w:val="Style_29_ch"/>
    <w:uiPriority w:val="39"/>
    <w:pPr>
      <w:widowControl w:val="0"/>
      <w:ind w:firstLine="0" w:left="800"/>
      <w:jc w:val="left"/>
    </w:pPr>
    <w:rPr>
      <w:rFonts w:ascii="XO Thames" w:hAnsi="XO Thames"/>
      <w:sz w:val="28"/>
    </w:rPr>
  </w:style>
  <w:style w:styleId="Style_29_ch" w:type="character">
    <w:name w:val="toc 5"/>
    <w:link w:val="Style_29"/>
    <w:rPr>
      <w:rFonts w:ascii="XO Thames" w:hAnsi="XO Thames"/>
      <w:sz w:val="28"/>
    </w:rPr>
  </w:style>
  <w:style w:styleId="Style_30" w:type="paragraph">
    <w:name w:val="Subtitle"/>
    <w:next w:val="Style_5"/>
    <w:link w:val="Style_30_ch"/>
    <w:uiPriority w:val="11"/>
    <w:qFormat/>
    <w:pPr>
      <w:widowControl w:val="0"/>
      <w:ind/>
      <w:jc w:val="both"/>
    </w:pPr>
    <w:rPr>
      <w:rFonts w:ascii="XO Thames" w:hAnsi="XO Thames"/>
      <w:i w:val="1"/>
      <w:sz w:val="24"/>
    </w:rPr>
  </w:style>
  <w:style w:styleId="Style_30_ch" w:type="character">
    <w:name w:val="Subtitle"/>
    <w:link w:val="Style_30"/>
    <w:rPr>
      <w:rFonts w:ascii="XO Thames" w:hAnsi="XO Thames"/>
      <w:i w:val="1"/>
      <w:sz w:val="24"/>
    </w:rPr>
  </w:style>
  <w:style w:styleId="Style_31" w:type="paragraph">
    <w:name w:val="Title"/>
    <w:basedOn w:val="Style_5"/>
    <w:link w:val="Style_31_ch"/>
    <w:uiPriority w:val="10"/>
    <w:qFormat/>
    <w:pPr>
      <w:widowControl w:val="0"/>
      <w:ind/>
      <w:jc w:val="center"/>
    </w:pPr>
    <w:rPr>
      <w:b w:val="1"/>
      <w:sz w:val="28"/>
    </w:rPr>
  </w:style>
  <w:style w:styleId="Style_31_ch" w:type="character">
    <w:name w:val="Title"/>
    <w:basedOn w:val="Style_5_ch"/>
    <w:link w:val="Style_31"/>
    <w:rPr>
      <w:b w:val="1"/>
      <w:sz w:val="28"/>
    </w:rPr>
  </w:style>
  <w:style w:styleId="Style_32" w:type="paragraph">
    <w:name w:val="heading 4"/>
    <w:next w:val="Style_5"/>
    <w:link w:val="Style_32_ch"/>
    <w:uiPriority w:val="9"/>
    <w:qFormat/>
    <w:pPr>
      <w:widowControl w:val="0"/>
      <w:spacing w:after="120" w:before="120"/>
      <w:ind/>
      <w:jc w:val="both"/>
      <w:outlineLvl w:val="3"/>
    </w:pPr>
    <w:rPr>
      <w:rFonts w:ascii="XO Thames" w:hAnsi="XO Thames"/>
      <w:b w:val="1"/>
      <w:sz w:val="24"/>
    </w:rPr>
  </w:style>
  <w:style w:styleId="Style_32_ch" w:type="character">
    <w:name w:val="heading 4"/>
    <w:link w:val="Style_32"/>
    <w:rPr>
      <w:rFonts w:ascii="XO Thames" w:hAnsi="XO Thames"/>
      <w:b w:val="1"/>
      <w:sz w:val="24"/>
    </w:rPr>
  </w:style>
  <w:style w:styleId="Style_33" w:type="paragraph">
    <w:name w:val="heading 2"/>
    <w:next w:val="Style_5"/>
    <w:link w:val="Style_33_ch"/>
    <w:uiPriority w:val="9"/>
    <w:qFormat/>
    <w:pPr>
      <w:widowControl w:val="0"/>
      <w:spacing w:after="120" w:before="120"/>
      <w:ind/>
      <w:jc w:val="both"/>
      <w:outlineLvl w:val="1"/>
    </w:pPr>
    <w:rPr>
      <w:rFonts w:ascii="XO Thames" w:hAnsi="XO Thames"/>
      <w:b w:val="1"/>
      <w:sz w:val="28"/>
    </w:rPr>
  </w:style>
  <w:style w:styleId="Style_33_ch" w:type="character">
    <w:name w:val="heading 2"/>
    <w:link w:val="Style_33"/>
    <w:rPr>
      <w:rFonts w:ascii="XO Thames" w:hAnsi="XO Thames"/>
      <w:b w:val="1"/>
      <w:sz w:val="28"/>
    </w:rPr>
  </w:style>
  <w:style w:styleId="Style_34" w:type="paragraph">
    <w:name w:val="Body Text Indent"/>
    <w:basedOn w:val="Style_5"/>
    <w:link w:val="Style_34_ch"/>
    <w:pPr>
      <w:widowControl w:val="0"/>
      <w:ind w:firstLine="567" w:left="0"/>
      <w:jc w:val="both"/>
    </w:pPr>
  </w:style>
  <w:style w:styleId="Style_34_ch" w:type="character">
    <w:name w:val="Body Text Indent"/>
    <w:basedOn w:val="Style_5_ch"/>
    <w:link w:val="Style_34"/>
  </w:style>
  <w:style w:styleId="Style_1" w:type="paragraph">
    <w:name w:val="header"/>
    <w:basedOn w:val="Style_5"/>
    <w:link w:val="Style_1_ch"/>
    <w:pPr>
      <w:widowControl w:val="0"/>
      <w:tabs>
        <w:tab w:leader="none" w:pos="4677" w:val="center"/>
        <w:tab w:leader="none" w:pos="9355" w:val="right"/>
      </w:tabs>
      <w:ind/>
    </w:pPr>
  </w:style>
  <w:style w:styleId="Style_1_ch" w:type="character">
    <w:name w:val="header"/>
    <w:basedOn w:val="Style_5_ch"/>
    <w:link w:val="Style_1"/>
  </w:style>
  <w:style w:styleId="Style_2" w:type="paragraph">
    <w:name w:val="footer"/>
    <w:basedOn w:val="Style_5"/>
    <w:link w:val="Style_2_ch"/>
    <w:pPr>
      <w:widowControl w:val="0"/>
      <w:tabs>
        <w:tab w:leader="none" w:pos="4677" w:val="center"/>
        <w:tab w:leader="none" w:pos="9355" w:val="right"/>
      </w:tabs>
      <w:ind/>
    </w:pPr>
  </w:style>
  <w:style w:styleId="Style_2_ch" w:type="character">
    <w:name w:val="footer"/>
    <w:basedOn w:val="Style_5_ch"/>
    <w:link w:val="Style_2"/>
  </w:style>
  <w:style w:default="1" w:styleId="Style_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oter6.xml" Type="http://schemas.openxmlformats.org/officeDocument/2006/relationships/footer"/>
  <Relationship Id="rId1" Target="header1.xml" Type="http://schemas.openxmlformats.org/officeDocument/2006/relationships/header"/>
  <Relationship Id="rId13" Target="numbering.xml" Type="http://schemas.openxmlformats.org/officeDocument/2006/relationships/numbering"/>
  <Relationship Id="rId12" Target="theme/theme1.xml" Type="http://schemas.openxmlformats.org/officeDocument/2006/relationships/theme"/>
  <Relationship Id="rId10" Target="stylesWithEffects.xml" Type="http://schemas.microsoft.com/office/2007/relationships/stylesWithEffects"/>
  <Relationship Id="rId2" Target="footer2.xml" Type="http://schemas.openxmlformats.org/officeDocument/2006/relationships/footer"/>
  <Relationship Id="rId3" Target="header3.xml" Type="http://schemas.openxmlformats.org/officeDocument/2006/relationships/header"/>
  <Relationship Id="rId8" Target="settings.xml" Type="http://schemas.openxmlformats.org/officeDocument/2006/relationships/settings"/>
  <Relationship Id="rId4" Target="footer4.xml" Type="http://schemas.openxmlformats.org/officeDocument/2006/relationships/footer"/>
  <Relationship Id="rId11" Target="webSettings.xml" Type="http://schemas.openxmlformats.org/officeDocument/2006/relationships/webSettings"/>
  <Relationship Id="rId9" Target="styles.xml" Type="http://schemas.openxmlformats.org/officeDocument/2006/relationships/styles"/>
  <Relationship Id="rId7" Target="fontTable.xml" Type="http://schemas.openxmlformats.org/officeDocument/2006/relationships/fontTable"/>
  <Relationship Id="rId5" Target="header5.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2025-12-30T07:12:14Z</dcterms:created>
  <dcterms:modified xsi:type="dcterms:W3CDTF">2026-01-20T10:56:40Z</dcterms:modified>
</cp:coreProperties>
</file>