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pPr>
    </w:p>
    <w:p w14:paraId="02000000">
      <w:pPr>
        <w:pStyle w:val="Style_1"/>
      </w:pPr>
      <w:r>
        <w:t>Межрегиональное территориальное управление Федерального агентства по управлению государственным имуществом в Архангельской област</w:t>
      </w:r>
      <w:r>
        <w:t xml:space="preserve">и и Ненецком автономном округе </w:t>
      </w:r>
      <w:r>
        <w:t>сообщает о проведении открытого аукциона в электронной форме по продаже арестованного имущества</w:t>
      </w:r>
      <w:r>
        <w:t xml:space="preserve">, </w:t>
      </w:r>
      <w:r>
        <w:t xml:space="preserve">информационное сообщение о котором опубликовано в бюллетене </w:t>
      </w:r>
      <w:r>
        <w:rPr>
          <w:color w:val="000000"/>
          <w:u w:val="none"/>
        </w:rPr>
        <w:fldChar w:fldCharType="begin"/>
      </w:r>
      <w:r>
        <w:rPr>
          <w:color w:val="000000"/>
          <w:u w:val="none"/>
        </w:rPr>
        <w:instrText>HYPERLINK "http://rosim.ru/"</w:instrText>
      </w:r>
      <w:r>
        <w:rPr>
          <w:color w:val="000000"/>
          <w:u w:val="none"/>
        </w:rPr>
        <w:fldChar w:fldCharType="separate"/>
      </w:r>
      <w:r>
        <w:rPr>
          <w:color w:val="000000"/>
          <w:u w:val="none"/>
        </w:rPr>
        <w:t>Федерального агентства по управлению государственным имуществом</w:t>
      </w:r>
      <w:r>
        <w:rPr>
          <w:color w:val="000000"/>
          <w:u w:val="none"/>
        </w:rPr>
        <w:fldChar w:fldCharType="end"/>
      </w:r>
      <w:r>
        <w:t xml:space="preserve"> </w:t>
      </w:r>
    </w:p>
    <w:p w14:paraId="03000000">
      <w:pPr>
        <w:pStyle w:val="Style_1"/>
        <w:rPr>
          <w:highlight w:val="yellow"/>
        </w:rPr>
      </w:pPr>
      <w:r>
        <w:t>"Государственное имущество</w:t>
      </w:r>
      <w:r>
        <w:rPr>
          <w:color w:val="000000"/>
        </w:rPr>
        <w:t>":</w:t>
      </w:r>
      <w:r>
        <w:rPr>
          <w:color w:val="000000"/>
        </w:rPr>
        <w:t xml:space="preserve"> </w:t>
      </w:r>
      <w:r>
        <w:rPr>
          <w:color w:val="000000"/>
        </w:rPr>
        <w:t>от</w:t>
      </w:r>
      <w:r>
        <w:rPr>
          <w:sz w:val="26"/>
          <w:highlight w:val="yellow"/>
        </w:rPr>
        <w:t xml:space="preserve"> 20.01.2026 </w:t>
      </w:r>
    </w:p>
    <w:p w14:paraId="04000000">
      <w:pPr>
        <w:pStyle w:val="Style_1"/>
        <w:rPr>
          <w:highlight w:val="yellow"/>
        </w:rPr>
      </w:pPr>
      <w:r>
        <w:rPr>
          <w:b w:val="1"/>
          <w:sz w:val="26"/>
        </w:rPr>
        <w:t>Информационное сообщение о проведении открытого аукциона в электронной форме по продаже арестованного имущества</w:t>
      </w:r>
    </w:p>
    <w:p w14:paraId="05000000">
      <w:pPr>
        <w:tabs>
          <w:tab w:leader="none" w:pos="298" w:val="left"/>
        </w:tabs>
        <w:spacing w:line="288" w:lineRule="auto"/>
        <w:ind/>
        <w:jc w:val="both"/>
        <w:rPr>
          <w:sz w:val="26"/>
        </w:rPr>
      </w:pPr>
      <w:r>
        <w:rPr>
          <w:sz w:val="26"/>
        </w:rPr>
        <w:t>Основание проведения аукциона – постановление судебного пристава-исполнителя о передаче арестованного имущества на реализацию</w:t>
      </w:r>
      <w:r>
        <w:rPr>
          <w:sz w:val="26"/>
        </w:rPr>
        <w:t>.</w:t>
      </w:r>
    </w:p>
    <w:p w14:paraId="06000000">
      <w:pPr>
        <w:tabs>
          <w:tab w:leader="none" w:pos="298" w:val="left"/>
        </w:tabs>
        <w:spacing w:line="288" w:lineRule="auto"/>
        <w:ind/>
        <w:jc w:val="both"/>
        <w:rPr>
          <w:sz w:val="26"/>
        </w:rPr>
      </w:pPr>
      <w:r>
        <w:rPr>
          <w:sz w:val="26"/>
          <w:highlight w:val="yellow"/>
        </w:rPr>
        <w:t>Дата начала прием</w:t>
      </w:r>
      <w:r>
        <w:rPr>
          <w:sz w:val="26"/>
          <w:highlight w:val="yellow"/>
        </w:rPr>
        <w:t xml:space="preserve">а заявок на участие в аукционе: </w:t>
      </w:r>
      <w:r>
        <w:rPr>
          <w:sz w:val="26"/>
          <w:highlight w:val="yellow"/>
        </w:rPr>
        <w:t>«16» января 2026</w:t>
      </w:r>
      <w:r>
        <w:rPr>
          <w:sz w:val="26"/>
          <w:highlight w:val="yellow"/>
        </w:rPr>
        <w:t xml:space="preserve"> г.</w:t>
      </w:r>
    </w:p>
    <w:p w14:paraId="07000000">
      <w:pPr>
        <w:tabs>
          <w:tab w:leader="none" w:pos="298" w:val="left"/>
        </w:tabs>
        <w:spacing w:line="288" w:lineRule="auto"/>
        <w:ind/>
        <w:jc w:val="both"/>
        <w:rPr>
          <w:sz w:val="26"/>
          <w:highlight w:val="yellow"/>
        </w:rPr>
      </w:pPr>
      <w:r>
        <w:rPr>
          <w:sz w:val="26"/>
          <w:highlight w:val="yellow"/>
        </w:rPr>
        <w:t>Дата окончания приема заявок на участие в аукционе: «11» февраля 2026</w:t>
      </w:r>
      <w:r>
        <w:rPr>
          <w:sz w:val="26"/>
          <w:highlight w:val="yellow"/>
        </w:rPr>
        <w:t xml:space="preserve"> г. </w:t>
      </w:r>
    </w:p>
    <w:p w14:paraId="08000000">
      <w:pPr>
        <w:tabs>
          <w:tab w:leader="none" w:pos="298" w:val="left"/>
        </w:tabs>
        <w:spacing w:line="288" w:lineRule="auto"/>
        <w:ind/>
        <w:jc w:val="both"/>
        <w:rPr>
          <w:sz w:val="26"/>
          <w:highlight w:val="yellow"/>
        </w:rPr>
      </w:pPr>
      <w:r>
        <w:rPr>
          <w:sz w:val="26"/>
          <w:highlight w:val="yellow"/>
        </w:rPr>
        <w:t>О</w:t>
      </w:r>
      <w:r>
        <w:rPr>
          <w:sz w:val="26"/>
          <w:highlight w:val="yellow"/>
        </w:rPr>
        <w:t xml:space="preserve">пределение участников аукциона: </w:t>
      </w:r>
      <w:r>
        <w:rPr>
          <w:sz w:val="26"/>
          <w:highlight w:val="yellow"/>
        </w:rPr>
        <w:t>«13» февраля</w:t>
      </w:r>
      <w:r>
        <w:rPr>
          <w:sz w:val="26"/>
          <w:highlight w:val="yellow"/>
        </w:rPr>
        <w:t xml:space="preserve"> </w:t>
      </w:r>
      <w:r>
        <w:rPr>
          <w:sz w:val="26"/>
          <w:highlight w:val="yellow"/>
        </w:rPr>
        <w:t>2026</w:t>
      </w:r>
      <w:r>
        <w:rPr>
          <w:sz w:val="26"/>
          <w:highlight w:val="yellow"/>
        </w:rPr>
        <w:t xml:space="preserve"> г. в 11:00.</w:t>
      </w:r>
    </w:p>
    <w:p w14:paraId="09000000">
      <w:pPr>
        <w:tabs>
          <w:tab w:leader="none" w:pos="298" w:val="left"/>
        </w:tabs>
        <w:spacing w:line="288" w:lineRule="auto"/>
        <w:ind/>
        <w:jc w:val="both"/>
        <w:rPr>
          <w:sz w:val="26"/>
        </w:rPr>
      </w:pPr>
      <w:r>
        <w:rPr>
          <w:sz w:val="26"/>
          <w:highlight w:val="yellow"/>
        </w:rPr>
        <w:t xml:space="preserve">Дата проведения аукциона: </w:t>
      </w:r>
      <w:r>
        <w:rPr>
          <w:sz w:val="26"/>
          <w:highlight w:val="yellow"/>
        </w:rPr>
        <w:t>«16» февраля 2026</w:t>
      </w:r>
      <w:r>
        <w:rPr>
          <w:sz w:val="26"/>
          <w:highlight w:val="yellow"/>
        </w:rPr>
        <w:t xml:space="preserve"> г. в 11:00</w:t>
      </w:r>
    </w:p>
    <w:p w14:paraId="0A000000">
      <w:pPr>
        <w:tabs>
          <w:tab w:leader="none" w:pos="298" w:val="left"/>
        </w:tabs>
        <w:spacing w:line="288" w:lineRule="auto"/>
        <w:ind/>
        <w:jc w:val="both"/>
        <w:rPr>
          <w:b w:val="1"/>
          <w:sz w:val="26"/>
          <w:highlight w:val="yellow"/>
        </w:rPr>
      </w:pPr>
      <w:r>
        <w:rPr>
          <w:sz w:val="26"/>
        </w:rPr>
        <w:t xml:space="preserve">Заявки подаются через электронную площадку в соответствии с аукционной документацией, размещенной на сайте </w:t>
      </w:r>
      <w:r>
        <w:rPr>
          <w:color w:val="0000FF"/>
          <w:sz w:val="26"/>
          <w:u w:val="single"/>
        </w:rPr>
        <w:fldChar w:fldCharType="begin"/>
      </w:r>
      <w:r>
        <w:rPr>
          <w:color w:val="0000FF"/>
          <w:sz w:val="26"/>
          <w:u w:val="single"/>
        </w:rPr>
        <w:instrText>HYPERLINK "http://www.torgi.gov.ru"</w:instrText>
      </w:r>
      <w:r>
        <w:rPr>
          <w:color w:val="0000FF"/>
          <w:sz w:val="26"/>
          <w:u w:val="single"/>
        </w:rPr>
        <w:fldChar w:fldCharType="separate"/>
      </w:r>
      <w:r>
        <w:rPr>
          <w:color w:val="0000FF"/>
          <w:sz w:val="26"/>
          <w:u w:val="single"/>
        </w:rPr>
        <w:t>www.torgi.gov.ru</w:t>
      </w:r>
      <w:r>
        <w:rPr>
          <w:color w:val="0000FF"/>
          <w:sz w:val="26"/>
          <w:u w:val="single"/>
        </w:rPr>
        <w:fldChar w:fldCharType="end"/>
      </w:r>
      <w:r>
        <w:rPr>
          <w:color w:val="0000FF"/>
          <w:sz w:val="26"/>
          <w:u w:val="single"/>
        </w:rPr>
        <w:t>/</w:t>
      </w:r>
      <w:r>
        <w:rPr>
          <w:color w:val="0000FF"/>
          <w:sz w:val="26"/>
          <w:u w:val="single"/>
        </w:rPr>
        <w:t>new</w:t>
      </w:r>
      <w:r>
        <w:rPr>
          <w:sz w:val="26"/>
        </w:rPr>
        <w:t xml:space="preserve"> извещение </w:t>
      </w:r>
      <w:r>
        <w:rPr>
          <w:color w:val="000000"/>
          <w:sz w:val="26"/>
          <w:highlight w:val="yellow"/>
        </w:rPr>
        <w:t>от</w:t>
      </w:r>
      <w:r>
        <w:rPr>
          <w:rFonts w:ascii="Times New Roman" w:hAnsi="Times New Roman"/>
          <w:color w:val="000000"/>
          <w:sz w:val="26"/>
          <w:highlight w:val="yellow"/>
        </w:rPr>
        <w:t xml:space="preserve"> 15.01.2026</w:t>
      </w:r>
      <w:r>
        <w:t xml:space="preserve"> </w:t>
      </w:r>
      <w:r>
        <w:rPr>
          <w:sz w:val="26"/>
        </w:rPr>
        <w:t xml:space="preserve">на сайте электронной </w:t>
      </w:r>
      <w:r>
        <w:rPr>
          <w:sz w:val="26"/>
        </w:rPr>
        <w:t xml:space="preserve">площадки  </w:t>
      </w:r>
      <w:r>
        <w:rPr>
          <w:color w:val="0000FF"/>
          <w:sz w:val="26"/>
          <w:u w:val="single"/>
        </w:rPr>
        <w:fldChar w:fldCharType="begin"/>
      </w:r>
      <w:r>
        <w:rPr>
          <w:color w:val="0000FF"/>
          <w:sz w:val="26"/>
          <w:u w:val="single"/>
        </w:rPr>
        <w:instrText>HYPERLINK "https://www.rts-tender.ru"</w:instrText>
      </w:r>
      <w:r>
        <w:rPr>
          <w:color w:val="0000FF"/>
          <w:sz w:val="26"/>
          <w:u w:val="single"/>
        </w:rPr>
        <w:fldChar w:fldCharType="separate"/>
      </w:r>
      <w:r>
        <w:rPr>
          <w:color w:val="0000FF"/>
          <w:sz w:val="26"/>
          <w:u w:val="single"/>
        </w:rPr>
        <w:t>https://www.rts-tender.ru</w:t>
      </w:r>
      <w:r>
        <w:rPr>
          <w:color w:val="0000FF"/>
          <w:sz w:val="26"/>
          <w:u w:val="single"/>
        </w:rPr>
        <w:fldChar w:fldCharType="end"/>
      </w:r>
      <w:r>
        <w:rPr>
          <w:sz w:val="26"/>
        </w:rPr>
        <w:t xml:space="preserve">, на официальном сайте продавца имущества </w:t>
      </w:r>
      <w:r>
        <w:rPr>
          <w:color w:val="0000FF"/>
          <w:sz w:val="26"/>
          <w:u w:val="single"/>
        </w:rPr>
        <w:fldChar w:fldCharType="begin"/>
      </w:r>
      <w:r>
        <w:rPr>
          <w:color w:val="0000FF"/>
          <w:sz w:val="26"/>
          <w:u w:val="single"/>
        </w:rPr>
        <w:instrText>HYPERLINK "https://tu29.rosim.ru"</w:instrText>
      </w:r>
      <w:r>
        <w:rPr>
          <w:color w:val="0000FF"/>
          <w:sz w:val="26"/>
          <w:u w:val="single"/>
        </w:rPr>
        <w:fldChar w:fldCharType="separate"/>
      </w:r>
      <w:r>
        <w:rPr>
          <w:color w:val="0000FF"/>
          <w:sz w:val="26"/>
          <w:u w:val="single"/>
        </w:rPr>
        <w:t>https://tu29.rosim.ru</w:t>
      </w:r>
      <w:r>
        <w:rPr>
          <w:color w:val="0000FF"/>
          <w:sz w:val="26"/>
          <w:u w:val="single"/>
        </w:rPr>
        <w:fldChar w:fldCharType="end"/>
      </w:r>
      <w:r>
        <w:rPr>
          <w:sz w:val="26"/>
          <w:u w:val="single"/>
        </w:rPr>
        <w:t>.</w:t>
      </w:r>
    </w:p>
    <w:p w14:paraId="0B000000">
      <w:pPr>
        <w:tabs>
          <w:tab w:leader="none" w:pos="298" w:val="left"/>
        </w:tabs>
        <w:spacing w:line="288" w:lineRule="auto"/>
        <w:ind/>
        <w:jc w:val="both"/>
        <w:rPr>
          <w:sz w:val="26"/>
        </w:rPr>
      </w:pPr>
      <w:r>
        <w:rPr>
          <w:sz w:val="26"/>
        </w:rPr>
        <w:t xml:space="preserve">Аукцион проводится в форме электронного аукциона на электронной торговой площадке, находящейся в сети интернет по адресу </w:t>
      </w:r>
      <w:r>
        <w:rPr>
          <w:color w:val="0000FF"/>
          <w:sz w:val="26"/>
          <w:u w:val="single"/>
        </w:rPr>
        <w:fldChar w:fldCharType="begin"/>
      </w:r>
      <w:r>
        <w:rPr>
          <w:color w:val="0000FF"/>
          <w:sz w:val="26"/>
          <w:u w:val="single"/>
        </w:rPr>
        <w:instrText>HYPERLINK "https://www.rts-tender.ru"</w:instrText>
      </w:r>
      <w:r>
        <w:rPr>
          <w:color w:val="0000FF"/>
          <w:sz w:val="26"/>
          <w:u w:val="single"/>
        </w:rPr>
        <w:fldChar w:fldCharType="separate"/>
      </w:r>
      <w:r>
        <w:rPr>
          <w:color w:val="0000FF"/>
          <w:sz w:val="26"/>
          <w:u w:val="single"/>
        </w:rPr>
        <w:t>https://www.rts-tender.ru</w:t>
      </w:r>
      <w:r>
        <w:rPr>
          <w:color w:val="0000FF"/>
          <w:sz w:val="26"/>
          <w:u w:val="single"/>
        </w:rPr>
        <w:fldChar w:fldCharType="end"/>
      </w:r>
      <w:r>
        <w:rPr>
          <w:sz w:val="26"/>
        </w:rPr>
        <w:t xml:space="preserve">. </w:t>
      </w:r>
    </w:p>
    <w:p w14:paraId="0C000000">
      <w:pPr>
        <w:tabs>
          <w:tab w:leader="none" w:pos="298" w:val="left"/>
        </w:tabs>
        <w:ind/>
        <w:jc w:val="both"/>
        <w:rPr>
          <w:b w:val="1"/>
          <w:i w:val="1"/>
          <w:sz w:val="26"/>
          <w:u w:val="single"/>
        </w:rPr>
      </w:pPr>
      <w:r>
        <w:rPr>
          <w:b w:val="1"/>
          <w:i w:val="1"/>
          <w:sz w:val="26"/>
          <w:u w:val="single"/>
        </w:rPr>
        <w:t xml:space="preserve">Наименование, состав и характеристика </w:t>
      </w:r>
      <w:r>
        <w:rPr>
          <w:b w:val="1"/>
          <w:i w:val="1"/>
          <w:sz w:val="26"/>
          <w:u w:val="single"/>
        </w:rPr>
        <w:t>заложенног</w:t>
      </w:r>
      <w:r>
        <w:rPr>
          <w:b w:val="1"/>
          <w:i w:val="1"/>
          <w:sz w:val="26"/>
          <w:u w:val="single"/>
        </w:rPr>
        <w:t>/</w:t>
      </w:r>
      <w:r>
        <w:rPr>
          <w:b w:val="1"/>
          <w:i w:val="1"/>
          <w:sz w:val="26"/>
          <w:u w:val="single"/>
        </w:rPr>
        <w:t>незаложенногоо</w:t>
      </w:r>
      <w:r>
        <w:rPr>
          <w:b w:val="1"/>
          <w:i w:val="1"/>
          <w:sz w:val="26"/>
          <w:u w:val="single"/>
        </w:rPr>
        <w:t xml:space="preserve"> движимого имущества, выставляемого на аукцион:</w:t>
      </w:r>
    </w:p>
    <w:tbl>
      <w:tblPr>
        <w:tblStyle w:val="Style_2"/>
        <w:tblW w:type="auto" w:w="0"/>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5"/>
        <w:gridCol w:w="3342"/>
        <w:gridCol w:w="1134"/>
        <w:gridCol w:w="1418"/>
        <w:gridCol w:w="709"/>
        <w:gridCol w:w="1134"/>
        <w:gridCol w:w="1417"/>
        <w:gridCol w:w="1276"/>
      </w:tblGrid>
      <w:tr>
        <w:tc>
          <w:tcPr>
            <w:tcW w:type="dxa" w:w="555"/>
            <w:tcBorders>
              <w:top w:color="000000" w:sz="6" w:val="single"/>
              <w:left w:color="000000" w:sz="6" w:val="single"/>
              <w:bottom w:color="000000" w:sz="6" w:val="single"/>
              <w:right w:color="000000" w:sz="6" w:val="single"/>
            </w:tcBorders>
          </w:tcPr>
          <w:p w14:paraId="0D000000">
            <w:pPr>
              <w:pStyle w:val="Style_3"/>
              <w:spacing w:after="0" w:line="240" w:lineRule="auto"/>
              <w:ind/>
              <w:contextualSpacing w:val="1"/>
              <w:jc w:val="center"/>
              <w:rPr>
                <w:rFonts w:ascii="XO Thames" w:hAnsi="XO Thames"/>
                <w:b w:val="1"/>
                <w:sz w:val="15"/>
              </w:rPr>
            </w:pPr>
            <w:r>
              <w:rPr>
                <w:rFonts w:ascii="XO Thames" w:hAnsi="XO Thames"/>
                <w:b w:val="1"/>
                <w:sz w:val="15"/>
              </w:rPr>
              <w:t>№ лота</w:t>
            </w:r>
          </w:p>
        </w:tc>
        <w:tc>
          <w:tcPr>
            <w:tcW w:type="dxa" w:w="3342"/>
            <w:tcBorders>
              <w:top w:color="000000" w:sz="6" w:val="single"/>
              <w:left w:color="000000" w:sz="6" w:val="single"/>
              <w:bottom w:color="000000" w:sz="6" w:val="single"/>
              <w:right w:color="000000" w:sz="6" w:val="single"/>
            </w:tcBorders>
          </w:tcPr>
          <w:p w14:paraId="0E000000">
            <w:pPr>
              <w:pStyle w:val="Style_3"/>
              <w:spacing w:after="0" w:line="240" w:lineRule="auto"/>
              <w:ind/>
              <w:contextualSpacing w:val="1"/>
              <w:jc w:val="center"/>
              <w:rPr>
                <w:rFonts w:ascii="XO Thames" w:hAnsi="XO Thames"/>
                <w:b w:val="1"/>
                <w:sz w:val="15"/>
              </w:rPr>
            </w:pPr>
            <w:r>
              <w:rPr>
                <w:rFonts w:ascii="XO Thames" w:hAnsi="XO Thames"/>
                <w:b w:val="1"/>
                <w:sz w:val="15"/>
              </w:rPr>
              <w:t>Наименование, состав и характеристики лота</w:t>
            </w:r>
          </w:p>
        </w:tc>
        <w:tc>
          <w:tcPr>
            <w:tcW w:type="dxa" w:w="1134"/>
            <w:tcBorders>
              <w:top w:color="000000" w:sz="6" w:val="single"/>
              <w:left w:color="000000" w:sz="6" w:val="single"/>
              <w:bottom w:color="000000" w:sz="6" w:val="single"/>
              <w:right w:color="000000" w:sz="6" w:val="single"/>
            </w:tcBorders>
          </w:tcPr>
          <w:p w14:paraId="0F000000">
            <w:pPr>
              <w:pStyle w:val="Style_3"/>
              <w:spacing w:after="0" w:line="240" w:lineRule="auto"/>
              <w:ind/>
              <w:contextualSpacing w:val="1"/>
              <w:jc w:val="center"/>
              <w:rPr>
                <w:rFonts w:ascii="XO Thames" w:hAnsi="XO Thames"/>
                <w:b w:val="1"/>
                <w:sz w:val="15"/>
              </w:rPr>
            </w:pPr>
            <w:r>
              <w:rPr>
                <w:rFonts w:ascii="XO Thames" w:hAnsi="XO Thames"/>
                <w:b w:val="1"/>
                <w:sz w:val="15"/>
              </w:rPr>
              <w:t>Начальная цена, руб.</w:t>
            </w:r>
          </w:p>
          <w:p w14:paraId="10000000">
            <w:pPr>
              <w:pStyle w:val="Style_3"/>
              <w:spacing w:after="0" w:line="240" w:lineRule="auto"/>
              <w:ind/>
              <w:contextualSpacing w:val="1"/>
              <w:jc w:val="center"/>
              <w:rPr>
                <w:rFonts w:ascii="XO Thames" w:hAnsi="XO Thames"/>
                <w:b w:val="1"/>
                <w:sz w:val="15"/>
              </w:rPr>
            </w:pPr>
            <w:r>
              <w:rPr>
                <w:rFonts w:ascii="XO Thames" w:hAnsi="XO Thames"/>
                <w:b w:val="1"/>
                <w:sz w:val="15"/>
              </w:rPr>
              <w:t>(без учета НДС)</w:t>
            </w:r>
          </w:p>
        </w:tc>
        <w:tc>
          <w:tcPr>
            <w:tcW w:type="dxa" w:w="1418"/>
            <w:tcBorders>
              <w:top w:color="000000" w:sz="6" w:val="single"/>
              <w:left w:color="000000" w:sz="6" w:val="single"/>
              <w:bottom w:color="000000" w:sz="6" w:val="single"/>
              <w:right w:color="000000" w:sz="6" w:val="single"/>
            </w:tcBorders>
          </w:tcPr>
          <w:p w14:paraId="11000000">
            <w:pPr>
              <w:pStyle w:val="Style_3"/>
              <w:spacing w:after="0" w:line="240" w:lineRule="auto"/>
              <w:ind/>
              <w:contextualSpacing w:val="1"/>
              <w:jc w:val="center"/>
              <w:rPr>
                <w:rFonts w:ascii="XO Thames" w:hAnsi="XO Thames"/>
                <w:b w:val="1"/>
                <w:sz w:val="15"/>
              </w:rPr>
            </w:pPr>
            <w:r>
              <w:rPr>
                <w:rFonts w:ascii="XO Thames" w:hAnsi="XO Thames"/>
                <w:b w:val="1"/>
                <w:sz w:val="15"/>
              </w:rPr>
              <w:t xml:space="preserve">Сумма задатка/ </w:t>
            </w:r>
          </w:p>
          <w:p w14:paraId="12000000">
            <w:pPr>
              <w:pStyle w:val="Style_3"/>
              <w:spacing w:after="0" w:line="240" w:lineRule="auto"/>
              <w:ind/>
              <w:contextualSpacing w:val="1"/>
              <w:jc w:val="center"/>
              <w:rPr>
                <w:rFonts w:ascii="XO Thames" w:hAnsi="XO Thames"/>
                <w:b w:val="1"/>
                <w:sz w:val="15"/>
              </w:rPr>
            </w:pPr>
            <w:r>
              <w:rPr>
                <w:rFonts w:ascii="XO Thames" w:hAnsi="XO Thames"/>
                <w:b w:val="1"/>
                <w:sz w:val="15"/>
              </w:rPr>
              <w:t>Шаг аукциона, руб.</w:t>
            </w:r>
          </w:p>
        </w:tc>
        <w:tc>
          <w:tcPr>
            <w:tcW w:type="dxa" w:w="709"/>
            <w:tcBorders>
              <w:top w:color="000000" w:sz="6" w:val="single"/>
              <w:left w:color="000000" w:sz="6" w:val="single"/>
              <w:bottom w:color="000000" w:sz="6" w:val="single"/>
              <w:right w:color="000000" w:sz="6" w:val="single"/>
            </w:tcBorders>
          </w:tcPr>
          <w:p w14:paraId="13000000">
            <w:pPr>
              <w:pStyle w:val="Style_3"/>
              <w:spacing w:after="0" w:line="240" w:lineRule="auto"/>
              <w:ind/>
              <w:contextualSpacing w:val="1"/>
              <w:jc w:val="center"/>
              <w:rPr>
                <w:rFonts w:ascii="XO Thames" w:hAnsi="XO Thames"/>
                <w:b w:val="1"/>
                <w:sz w:val="15"/>
              </w:rPr>
            </w:pPr>
            <w:r>
              <w:rPr>
                <w:rFonts w:ascii="XO Thames" w:hAnsi="XO Thames"/>
                <w:b w:val="1"/>
                <w:sz w:val="15"/>
              </w:rPr>
              <w:t>Обременения</w:t>
            </w:r>
          </w:p>
        </w:tc>
        <w:tc>
          <w:tcPr>
            <w:tcW w:type="dxa" w:w="1134"/>
            <w:tcBorders>
              <w:top w:color="000000" w:sz="6" w:val="single"/>
              <w:left w:color="000000" w:sz="6" w:val="single"/>
              <w:bottom w:color="000000" w:sz="6" w:val="single"/>
              <w:right w:color="000000" w:sz="6" w:val="single"/>
            </w:tcBorders>
          </w:tcPr>
          <w:p w14:paraId="14000000">
            <w:pPr>
              <w:pStyle w:val="Style_3"/>
              <w:spacing w:after="0" w:line="240" w:lineRule="auto"/>
              <w:ind/>
              <w:contextualSpacing w:val="1"/>
              <w:jc w:val="center"/>
              <w:rPr>
                <w:rFonts w:ascii="XO Thames" w:hAnsi="XO Thames"/>
                <w:b w:val="1"/>
                <w:sz w:val="15"/>
              </w:rPr>
            </w:pPr>
            <w:r>
              <w:rPr>
                <w:rFonts w:ascii="XO Thames" w:hAnsi="XO Thames"/>
                <w:b w:val="1"/>
                <w:sz w:val="15"/>
              </w:rPr>
              <w:t>Собственник (правообладатель) имущества</w:t>
            </w:r>
          </w:p>
        </w:tc>
        <w:tc>
          <w:tcPr>
            <w:tcW w:type="dxa" w:w="1417"/>
            <w:tcBorders>
              <w:top w:color="000000" w:sz="6" w:val="single"/>
              <w:left w:color="000000" w:sz="6" w:val="single"/>
              <w:bottom w:color="000000" w:sz="6" w:val="single"/>
              <w:right w:color="000000" w:sz="6" w:val="single"/>
            </w:tcBorders>
          </w:tcPr>
          <w:p w14:paraId="15000000">
            <w:pPr>
              <w:pStyle w:val="Style_3"/>
              <w:spacing w:after="0" w:line="240" w:lineRule="auto"/>
              <w:ind/>
              <w:contextualSpacing w:val="1"/>
              <w:jc w:val="center"/>
              <w:rPr>
                <w:rFonts w:ascii="XO Thames" w:hAnsi="XO Thames"/>
                <w:b w:val="1"/>
                <w:sz w:val="15"/>
              </w:rPr>
            </w:pPr>
            <w:r>
              <w:rPr>
                <w:rFonts w:ascii="XO Thames" w:hAnsi="XO Thames"/>
                <w:b w:val="1"/>
                <w:sz w:val="15"/>
              </w:rPr>
              <w:t>Залогодержатель/</w:t>
            </w:r>
          </w:p>
          <w:p w14:paraId="16000000">
            <w:pPr>
              <w:pStyle w:val="Style_3"/>
              <w:spacing w:after="0" w:line="240" w:lineRule="auto"/>
              <w:ind/>
              <w:contextualSpacing w:val="1"/>
              <w:jc w:val="center"/>
              <w:rPr>
                <w:rFonts w:ascii="XO Thames" w:hAnsi="XO Thames"/>
                <w:b w:val="1"/>
                <w:sz w:val="15"/>
              </w:rPr>
            </w:pPr>
            <w:r>
              <w:rPr>
                <w:rFonts w:ascii="XO Thames" w:hAnsi="XO Thames"/>
                <w:b w:val="1"/>
                <w:sz w:val="15"/>
              </w:rPr>
              <w:t>Взыскатель</w:t>
            </w:r>
          </w:p>
        </w:tc>
        <w:tc>
          <w:tcPr>
            <w:tcW w:type="dxa" w:w="1276"/>
            <w:tcBorders>
              <w:top w:color="000000" w:sz="6" w:val="single"/>
              <w:left w:color="000000" w:sz="6" w:val="single"/>
              <w:bottom w:color="000000" w:sz="6" w:val="single"/>
              <w:right w:color="000000" w:sz="6" w:val="single"/>
            </w:tcBorders>
          </w:tcPr>
          <w:p w14:paraId="17000000">
            <w:pPr>
              <w:pStyle w:val="Style_3"/>
              <w:spacing w:after="0" w:line="240" w:lineRule="auto"/>
              <w:ind/>
              <w:contextualSpacing w:val="1"/>
              <w:jc w:val="center"/>
              <w:rPr>
                <w:rFonts w:ascii="XO Thames" w:hAnsi="XO Thames"/>
                <w:b w:val="1"/>
                <w:sz w:val="15"/>
              </w:rPr>
            </w:pPr>
            <w:r>
              <w:rPr>
                <w:rFonts w:ascii="XO Thames" w:hAnsi="XO Thames"/>
                <w:b w:val="1"/>
                <w:sz w:val="15"/>
              </w:rPr>
              <w:t>Уведомление  УФССП</w:t>
            </w:r>
            <w:r>
              <w:rPr>
                <w:rFonts w:ascii="XO Thames" w:hAnsi="XO Thames"/>
                <w:b w:val="1"/>
                <w:sz w:val="15"/>
              </w:rPr>
              <w:t xml:space="preserve"> России по АО и НАО </w:t>
            </w:r>
          </w:p>
          <w:p w14:paraId="18000000">
            <w:pPr>
              <w:pStyle w:val="Style_3"/>
              <w:spacing w:after="0" w:line="240" w:lineRule="auto"/>
              <w:ind/>
              <w:contextualSpacing w:val="1"/>
              <w:jc w:val="center"/>
              <w:rPr>
                <w:rFonts w:ascii="XO Thames" w:hAnsi="XO Thames"/>
                <w:b w:val="1"/>
                <w:sz w:val="15"/>
              </w:rPr>
            </w:pPr>
            <w:r>
              <w:rPr>
                <w:rFonts w:ascii="XO Thames" w:hAnsi="XO Thames"/>
                <w:b w:val="1"/>
                <w:sz w:val="15"/>
              </w:rPr>
              <w:t>о готовности к реализации арестованного имущества</w:t>
            </w:r>
          </w:p>
        </w:tc>
      </w:tr>
      <w:tr>
        <w:trPr>
          <w:trHeight w:hRule="atLeast" w:val="2104"/>
        </w:trPr>
        <w:tc>
          <w:tcPr>
            <w:tcW w:type="dxa" w:w="5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9000000">
            <w:pPr>
              <w:spacing w:after="0" w:line="276" w:lineRule="auto"/>
              <w:ind/>
              <w:contextualSpacing w:val="1"/>
              <w:jc w:val="both"/>
              <w:rPr>
                <w:rFonts w:ascii="XO Thames" w:hAnsi="XO Thames"/>
                <w:b w:val="1"/>
                <w:sz w:val="16"/>
              </w:rPr>
            </w:pPr>
            <w:r>
              <w:rPr>
                <w:rFonts w:ascii="XO Thames" w:hAnsi="XO Thames"/>
                <w:b w:val="1"/>
                <w:sz w:val="16"/>
              </w:rPr>
              <w:t>1</w:t>
            </w:r>
            <w:r>
              <w:rPr>
                <w:rFonts w:ascii="XO Thames" w:hAnsi="XO Thames"/>
                <w:b w:val="1"/>
                <w:sz w:val="16"/>
              </w:rPr>
              <w:t>.</w:t>
            </w:r>
          </w:p>
        </w:tc>
        <w:tc>
          <w:tcPr>
            <w:tcW w:type="dxa" w:w="334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A000000">
            <w:pPr>
              <w:spacing w:after="0" w:line="240" w:lineRule="auto"/>
              <w:ind/>
              <w:jc w:val="left"/>
              <w:rPr>
                <w:rFonts w:ascii="Times New Roman" w:hAnsi="Times New Roman"/>
                <w:color w:val="000000"/>
                <w:sz w:val="20"/>
                <w:shd w:fill="FBFCFD" w:val="clear"/>
              </w:rPr>
            </w:pPr>
            <w:r>
              <w:rPr>
                <w:rFonts w:ascii="Times New Roman" w:hAnsi="Times New Roman"/>
                <w:b w:val="0"/>
                <w:i w:val="0"/>
                <w:caps w:val="0"/>
                <w:color w:val="000000"/>
                <w:spacing w:val="0"/>
                <w:sz w:val="20"/>
                <w:highlight w:val="white"/>
              </w:rPr>
              <w:t>Транспортное средство Volkswagen Transporter, 2008 года выпуска, цвет – белый, VIN WV2ZZZ7HZ9H049440, государственный номер О547КЕ29. Вместе с имущество приняты ключи 2 шт., свидетельство о регистрации ТС</w:t>
            </w:r>
            <w:r>
              <w:rPr>
                <w:rFonts w:ascii="Times New Roman" w:hAnsi="Times New Roman"/>
                <w:b w:val="0"/>
                <w:i w:val="0"/>
                <w:caps w:val="0"/>
                <w:color w:val="000000"/>
                <w:spacing w:val="0"/>
                <w:sz w:val="20"/>
                <w:highlight w:val="white"/>
              </w:rPr>
              <w:t xml:space="preserve"> </w:t>
            </w:r>
            <w:r>
              <w:rPr>
                <w:rFonts w:ascii="Times New Roman" w:hAnsi="Times New Roman"/>
                <w:b w:val="0"/>
                <w:i w:val="0"/>
                <w:caps w:val="0"/>
                <w:color w:val="000000"/>
                <w:spacing w:val="0"/>
                <w:sz w:val="20"/>
                <w:highlight w:val="white"/>
              </w:rPr>
              <w:t xml:space="preserve">                    </w:t>
            </w:r>
          </w:p>
          <w:p w14:paraId="1B000000">
            <w:pPr>
              <w:spacing w:after="0" w:line="240" w:lineRule="auto"/>
              <w:ind/>
              <w:jc w:val="left"/>
              <w:rPr>
                <w:rFonts w:ascii="Times New Roman" w:hAnsi="Times New Roman"/>
                <w:color w:val="000000"/>
                <w:sz w:val="20"/>
                <w:shd w:fill="FBFCFD" w:val="clear"/>
              </w:rPr>
            </w:pPr>
            <w:r>
              <w:rPr>
                <w:rFonts w:ascii="Times New Roman" w:hAnsi="Times New Roman"/>
                <w:b w:val="1"/>
                <w:color w:val="000000"/>
                <w:sz w:val="20"/>
                <w:shd w:fill="FBFCFD" w:val="clear"/>
              </w:rPr>
              <w:t>Местонахождения имущества</w:t>
            </w:r>
            <w:r>
              <w:rPr>
                <w:rFonts w:ascii="Times New Roman" w:hAnsi="Times New Roman"/>
                <w:color w:val="000000"/>
                <w:sz w:val="20"/>
                <w:shd w:fill="FBFCFD" w:val="clear"/>
              </w:rPr>
              <w:t xml:space="preserve">: </w:t>
            </w:r>
            <w:r>
              <w:rPr>
                <w:rFonts w:ascii="Times New Roman" w:hAnsi="Times New Roman"/>
                <w:b w:val="0"/>
                <w:i w:val="0"/>
                <w:caps w:val="0"/>
                <w:color w:val="000000"/>
                <w:spacing w:val="0"/>
                <w:sz w:val="20"/>
                <w:highlight w:val="white"/>
              </w:rPr>
              <w:t xml:space="preserve"> </w:t>
            </w:r>
          </w:p>
          <w:p w14:paraId="1C000000">
            <w:pPr>
              <w:spacing w:after="0" w:line="240" w:lineRule="auto"/>
              <w:ind/>
              <w:jc w:val="left"/>
              <w:rPr>
                <w:rFonts w:ascii="Times New Roman" w:hAnsi="Times New Roman"/>
                <w:color w:val="000000"/>
                <w:sz w:val="18"/>
                <w:shd w:fill="FBFCFD" w:val="clear"/>
              </w:rPr>
            </w:pPr>
            <w:r>
              <w:rPr>
                <w:rFonts w:ascii="Times New Roman" w:hAnsi="Times New Roman"/>
                <w:color w:val="000000"/>
                <w:sz w:val="18"/>
              </w:rPr>
              <w:t>Иму</w:t>
            </w:r>
            <w:r>
              <w:rPr>
                <w:rFonts w:ascii="Times New Roman" w:hAnsi="Times New Roman"/>
                <w:color w:val="000000"/>
                <w:sz w:val="18"/>
              </w:rPr>
              <w:t xml:space="preserve">щество </w:t>
            </w:r>
            <w:r>
              <w:rPr>
                <w:rFonts w:ascii="Times New Roman" w:hAnsi="Times New Roman"/>
                <w:color w:val="000000"/>
                <w:sz w:val="18"/>
                <w:u w:val="none"/>
              </w:rPr>
              <w:t xml:space="preserve">принято </w:t>
            </w:r>
            <w:r>
              <w:rPr>
                <w:rFonts w:ascii="Times New Roman" w:hAnsi="Times New Roman"/>
                <w:color w:val="000000"/>
                <w:sz w:val="18"/>
              </w:rPr>
              <w:t>ООО</w:t>
            </w:r>
            <w:r>
              <w:rPr>
                <w:rFonts w:ascii="Times New Roman" w:hAnsi="Times New Roman"/>
                <w:color w:val="000000"/>
                <w:sz w:val="18"/>
              </w:rPr>
              <w:t xml:space="preserve"> «Спецмашсервис», детальное местонахождение имущества необходимо уточнить по номеру телефона</w:t>
            </w:r>
            <w:r>
              <w:rPr>
                <w:rFonts w:ascii="Times New Roman" w:hAnsi="Times New Roman"/>
                <w:color w:val="000000"/>
                <w:sz w:val="18"/>
              </w:rPr>
              <w:t>:</w:t>
            </w:r>
            <w:r>
              <w:rPr>
                <w:rFonts w:ascii="Times New Roman" w:hAnsi="Times New Roman"/>
                <w:color w:val="000000"/>
                <w:sz w:val="18"/>
              </w:rPr>
              <w:t xml:space="preserve"> </w:t>
            </w:r>
            <w:r>
              <w:rPr>
                <w:rFonts w:ascii="Times New Roman" w:hAnsi="Times New Roman"/>
                <w:color w:val="000000"/>
                <w:sz w:val="18"/>
              </w:rPr>
              <w:t>89115949292</w:t>
            </w:r>
            <w:r>
              <w:rPr>
                <w:rFonts w:ascii="Times New Roman" w:hAnsi="Times New Roman"/>
                <w:color w:val="000000"/>
                <w:sz w:val="18"/>
              </w:rPr>
              <w:t xml:space="preserve"> </w:t>
            </w:r>
            <w:r>
              <w:rPr>
                <w:rFonts w:ascii="Times New Roman" w:hAnsi="Times New Roman"/>
                <w:color w:val="000000"/>
                <w:sz w:val="18"/>
              </w:rPr>
              <w:t xml:space="preserve"> </w:t>
            </w:r>
            <w:r>
              <w:rPr>
                <w:rFonts w:ascii="Times New Roman" w:hAnsi="Times New Roman"/>
                <w:b w:val="0"/>
                <w:i w:val="0"/>
                <w:caps w:val="0"/>
                <w:color w:val="000000"/>
                <w:spacing w:val="0"/>
                <w:sz w:val="18"/>
              </w:rPr>
              <w:t xml:space="preserve"> </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D000000">
            <w:pPr>
              <w:spacing w:after="0" w:line="240" w:lineRule="auto"/>
              <w:ind/>
              <w:contextualSpacing w:val="1"/>
              <w:jc w:val="both"/>
              <w:rPr>
                <w:rFonts w:ascii="Times New Roman" w:hAnsi="Times New Roman"/>
                <w:b w:val="1"/>
                <w:color w:val="000000"/>
                <w:sz w:val="16"/>
              </w:rPr>
            </w:pPr>
            <w:r>
              <w:rPr>
                <w:rFonts w:ascii="Times New Roman" w:hAnsi="Times New Roman"/>
                <w:b w:val="1"/>
                <w:color w:val="000000"/>
                <w:sz w:val="16"/>
              </w:rPr>
              <w:t>745 200,00</w:t>
            </w:r>
          </w:p>
          <w:p w14:paraId="1E000000">
            <w:pPr>
              <w:spacing w:after="0" w:line="240" w:lineRule="auto"/>
              <w:ind/>
              <w:contextualSpacing w:val="1"/>
              <w:jc w:val="both"/>
              <w:rPr>
                <w:rFonts w:ascii="Times New Roman" w:hAnsi="Times New Roman"/>
                <w:b w:val="1"/>
                <w:color w:val="000000"/>
                <w:sz w:val="16"/>
              </w:rPr>
            </w:pPr>
          </w:p>
          <w:p w14:paraId="1F000000">
            <w:pPr>
              <w:spacing w:after="0" w:line="240" w:lineRule="auto"/>
              <w:ind/>
              <w:contextualSpacing w:val="1"/>
              <w:jc w:val="center"/>
              <w:rPr>
                <w:rFonts w:ascii="Times New Roman" w:hAnsi="Times New Roman"/>
                <w:b w:val="1"/>
                <w:color w:val="000000"/>
                <w:sz w:val="16"/>
              </w:rPr>
            </w:pPr>
          </w:p>
        </w:tc>
        <w:tc>
          <w:tcPr>
            <w:tcW w:type="dxa" w:w="141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0000000">
            <w:pPr>
              <w:ind/>
              <w:jc w:val="left"/>
              <w:rPr>
                <w:rFonts w:ascii="Times New Roman" w:hAnsi="Times New Roman"/>
                <w:color w:val="000000"/>
                <w:sz w:val="16"/>
              </w:rPr>
            </w:pPr>
            <w:r>
              <w:rPr>
                <w:rFonts w:ascii="Times New Roman" w:hAnsi="Times New Roman"/>
                <w:color w:val="000000"/>
                <w:sz w:val="16"/>
              </w:rPr>
              <w:t>Сумма задатка:</w:t>
            </w:r>
            <w:r>
              <w:rPr>
                <w:rFonts w:ascii="Times New Roman" w:hAnsi="Times New Roman"/>
                <w:color w:val="000000"/>
                <w:sz w:val="16"/>
              </w:rPr>
              <w:t xml:space="preserve"> </w:t>
            </w:r>
          </w:p>
          <w:p w14:paraId="21000000">
            <w:pPr>
              <w:ind/>
              <w:jc w:val="left"/>
              <w:rPr>
                <w:rFonts w:ascii="Times New Roman" w:hAnsi="Times New Roman"/>
                <w:b w:val="1"/>
                <w:color w:val="000000"/>
                <w:sz w:val="16"/>
              </w:rPr>
            </w:pPr>
            <w:r>
              <w:rPr>
                <w:rFonts w:ascii="Times New Roman" w:hAnsi="Times New Roman"/>
                <w:b w:val="1"/>
                <w:color w:val="000000"/>
                <w:sz w:val="16"/>
              </w:rPr>
              <w:t>111 780,00</w:t>
            </w:r>
          </w:p>
          <w:p w14:paraId="22000000">
            <w:pPr>
              <w:ind/>
              <w:jc w:val="left"/>
              <w:rPr>
                <w:rFonts w:ascii="Times New Roman" w:hAnsi="Times New Roman"/>
                <w:b w:val="1"/>
                <w:color w:val="000000"/>
                <w:sz w:val="16"/>
              </w:rPr>
            </w:pPr>
            <w:r>
              <w:rPr>
                <w:rFonts w:ascii="Times New Roman" w:hAnsi="Times New Roman"/>
                <w:color w:val="000000"/>
                <w:sz w:val="16"/>
              </w:rPr>
              <w:t xml:space="preserve">Шаг аукциона: </w:t>
            </w:r>
          </w:p>
          <w:p w14:paraId="23000000">
            <w:pPr>
              <w:ind/>
              <w:jc w:val="left"/>
              <w:rPr>
                <w:rFonts w:ascii="Times New Roman" w:hAnsi="Times New Roman"/>
                <w:b w:val="1"/>
                <w:color w:val="000000"/>
                <w:sz w:val="16"/>
              </w:rPr>
            </w:pPr>
            <w:r>
              <w:rPr>
                <w:rFonts w:ascii="Times New Roman" w:hAnsi="Times New Roman"/>
                <w:color w:val="000000"/>
                <w:sz w:val="16"/>
              </w:rPr>
              <w:t>(5</w:t>
            </w:r>
            <w:r>
              <w:rPr>
                <w:rFonts w:ascii="Times New Roman" w:hAnsi="Times New Roman"/>
                <w:color w:val="000000"/>
                <w:sz w:val="16"/>
              </w:rPr>
              <w:t>% от начальной цены) –</w:t>
            </w:r>
            <w:r>
              <w:rPr>
                <w:rFonts w:ascii="Times New Roman" w:hAnsi="Times New Roman"/>
                <w:b w:val="1"/>
                <w:color w:val="000000"/>
                <w:sz w:val="16"/>
              </w:rPr>
              <w:t xml:space="preserve"> 37 260,00</w:t>
            </w:r>
          </w:p>
        </w:tc>
        <w:tc>
          <w:tcPr>
            <w:tcW w:type="dxa" w:w="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4000000">
            <w:pPr>
              <w:rPr>
                <w:b w:val="1"/>
                <w:sz w:val="16"/>
              </w:rPr>
            </w:pPr>
            <w:r>
              <w:rPr>
                <w:b w:val="1"/>
                <w:sz w:val="16"/>
              </w:rPr>
              <w:t>арест</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00000">
            <w:pPr>
              <w:ind w:firstLine="0" w:left="-57" w:right="-113"/>
              <w:rPr>
                <w:b w:val="0"/>
                <w:sz w:val="16"/>
              </w:rPr>
            </w:pPr>
            <w:r>
              <w:rPr>
                <w:b w:val="0"/>
                <w:sz w:val="16"/>
              </w:rPr>
              <w:t>Щелкунов А.В.</w:t>
            </w:r>
          </w:p>
        </w:tc>
        <w:tc>
          <w:tcPr>
            <w:tcW w:type="dxa" w:w="141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6000000">
            <w:pPr>
              <w:rPr>
                <w:sz w:val="18"/>
              </w:rPr>
            </w:pPr>
            <w:r>
              <w:rPr>
                <w:sz w:val="18"/>
              </w:rPr>
              <w:t>УФНС по Архангельской области и НАО</w:t>
            </w:r>
          </w:p>
        </w:tc>
        <w:tc>
          <w:tcPr>
            <w:tcW w:type="dxa" w:w="1276"/>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7000000">
            <w:pPr>
              <w:rPr>
                <w:sz w:val="16"/>
              </w:rPr>
            </w:pPr>
            <w:r>
              <w:rPr>
                <w:sz w:val="16"/>
              </w:rPr>
              <w:t>1211/25 от 15.12.2025</w:t>
            </w:r>
          </w:p>
        </w:tc>
      </w:tr>
      <w:tr>
        <w:trPr>
          <w:trHeight w:hRule="atLeast" w:val="442"/>
        </w:trPr>
        <w:tc>
          <w:tcPr>
            <w:tcW w:type="dxa" w:w="5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8000000">
            <w:pPr>
              <w:spacing w:after="0" w:line="276" w:lineRule="auto"/>
              <w:ind/>
              <w:contextualSpacing w:val="1"/>
              <w:jc w:val="both"/>
              <w:rPr>
                <w:rFonts w:ascii="XO Thames" w:hAnsi="XO Thames"/>
                <w:b w:val="1"/>
                <w:sz w:val="16"/>
              </w:rPr>
            </w:pPr>
            <w:r>
              <w:rPr>
                <w:rFonts w:ascii="XO Thames" w:hAnsi="XO Thames"/>
                <w:b w:val="1"/>
                <w:sz w:val="16"/>
              </w:rPr>
              <w:t>2.</w:t>
            </w:r>
          </w:p>
        </w:tc>
        <w:tc>
          <w:tcPr>
            <w:tcW w:type="dxa" w:w="334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9000000">
            <w:pPr>
              <w:spacing w:after="0" w:line="240" w:lineRule="auto"/>
              <w:ind/>
              <w:jc w:val="left"/>
              <w:rPr>
                <w:rFonts w:ascii="Times New Roman" w:hAnsi="Times New Roman"/>
                <w:color w:val="000000"/>
                <w:sz w:val="20"/>
                <w:shd w:fill="FBFCFD" w:val="clear"/>
              </w:rPr>
            </w:pPr>
            <w:r>
              <w:rPr>
                <w:rFonts w:ascii="Times New Roman" w:hAnsi="Times New Roman"/>
                <w:b w:val="0"/>
                <w:i w:val="0"/>
                <w:caps w:val="0"/>
                <w:color w:val="000000"/>
                <w:spacing w:val="0"/>
                <w:sz w:val="20"/>
                <w:highlight w:val="white"/>
              </w:rPr>
              <w:t>Транспортное средство Volkswagen 7HC Caravelle, 2018 года выпуска, цвет - черный, VIN WV2ZZZ7HZJH161405, государственный номер O881OB29, номер кузова (прицепа) WV2ZZZ7HZJH161405.</w:t>
            </w:r>
            <w:r>
              <w:rPr>
                <w:rFonts w:ascii="Times New Roman" w:hAnsi="Times New Roman"/>
                <w:b w:val="0"/>
                <w:i w:val="0"/>
                <w:caps w:val="0"/>
                <w:color w:val="000000"/>
                <w:spacing w:val="0"/>
                <w:sz w:val="20"/>
                <w:highlight w:val="white"/>
              </w:rPr>
              <w:t>Вместе с имущество приняты ключи</w:t>
            </w:r>
          </w:p>
          <w:p w14:paraId="2A000000">
            <w:pPr>
              <w:spacing w:after="0" w:line="240" w:lineRule="auto"/>
              <w:ind/>
              <w:jc w:val="left"/>
              <w:rPr>
                <w:rFonts w:ascii="Times New Roman" w:hAnsi="Times New Roman"/>
                <w:color w:val="000000"/>
                <w:sz w:val="20"/>
                <w:shd w:fill="FBFCFD" w:val="clear"/>
              </w:rPr>
            </w:pPr>
            <w:r>
              <w:rPr>
                <w:rFonts w:ascii="Times New Roman" w:hAnsi="Times New Roman"/>
                <w:b w:val="1"/>
                <w:color w:val="000000"/>
                <w:sz w:val="20"/>
                <w:shd w:fill="FBFCFD" w:val="clear"/>
              </w:rPr>
              <w:t>Местонахождения имущества</w:t>
            </w:r>
            <w:r>
              <w:rPr>
                <w:rFonts w:ascii="Times New Roman" w:hAnsi="Times New Roman"/>
                <w:color w:val="000000"/>
                <w:sz w:val="20"/>
                <w:shd w:fill="FBFCFD" w:val="clear"/>
              </w:rPr>
              <w:t xml:space="preserve">: </w:t>
            </w:r>
            <w:r>
              <w:rPr>
                <w:rFonts w:ascii="Times New Roman" w:hAnsi="Times New Roman"/>
                <w:b w:val="0"/>
                <w:i w:val="0"/>
                <w:caps w:val="0"/>
                <w:color w:val="000000"/>
                <w:spacing w:val="0"/>
                <w:sz w:val="20"/>
                <w:highlight w:val="white"/>
              </w:rPr>
              <w:t xml:space="preserve"> </w:t>
            </w:r>
          </w:p>
          <w:p w14:paraId="2B000000">
            <w:pPr>
              <w:spacing w:after="0" w:line="240" w:lineRule="auto"/>
              <w:ind/>
              <w:jc w:val="left"/>
              <w:rPr>
                <w:rFonts w:ascii="Times New Roman" w:hAnsi="Times New Roman"/>
                <w:color w:val="000000"/>
                <w:sz w:val="20"/>
                <w:shd w:fill="FBFCFD" w:val="clear"/>
              </w:rPr>
            </w:pPr>
            <w:r>
              <w:rPr>
                <w:rFonts w:ascii="Times New Roman" w:hAnsi="Times New Roman"/>
                <w:color w:val="000000"/>
                <w:sz w:val="18"/>
              </w:rPr>
              <w:t>Иму</w:t>
            </w:r>
            <w:r>
              <w:rPr>
                <w:rFonts w:ascii="Times New Roman" w:hAnsi="Times New Roman"/>
                <w:color w:val="000000"/>
                <w:sz w:val="18"/>
              </w:rPr>
              <w:t xml:space="preserve">щество </w:t>
            </w:r>
            <w:r>
              <w:rPr>
                <w:rFonts w:ascii="Times New Roman" w:hAnsi="Times New Roman"/>
                <w:color w:val="000000"/>
                <w:sz w:val="18"/>
                <w:u w:val="none"/>
              </w:rPr>
              <w:t xml:space="preserve">принято </w:t>
            </w:r>
            <w:r>
              <w:rPr>
                <w:rFonts w:ascii="Times New Roman" w:hAnsi="Times New Roman"/>
                <w:color w:val="000000"/>
                <w:sz w:val="18"/>
              </w:rPr>
              <w:t>ООО</w:t>
            </w:r>
            <w:r>
              <w:rPr>
                <w:rFonts w:ascii="Times New Roman" w:hAnsi="Times New Roman"/>
                <w:color w:val="000000"/>
                <w:sz w:val="18"/>
              </w:rPr>
              <w:t xml:space="preserve"> «Спецмашсервис», детальное местонахождение имущества необходимо уточнить по номеру телефона</w:t>
            </w:r>
            <w:r>
              <w:rPr>
                <w:rFonts w:ascii="Times New Roman" w:hAnsi="Times New Roman"/>
                <w:color w:val="000000"/>
                <w:sz w:val="18"/>
              </w:rPr>
              <w:t>:</w:t>
            </w:r>
            <w:r>
              <w:rPr>
                <w:rFonts w:ascii="Times New Roman" w:hAnsi="Times New Roman"/>
                <w:color w:val="000000"/>
                <w:sz w:val="18"/>
              </w:rPr>
              <w:t xml:space="preserve"> </w:t>
            </w:r>
            <w:r>
              <w:rPr>
                <w:rFonts w:ascii="Times New Roman" w:hAnsi="Times New Roman"/>
                <w:color w:val="000000"/>
                <w:sz w:val="18"/>
              </w:rPr>
              <w:t>89115949292</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00000">
            <w:pPr>
              <w:spacing w:after="0" w:line="240" w:lineRule="auto"/>
              <w:ind/>
              <w:contextualSpacing w:val="1"/>
              <w:jc w:val="both"/>
              <w:rPr>
                <w:rFonts w:ascii="Times New Roman" w:hAnsi="Times New Roman"/>
                <w:b w:val="1"/>
                <w:color w:val="000000"/>
                <w:sz w:val="16"/>
              </w:rPr>
            </w:pPr>
            <w:r>
              <w:rPr>
                <w:rFonts w:ascii="Times New Roman" w:hAnsi="Times New Roman"/>
                <w:b w:val="1"/>
                <w:color w:val="000000"/>
                <w:sz w:val="16"/>
              </w:rPr>
              <w:t>3 480 000,00</w:t>
            </w:r>
          </w:p>
        </w:tc>
        <w:tc>
          <w:tcPr>
            <w:tcW w:type="dxa" w:w="141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00000">
            <w:pPr>
              <w:ind/>
              <w:jc w:val="left"/>
              <w:rPr>
                <w:rFonts w:ascii="Times New Roman" w:hAnsi="Times New Roman"/>
                <w:color w:val="000000"/>
                <w:sz w:val="16"/>
              </w:rPr>
            </w:pPr>
            <w:r>
              <w:rPr>
                <w:rFonts w:ascii="Times New Roman" w:hAnsi="Times New Roman"/>
                <w:color w:val="000000"/>
                <w:sz w:val="16"/>
              </w:rPr>
              <w:t>Сумма задатка:</w:t>
            </w:r>
            <w:r>
              <w:rPr>
                <w:rFonts w:ascii="Times New Roman" w:hAnsi="Times New Roman"/>
                <w:color w:val="000000"/>
                <w:sz w:val="16"/>
              </w:rPr>
              <w:t xml:space="preserve"> </w:t>
            </w:r>
          </w:p>
          <w:p w14:paraId="2E000000">
            <w:pPr>
              <w:ind/>
              <w:jc w:val="left"/>
              <w:rPr>
                <w:rFonts w:ascii="Times New Roman" w:hAnsi="Times New Roman"/>
                <w:b w:val="1"/>
                <w:color w:val="000000"/>
                <w:sz w:val="16"/>
              </w:rPr>
            </w:pPr>
            <w:r>
              <w:rPr>
                <w:rFonts w:ascii="Times New Roman" w:hAnsi="Times New Roman"/>
                <w:b w:val="1"/>
                <w:color w:val="000000"/>
                <w:sz w:val="16"/>
              </w:rPr>
              <w:t>522 000,00</w:t>
            </w:r>
          </w:p>
          <w:p w14:paraId="2F000000">
            <w:pPr>
              <w:ind/>
              <w:jc w:val="left"/>
              <w:rPr>
                <w:rFonts w:ascii="Times New Roman" w:hAnsi="Times New Roman"/>
                <w:b w:val="1"/>
                <w:color w:val="000000"/>
                <w:sz w:val="16"/>
              </w:rPr>
            </w:pPr>
            <w:r>
              <w:rPr>
                <w:rFonts w:ascii="Times New Roman" w:hAnsi="Times New Roman"/>
                <w:color w:val="000000"/>
                <w:sz w:val="16"/>
              </w:rPr>
              <w:t xml:space="preserve">Шаг аукциона: </w:t>
            </w:r>
          </w:p>
          <w:p w14:paraId="30000000">
            <w:pPr>
              <w:ind w:firstLine="0" w:left="0"/>
              <w:jc w:val="both"/>
              <w:rPr>
                <w:rFonts w:ascii="Times New Roman" w:hAnsi="Times New Roman"/>
                <w:color w:val="000000"/>
                <w:sz w:val="16"/>
              </w:rPr>
            </w:pPr>
            <w:r>
              <w:rPr>
                <w:rFonts w:ascii="Times New Roman" w:hAnsi="Times New Roman"/>
                <w:color w:val="000000"/>
                <w:sz w:val="16"/>
              </w:rPr>
              <w:t>(5</w:t>
            </w:r>
            <w:r>
              <w:rPr>
                <w:rFonts w:ascii="Times New Roman" w:hAnsi="Times New Roman"/>
                <w:color w:val="000000"/>
                <w:sz w:val="16"/>
              </w:rPr>
              <w:t>% от начальной цены)</w:t>
            </w:r>
            <w:r>
              <w:rPr>
                <w:rFonts w:ascii="Times New Roman" w:hAnsi="Times New Roman"/>
                <w:b w:val="1"/>
                <w:color w:val="000000"/>
                <w:sz w:val="16"/>
              </w:rPr>
              <w:t xml:space="preserve"> – 174 000,00</w:t>
            </w:r>
          </w:p>
        </w:tc>
        <w:tc>
          <w:tcPr>
            <w:tcW w:type="dxa" w:w="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1000000">
            <w:pPr>
              <w:rPr>
                <w:b w:val="1"/>
                <w:sz w:val="16"/>
              </w:rPr>
            </w:pPr>
            <w:r>
              <w:rPr>
                <w:b w:val="1"/>
                <w:sz w:val="16"/>
              </w:rPr>
              <w:t>залог</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2000000">
            <w:pPr>
              <w:ind w:firstLine="0" w:left="-57" w:right="-113"/>
              <w:rPr>
                <w:sz w:val="18"/>
              </w:rPr>
            </w:pPr>
            <w:r>
              <w:rPr>
                <w:sz w:val="18"/>
              </w:rPr>
              <w:t>Кознев Г.А.</w:t>
            </w:r>
          </w:p>
        </w:tc>
        <w:tc>
          <w:tcPr>
            <w:tcW w:type="dxa" w:w="141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3000000">
            <w:pPr>
              <w:ind w:firstLine="0" w:left="-57"/>
              <w:rPr>
                <w:sz w:val="16"/>
              </w:rPr>
            </w:pPr>
            <w:r>
              <w:rPr>
                <w:sz w:val="16"/>
              </w:rPr>
              <w:t>в пользу взыскателей</w:t>
            </w:r>
          </w:p>
        </w:tc>
        <w:tc>
          <w:tcPr>
            <w:tcW w:type="dxa" w:w="1276"/>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4000000">
            <w:pPr>
              <w:rPr>
                <w:sz w:val="16"/>
              </w:rPr>
            </w:pPr>
            <w:r>
              <w:rPr>
                <w:sz w:val="16"/>
              </w:rPr>
              <w:t>810/25 от 01.09.2025</w:t>
            </w:r>
          </w:p>
        </w:tc>
      </w:tr>
    </w:tbl>
    <w:p w14:paraId="35000000">
      <w:pPr>
        <w:ind/>
        <w:jc w:val="both"/>
        <w:rPr>
          <w:sz w:val="26"/>
        </w:rPr>
      </w:pPr>
      <w:r>
        <w:rPr>
          <w:sz w:val="26"/>
        </w:rPr>
        <w:t>На основании п. 4 ст. 161 Налогового кодекса Российской Федерации (часть вторая) от 05.08.2000 № 117-ФЗ (далее – НК РФ) при реализации на территории Российской Федерации арестованного имущества юридических лиц налог на добавленную стоимость (далее – НДС) уплачивается налоговыми агентами, которыми признаются органы, организации или индивидуальные предприниматели, уполномоченные осуществлять реализацию указанного имущества.</w:t>
      </w:r>
    </w:p>
    <w:p w14:paraId="36000000">
      <w:pPr>
        <w:ind/>
        <w:jc w:val="both"/>
        <w:rPr>
          <w:sz w:val="26"/>
        </w:rPr>
      </w:pPr>
      <w:r>
        <w:rPr>
          <w:sz w:val="26"/>
        </w:rPr>
        <w:t>В связи с этим при реализации арестованного имущества НДС должен уплачивать собственник имущества - налогоплательщик налога на добавленную стоимость (должник по исполнительному производству) за счет средств покупателя в сроки, установленные нормами </w:t>
      </w:r>
      <w:r>
        <w:rPr>
          <w:rStyle w:val="Style_4_ch"/>
          <w:sz w:val="26"/>
        </w:rPr>
        <w:fldChar w:fldCharType="begin"/>
      </w:r>
      <w:r>
        <w:rPr>
          <w:rStyle w:val="Style_4_ch"/>
          <w:sz w:val="26"/>
        </w:rPr>
        <w:instrText>HYPERLINK "consultantplus://offline/ref=750AAA0EC55B664468F839E4335A6015C804C866B68013A80EC722C45EF5D389B0349E253DE32B6AFFBDD8F437BA554C4CFE5D3CDDA357c7Y0O"</w:instrText>
      </w:r>
      <w:r>
        <w:rPr>
          <w:rStyle w:val="Style_4_ch"/>
          <w:sz w:val="26"/>
        </w:rPr>
        <w:fldChar w:fldCharType="separate"/>
      </w:r>
      <w:r>
        <w:rPr>
          <w:rStyle w:val="Style_4_ch"/>
          <w:sz w:val="26"/>
        </w:rPr>
        <w:t>главы 21</w:t>
      </w:r>
      <w:r>
        <w:rPr>
          <w:rStyle w:val="Style_4_ch"/>
          <w:sz w:val="26"/>
        </w:rPr>
        <w:fldChar w:fldCharType="end"/>
      </w:r>
      <w:r>
        <w:rPr>
          <w:sz w:val="26"/>
        </w:rPr>
        <w:t> НК РФ.</w:t>
      </w:r>
    </w:p>
    <w:p w14:paraId="37000000">
      <w:pPr>
        <w:ind/>
        <w:jc w:val="both"/>
        <w:rPr>
          <w:sz w:val="26"/>
        </w:rPr>
      </w:pPr>
      <w:r>
        <w:rPr>
          <w:sz w:val="26"/>
        </w:rPr>
        <w:t>Таким образом, при продаже имущества, реализуемого по решению суда, уплатить сумму НДС обязан покупатель, если реализация арестованного имущества не освобождается от налогообложения согласно </w:t>
      </w:r>
      <w:r>
        <w:rPr>
          <w:rStyle w:val="Style_4_ch"/>
          <w:sz w:val="26"/>
        </w:rPr>
        <w:fldChar w:fldCharType="begin"/>
      </w:r>
      <w:r>
        <w:rPr>
          <w:rStyle w:val="Style_4_ch"/>
          <w:sz w:val="26"/>
        </w:rPr>
        <w:instrText>HYPERLINK "consultantplus://offline/ref=E1F0B416B25E729D7F265AE0DD686CBC265246972731D4CBA3476084C3E72DFD1893440B6C0889BD075CFFB0DD677A184FFA2E063649105DX6wBN"</w:instrText>
      </w:r>
      <w:r>
        <w:rPr>
          <w:rStyle w:val="Style_4_ch"/>
          <w:sz w:val="26"/>
        </w:rPr>
        <w:fldChar w:fldCharType="separate"/>
      </w:r>
      <w:r>
        <w:rPr>
          <w:rStyle w:val="Style_4_ch"/>
          <w:sz w:val="26"/>
        </w:rPr>
        <w:t>статье 149</w:t>
      </w:r>
      <w:r>
        <w:rPr>
          <w:rStyle w:val="Style_4_ch"/>
          <w:sz w:val="26"/>
        </w:rPr>
        <w:fldChar w:fldCharType="end"/>
      </w:r>
      <w:r>
        <w:rPr>
          <w:sz w:val="26"/>
        </w:rPr>
        <w:t> НК РФ.</w:t>
      </w:r>
    </w:p>
    <w:p w14:paraId="38000000">
      <w:pPr>
        <w:ind/>
        <w:jc w:val="both"/>
        <w:rPr>
          <w:sz w:val="26"/>
        </w:rPr>
      </w:pPr>
      <w:r>
        <w:rPr>
          <w:sz w:val="26"/>
        </w:rPr>
        <w:t>Сумма НДС, подлежащая уплате, начисляется Продавцов на наиболее высокую цену имущества, предложенную победителем по итогам электронного аукциона.</w:t>
      </w:r>
    </w:p>
    <w:p w14:paraId="39000000">
      <w:pPr>
        <w:pStyle w:val="Style_3"/>
        <w:spacing w:after="0" w:line="240" w:lineRule="auto"/>
        <w:ind/>
        <w:jc w:val="both"/>
        <w:rPr>
          <w:sz w:val="26"/>
        </w:rPr>
      </w:pPr>
      <w:r>
        <w:rPr>
          <w:sz w:val="26"/>
        </w:rPr>
        <w:t>Продавец оставляет за со</w:t>
      </w:r>
      <w:r>
        <w:rPr>
          <w:sz w:val="26"/>
        </w:rPr>
        <w:t xml:space="preserve">бой право в любой момент снять </w:t>
      </w:r>
      <w:r>
        <w:rPr>
          <w:sz w:val="26"/>
        </w:rPr>
        <w:t xml:space="preserve">имущество с торгов </w:t>
      </w:r>
      <w:r>
        <w:rPr>
          <w:sz w:val="26"/>
        </w:rPr>
        <w:t xml:space="preserve">и перенести дату их проведения </w:t>
      </w:r>
      <w:r>
        <w:rPr>
          <w:sz w:val="26"/>
        </w:rPr>
        <w:t xml:space="preserve">в соответствии с </w:t>
      </w:r>
      <w:r>
        <w:rPr>
          <w:sz w:val="26"/>
        </w:rPr>
        <w:t xml:space="preserve">действующим </w:t>
      </w:r>
      <w:r>
        <w:rPr>
          <w:sz w:val="26"/>
        </w:rPr>
        <w:t>законодательством.</w:t>
      </w:r>
    </w:p>
    <w:p w14:paraId="3A000000">
      <w:pPr>
        <w:pStyle w:val="Style_3"/>
        <w:spacing w:after="0" w:line="240" w:lineRule="auto"/>
        <w:ind/>
        <w:jc w:val="both"/>
        <w:rPr>
          <w:sz w:val="26"/>
        </w:rPr>
      </w:pPr>
      <w:r>
        <w:rPr>
          <w:sz w:val="26"/>
        </w:rPr>
        <w:t>В</w:t>
      </w:r>
      <w:r>
        <w:rPr>
          <w:sz w:val="26"/>
        </w:rPr>
        <w:t xml:space="preserve"> соответствии с п. 5 ст. 449.1 </w:t>
      </w:r>
      <w:r>
        <w:rPr>
          <w:sz w:val="26"/>
        </w:rPr>
        <w:t xml:space="preserve">ГК РФ </w:t>
      </w:r>
      <w:r>
        <w:rPr>
          <w:sz w:val="26"/>
        </w:rPr>
        <w:t>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3B000000">
      <w:pPr>
        <w:tabs>
          <w:tab w:leader="none" w:pos="298" w:val="left"/>
        </w:tabs>
        <w:ind/>
        <w:jc w:val="both"/>
        <w:rPr>
          <w:sz w:val="26"/>
        </w:rPr>
      </w:pPr>
      <w:r>
        <w:rPr>
          <w:sz w:val="26"/>
        </w:rPr>
        <w:t>Информация об иных установленных правах третьих лиц на вышеуказанное имущество у Продавца отсутствует.</w:t>
      </w:r>
    </w:p>
    <w:p w14:paraId="3C000000">
      <w:pPr>
        <w:tabs>
          <w:tab w:leader="none" w:pos="298" w:val="left"/>
        </w:tabs>
        <w:ind/>
        <w:jc w:val="both"/>
        <w:rPr>
          <w:sz w:val="26"/>
        </w:rPr>
      </w:pPr>
      <w:r>
        <w:rPr>
          <w:sz w:val="26"/>
        </w:rPr>
        <w:t>Д</w:t>
      </w:r>
      <w:r>
        <w:rPr>
          <w:sz w:val="26"/>
        </w:rPr>
        <w:t>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3D000000">
      <w:pPr>
        <w:tabs>
          <w:tab w:leader="none" w:pos="298" w:val="left"/>
        </w:tabs>
        <w:ind/>
        <w:jc w:val="both"/>
        <w:rPr>
          <w:sz w:val="26"/>
        </w:rPr>
      </w:pPr>
      <w:r>
        <w:rPr>
          <w:sz w:val="26"/>
        </w:rPr>
        <w:t xml:space="preserve">Заявители обязаны внести задаток в необходимом размере до окончания приема заявок по реквизитам электронной площадки «РТС-Тендер» (в соответствии с регламентом электронной площадки): </w:t>
      </w:r>
    </w:p>
    <w:p w14:paraId="3E000000">
      <w:pPr>
        <w:tabs>
          <w:tab w:leader="none" w:pos="298" w:val="left"/>
        </w:tabs>
        <w:ind/>
        <w:jc w:val="both"/>
        <w:rPr>
          <w:sz w:val="28"/>
        </w:rPr>
      </w:pPr>
      <w:r>
        <w:rPr>
          <w:sz w:val="28"/>
        </w:rPr>
        <w:t>Получатель ООО «РТС-тендер»</w:t>
      </w:r>
    </w:p>
    <w:p w14:paraId="3F000000">
      <w:pPr>
        <w:tabs>
          <w:tab w:leader="none" w:pos="298" w:val="left"/>
        </w:tabs>
        <w:ind/>
        <w:jc w:val="both"/>
        <w:rPr>
          <w:sz w:val="28"/>
        </w:rPr>
      </w:pPr>
      <w:r>
        <w:rPr>
          <w:sz w:val="28"/>
        </w:rPr>
        <w:t>Наименование банка Филиал "Корпоративный" ПАО "</w:t>
      </w:r>
      <w:r>
        <w:rPr>
          <w:sz w:val="28"/>
        </w:rPr>
        <w:t>Совкомбанк</w:t>
      </w:r>
      <w:r>
        <w:rPr>
          <w:sz w:val="28"/>
        </w:rPr>
        <w:t xml:space="preserve">" </w:t>
      </w:r>
    </w:p>
    <w:p w14:paraId="40000000">
      <w:pPr>
        <w:tabs>
          <w:tab w:leader="none" w:pos="298" w:val="left"/>
        </w:tabs>
        <w:ind/>
        <w:jc w:val="both"/>
        <w:rPr>
          <w:sz w:val="28"/>
        </w:rPr>
      </w:pPr>
      <w:r>
        <w:rPr>
          <w:sz w:val="28"/>
        </w:rPr>
        <w:t xml:space="preserve">Расчетный счёт 40702810512030016362 </w:t>
      </w:r>
    </w:p>
    <w:p w14:paraId="41000000">
      <w:pPr>
        <w:tabs>
          <w:tab w:leader="none" w:pos="298" w:val="left"/>
        </w:tabs>
        <w:ind/>
        <w:jc w:val="both"/>
        <w:rPr>
          <w:sz w:val="28"/>
        </w:rPr>
      </w:pPr>
      <w:r>
        <w:rPr>
          <w:sz w:val="28"/>
        </w:rPr>
        <w:t xml:space="preserve">Корр. счёт 30101810445250000360 </w:t>
      </w:r>
    </w:p>
    <w:p w14:paraId="42000000">
      <w:pPr>
        <w:tabs>
          <w:tab w:leader="none" w:pos="298" w:val="left"/>
        </w:tabs>
        <w:ind/>
        <w:jc w:val="both"/>
        <w:rPr>
          <w:sz w:val="28"/>
        </w:rPr>
      </w:pPr>
      <w:r>
        <w:rPr>
          <w:sz w:val="28"/>
        </w:rPr>
        <w:t>БИК 044525360</w:t>
      </w:r>
    </w:p>
    <w:p w14:paraId="43000000">
      <w:pPr>
        <w:tabs>
          <w:tab w:leader="none" w:pos="298" w:val="left"/>
        </w:tabs>
        <w:ind/>
        <w:jc w:val="both"/>
        <w:rPr>
          <w:sz w:val="28"/>
        </w:rPr>
      </w:pPr>
      <w:r>
        <w:rPr>
          <w:sz w:val="28"/>
        </w:rPr>
        <w:t xml:space="preserve">ИНН </w:t>
      </w:r>
      <w:r>
        <w:rPr>
          <w:color w:val="202020"/>
          <w:sz w:val="28"/>
        </w:rPr>
        <w:t>7710357167</w:t>
      </w:r>
    </w:p>
    <w:p w14:paraId="44000000">
      <w:pPr>
        <w:tabs>
          <w:tab w:leader="none" w:pos="298" w:val="left"/>
        </w:tabs>
        <w:ind/>
        <w:jc w:val="both"/>
        <w:rPr>
          <w:sz w:val="28"/>
        </w:rPr>
      </w:pPr>
      <w:r>
        <w:rPr>
          <w:sz w:val="28"/>
        </w:rPr>
        <w:t xml:space="preserve">КПП </w:t>
      </w:r>
      <w:r>
        <w:rPr>
          <w:color w:val="202020"/>
          <w:sz w:val="28"/>
        </w:rPr>
        <w:t>773001001</w:t>
      </w:r>
      <w:r>
        <w:rPr>
          <w:sz w:val="28"/>
        </w:rPr>
        <w:t xml:space="preserve"> </w:t>
      </w:r>
    </w:p>
    <w:p w14:paraId="45000000">
      <w:pPr>
        <w:tabs>
          <w:tab w:leader="none" w:pos="298" w:val="left"/>
        </w:tabs>
        <w:ind/>
        <w:jc w:val="both"/>
        <w:rPr>
          <w:sz w:val="26"/>
        </w:rPr>
      </w:pPr>
      <w:r>
        <w:rPr>
          <w:sz w:val="26"/>
        </w:rPr>
        <w:t>Назначение платежа: «Внесение гарантийного обеспечения по Соглашению о внесении гарантийного обеспечения, № аналитического счета _________».</w:t>
      </w:r>
    </w:p>
    <w:p w14:paraId="46000000">
      <w:pPr>
        <w:pStyle w:val="Style_5"/>
        <w:widowControl w:val="0"/>
        <w:tabs>
          <w:tab w:leader="none" w:pos="0" w:val="left"/>
          <w:tab w:leader="none" w:pos="284" w:val="left"/>
          <w:tab w:leader="none" w:pos="993" w:val="left"/>
        </w:tabs>
        <w:spacing w:after="0" w:line="240" w:lineRule="auto"/>
        <w:ind w:firstLine="0" w:left="0"/>
        <w:jc w:val="both"/>
        <w:rPr>
          <w:rFonts w:ascii="Times New Roman" w:hAnsi="Times New Roman"/>
          <w:sz w:val="26"/>
        </w:rPr>
      </w:pPr>
      <w:r>
        <w:rPr>
          <w:rFonts w:ascii="Times New Roman" w:hAnsi="Times New Roman"/>
          <w:sz w:val="26"/>
          <w:highlight w:val="yellow"/>
        </w:rPr>
        <w:t xml:space="preserve">Аукцион проводится </w:t>
      </w:r>
      <w:r>
        <w:rPr>
          <w:rFonts w:ascii="Times New Roman" w:hAnsi="Times New Roman"/>
          <w:b w:val="1"/>
          <w:sz w:val="26"/>
          <w:highlight w:val="yellow"/>
        </w:rPr>
        <w:t>«16» февраля 2026</w:t>
      </w:r>
      <w:r>
        <w:rPr>
          <w:rFonts w:ascii="Times New Roman" w:hAnsi="Times New Roman"/>
          <w:b w:val="1"/>
          <w:sz w:val="26"/>
          <w:highlight w:val="yellow"/>
        </w:rPr>
        <w:t xml:space="preserve"> </w:t>
      </w:r>
      <w:r>
        <w:rPr>
          <w:rFonts w:ascii="Times New Roman" w:hAnsi="Times New Roman"/>
          <w:b w:val="1"/>
          <w:sz w:val="26"/>
          <w:highlight w:val="yellow"/>
        </w:rPr>
        <w:t>г. в 11 часов 00</w:t>
      </w:r>
      <w:r>
        <w:rPr>
          <w:rFonts w:ascii="Times New Roman" w:hAnsi="Times New Roman"/>
          <w:sz w:val="26"/>
        </w:rPr>
        <w:t xml:space="preserve"> минут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w:t>
      </w:r>
      <w:r>
        <w:rPr>
          <w:rFonts w:ascii="Times New Roman" w:hAnsi="Times New Roman"/>
          <w:sz w:val="26"/>
        </w:rPr>
        <w:t xml:space="preserve">размещенным на сайте </w:t>
      </w:r>
      <w:r>
        <w:rPr>
          <w:rStyle w:val="Style_4_ch"/>
          <w:rFonts w:ascii="Times New Roman" w:hAnsi="Times New Roman"/>
          <w:sz w:val="26"/>
        </w:rPr>
        <w:fldChar w:fldCharType="begin"/>
      </w:r>
      <w:r>
        <w:rPr>
          <w:rStyle w:val="Style_4_ch"/>
          <w:rFonts w:ascii="Times New Roman" w:hAnsi="Times New Roman"/>
          <w:sz w:val="26"/>
        </w:rPr>
        <w:instrText>HYPERLINK "https://www.rts-tender.ru"</w:instrText>
      </w:r>
      <w:r>
        <w:rPr>
          <w:rStyle w:val="Style_4_ch"/>
          <w:rFonts w:ascii="Times New Roman" w:hAnsi="Times New Roman"/>
          <w:sz w:val="26"/>
        </w:rPr>
        <w:fldChar w:fldCharType="separate"/>
      </w:r>
      <w:r>
        <w:rPr>
          <w:rStyle w:val="Style_4_ch"/>
          <w:rFonts w:ascii="Times New Roman" w:hAnsi="Times New Roman"/>
          <w:sz w:val="26"/>
        </w:rPr>
        <w:t>https://www.rts-tender.ru</w:t>
      </w:r>
      <w:r>
        <w:rPr>
          <w:rStyle w:val="Style_4_ch"/>
          <w:rFonts w:ascii="Times New Roman" w:hAnsi="Times New Roman"/>
          <w:sz w:val="26"/>
        </w:rPr>
        <w:fldChar w:fldCharType="end"/>
      </w:r>
      <w:r>
        <w:rPr>
          <w:rFonts w:ascii="Times New Roman" w:hAnsi="Times New Roman"/>
          <w:sz w:val="26"/>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7000000">
      <w:pPr>
        <w:pStyle w:val="Style_5"/>
        <w:widowControl w:val="0"/>
        <w:tabs>
          <w:tab w:leader="none" w:pos="0" w:val="left"/>
          <w:tab w:leader="none" w:pos="284" w:val="left"/>
          <w:tab w:leader="none" w:pos="993" w:val="left"/>
        </w:tabs>
        <w:spacing w:after="0" w:line="240" w:lineRule="auto"/>
        <w:ind w:firstLine="0" w:left="0"/>
        <w:jc w:val="both"/>
        <w:rPr>
          <w:rFonts w:ascii="Times New Roman" w:hAnsi="Times New Roman"/>
          <w:sz w:val="26"/>
        </w:rPr>
      </w:pPr>
      <w:r>
        <w:rPr>
          <w:rFonts w:ascii="Times New Roman" w:hAnsi="Times New Roman"/>
          <w:sz w:val="26"/>
        </w:rPr>
        <w:t>В аукционе могут участвовать только заявители, признанные участниками торгов.</w:t>
      </w:r>
    </w:p>
    <w:p w14:paraId="48000000">
      <w:pPr>
        <w:widowControl w:val="0"/>
        <w:tabs>
          <w:tab w:leader="none" w:pos="567" w:val="left"/>
        </w:tabs>
        <w:ind/>
        <w:jc w:val="both"/>
        <w:rPr>
          <w:sz w:val="26"/>
        </w:rPr>
      </w:pPr>
      <w:r>
        <w:rPr>
          <w:sz w:val="26"/>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6"/>
        </w:rPr>
        <w:t xml:space="preserve">й цены продажи имущества, а </w:t>
      </w:r>
      <w:r>
        <w:rPr>
          <w:sz w:val="26"/>
        </w:rPr>
        <w:t xml:space="preserve">так </w:t>
      </w:r>
      <w:r>
        <w:rPr>
          <w:sz w:val="26"/>
        </w:rPr>
        <w:t>же</w:t>
      </w:r>
      <w:r>
        <w:rPr>
          <w:sz w:val="26"/>
        </w:rPr>
        <w:t xml:space="preserve"> равной минимальной начальной цене продажи имущества.</w:t>
      </w:r>
    </w:p>
    <w:p w14:paraId="49000000">
      <w:pPr>
        <w:ind/>
        <w:jc w:val="both"/>
        <w:rPr>
          <w:sz w:val="26"/>
        </w:rPr>
      </w:pPr>
      <w:r>
        <w:rPr>
          <w:sz w:val="26"/>
        </w:rPr>
        <w:t xml:space="preserve">Победителем аукциона признается участник, предложивший по ходу аукциона наиболее высокую цену. </w:t>
      </w:r>
    </w:p>
    <w:p w14:paraId="4A000000">
      <w:pPr>
        <w:ind/>
        <w:jc w:val="both"/>
        <w:rPr>
          <w:sz w:val="26"/>
        </w:rPr>
      </w:pPr>
      <w:r>
        <w:rPr>
          <w:sz w:val="26"/>
        </w:rPr>
        <w:t xml:space="preserve">Победитель аукциона обязан подписать </w:t>
      </w:r>
      <w:r>
        <w:rPr>
          <w:spacing w:val="-6"/>
          <w:sz w:val="26"/>
        </w:rPr>
        <w:t>п</w:t>
      </w:r>
      <w:r>
        <w:rPr>
          <w:spacing w:val="-6"/>
          <w:sz w:val="26"/>
        </w:rPr>
        <w:t xml:space="preserve">ротокол о результатах торгов по продаже </w:t>
      </w:r>
      <w:r>
        <w:rPr>
          <w:spacing w:val="-6"/>
          <w:sz w:val="26"/>
        </w:rPr>
        <w:t>арестованного имущества</w:t>
      </w:r>
      <w:r>
        <w:rPr>
          <w:sz w:val="26"/>
        </w:rPr>
        <w:t xml:space="preserve"> в день проведения аукциона с помощью информационно-технических средств электронной площадки. </w:t>
      </w:r>
      <w:r>
        <w:rPr>
          <w:rFonts w:ascii="Times New Roman" w:hAnsi="Times New Roman"/>
          <w:sz w:val="26"/>
        </w:rPr>
        <w:t>Данный протокол является основанием для заключения договора купли - продажи.</w:t>
      </w:r>
      <w:r>
        <w:rPr>
          <w:sz w:val="26"/>
        </w:rPr>
        <w:t xml:space="preserve"> </w:t>
      </w:r>
    </w:p>
    <w:p w14:paraId="4B000000">
      <w:pPr>
        <w:widowControl w:val="0"/>
        <w:tabs>
          <w:tab w:leader="none" w:pos="567" w:val="left"/>
        </w:tabs>
        <w:ind/>
        <w:jc w:val="both"/>
        <w:rPr>
          <w:sz w:val="26"/>
        </w:rPr>
      </w:pPr>
      <w:r>
        <w:rPr>
          <w:sz w:val="26"/>
        </w:rPr>
        <w:t>Лицо, выигравшее аукцион,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13"/>
        <w:gridCol w:w="6592"/>
      </w:tblGrid>
      <w:tr>
        <w:tc>
          <w:tcPr>
            <w:tcW w:type="dxa" w:w="3613"/>
            <w:tcBorders>
              <w:top w:color="000000" w:sz="4" w:val="single"/>
              <w:left w:color="000000" w:sz="4" w:val="single"/>
              <w:bottom w:color="000000" w:sz="4" w:val="single"/>
              <w:right w:color="000000" w:sz="4" w:val="single"/>
            </w:tcBorders>
            <w:shd w:fill="auto" w:val="clear"/>
          </w:tcPr>
          <w:p w14:paraId="4C000000">
            <w:pPr>
              <w:spacing w:line="276" w:lineRule="auto"/>
              <w:ind/>
              <w:rPr>
                <w:sz w:val="20"/>
              </w:rPr>
            </w:pPr>
            <w:r>
              <w:rPr>
                <w:sz w:val="20"/>
              </w:rPr>
              <w:t>Наименование организации</w:t>
            </w:r>
          </w:p>
        </w:tc>
        <w:tc>
          <w:tcPr>
            <w:tcW w:type="dxa" w:w="6592"/>
            <w:tcBorders>
              <w:top w:color="000000" w:sz="4" w:val="single"/>
              <w:left w:color="000000" w:sz="4" w:val="single"/>
              <w:bottom w:color="000000" w:sz="4" w:val="single"/>
              <w:right w:color="000000" w:sz="4" w:val="single"/>
            </w:tcBorders>
            <w:shd w:fill="auto" w:val="clear"/>
          </w:tcPr>
          <w:p w14:paraId="4D000000">
            <w:pPr>
              <w:spacing w:line="276" w:lineRule="auto"/>
              <w:ind/>
              <w:rPr>
                <w:sz w:val="20"/>
              </w:rPr>
            </w:pPr>
            <w:r>
              <w:rPr>
                <w:sz w:val="20"/>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13"/>
            <w:tcBorders>
              <w:top w:color="000000" w:sz="4" w:val="single"/>
              <w:left w:color="000000" w:sz="4" w:val="single"/>
              <w:bottom w:color="000000" w:sz="4" w:val="single"/>
              <w:right w:color="000000" w:sz="4" w:val="single"/>
            </w:tcBorders>
            <w:shd w:fill="auto" w:val="clear"/>
          </w:tcPr>
          <w:p w14:paraId="4E000000">
            <w:pPr>
              <w:spacing w:line="276" w:lineRule="auto"/>
              <w:ind/>
              <w:rPr>
                <w:sz w:val="20"/>
              </w:rPr>
            </w:pPr>
            <w:r>
              <w:rPr>
                <w:sz w:val="20"/>
              </w:rPr>
              <w:t>Сокращенное наименование организации</w:t>
            </w:r>
          </w:p>
        </w:tc>
        <w:tc>
          <w:tcPr>
            <w:tcW w:type="dxa" w:w="6592"/>
            <w:tcBorders>
              <w:top w:color="000000" w:sz="4" w:val="single"/>
              <w:left w:color="000000" w:sz="4" w:val="single"/>
              <w:bottom w:color="000000" w:sz="4" w:val="single"/>
              <w:right w:color="000000" w:sz="4" w:val="single"/>
            </w:tcBorders>
            <w:shd w:fill="auto" w:val="clear"/>
          </w:tcPr>
          <w:p w14:paraId="4F000000">
            <w:pPr>
              <w:spacing w:line="276" w:lineRule="auto"/>
              <w:ind/>
              <w:rPr>
                <w:sz w:val="20"/>
              </w:rPr>
            </w:pPr>
            <w:r>
              <w:rPr>
                <w:sz w:val="20"/>
              </w:rPr>
              <w:t xml:space="preserve">МТУ </w:t>
            </w:r>
            <w:r>
              <w:rPr>
                <w:sz w:val="20"/>
              </w:rPr>
              <w:t>Росимущества</w:t>
            </w:r>
            <w:r>
              <w:rPr>
                <w:sz w:val="20"/>
              </w:rPr>
              <w:t xml:space="preserve"> в Архангельской области и Ненецком автономном округе</w:t>
            </w:r>
          </w:p>
        </w:tc>
      </w:tr>
      <w:tr>
        <w:tc>
          <w:tcPr>
            <w:tcW w:type="dxa" w:w="3613"/>
            <w:tcBorders>
              <w:top w:color="000000" w:sz="4" w:val="single"/>
              <w:left w:color="000000" w:sz="4" w:val="single"/>
              <w:bottom w:color="000000" w:sz="4" w:val="single"/>
              <w:right w:color="000000" w:sz="4" w:val="single"/>
            </w:tcBorders>
            <w:shd w:fill="auto" w:val="clear"/>
          </w:tcPr>
          <w:p w14:paraId="50000000">
            <w:pPr>
              <w:spacing w:line="276" w:lineRule="auto"/>
              <w:ind/>
              <w:rPr>
                <w:sz w:val="20"/>
              </w:rPr>
            </w:pPr>
            <w:r>
              <w:rPr>
                <w:sz w:val="20"/>
              </w:rPr>
              <w:t>ИНН</w:t>
            </w:r>
          </w:p>
        </w:tc>
        <w:tc>
          <w:tcPr>
            <w:tcW w:type="dxa" w:w="6592"/>
            <w:tcBorders>
              <w:top w:color="000000" w:sz="4" w:val="single"/>
              <w:left w:color="000000" w:sz="4" w:val="single"/>
              <w:bottom w:color="000000" w:sz="4" w:val="single"/>
              <w:right w:color="000000" w:sz="4" w:val="single"/>
            </w:tcBorders>
            <w:shd w:fill="auto" w:val="clear"/>
          </w:tcPr>
          <w:p w14:paraId="51000000">
            <w:pPr>
              <w:spacing w:line="276" w:lineRule="auto"/>
              <w:ind/>
              <w:rPr>
                <w:sz w:val="20"/>
              </w:rPr>
            </w:pPr>
            <w:r>
              <w:rPr>
                <w:sz w:val="20"/>
              </w:rPr>
              <w:t>2901194203</w:t>
            </w:r>
          </w:p>
        </w:tc>
      </w:tr>
      <w:tr>
        <w:tc>
          <w:tcPr>
            <w:tcW w:type="dxa" w:w="3613"/>
            <w:tcBorders>
              <w:top w:color="000000" w:sz="4" w:val="single"/>
              <w:left w:color="000000" w:sz="4" w:val="single"/>
              <w:bottom w:color="000000" w:sz="4" w:val="single"/>
              <w:right w:color="000000" w:sz="4" w:val="single"/>
            </w:tcBorders>
            <w:shd w:fill="auto" w:val="clear"/>
          </w:tcPr>
          <w:p w14:paraId="52000000">
            <w:pPr>
              <w:spacing w:line="276" w:lineRule="auto"/>
              <w:ind/>
              <w:rPr>
                <w:sz w:val="20"/>
              </w:rPr>
            </w:pPr>
            <w:r>
              <w:rPr>
                <w:sz w:val="20"/>
              </w:rPr>
              <w:t>КПП</w:t>
            </w:r>
          </w:p>
        </w:tc>
        <w:tc>
          <w:tcPr>
            <w:tcW w:type="dxa" w:w="6592"/>
            <w:tcBorders>
              <w:top w:color="000000" w:sz="4" w:val="single"/>
              <w:left w:color="000000" w:sz="4" w:val="single"/>
              <w:bottom w:color="000000" w:sz="4" w:val="single"/>
              <w:right w:color="000000" w:sz="4" w:val="single"/>
            </w:tcBorders>
            <w:shd w:fill="auto" w:val="clear"/>
          </w:tcPr>
          <w:p w14:paraId="53000000">
            <w:pPr>
              <w:spacing w:line="276" w:lineRule="auto"/>
              <w:ind/>
              <w:rPr>
                <w:sz w:val="20"/>
              </w:rPr>
            </w:pPr>
            <w:r>
              <w:rPr>
                <w:sz w:val="20"/>
              </w:rPr>
              <w:t>290101001</w:t>
            </w:r>
          </w:p>
        </w:tc>
      </w:tr>
      <w:tr>
        <w:tc>
          <w:tcPr>
            <w:tcW w:type="dxa" w:w="3613"/>
            <w:tcBorders>
              <w:top w:color="000000" w:sz="4" w:val="single"/>
              <w:left w:color="000000" w:sz="4" w:val="single"/>
              <w:bottom w:color="000000" w:sz="4" w:val="single"/>
              <w:right w:color="000000" w:sz="4" w:val="single"/>
            </w:tcBorders>
            <w:shd w:fill="auto" w:val="clear"/>
          </w:tcPr>
          <w:p w14:paraId="54000000">
            <w:pPr>
              <w:spacing w:line="276" w:lineRule="auto"/>
              <w:ind/>
              <w:rPr>
                <w:sz w:val="20"/>
              </w:rPr>
            </w:pPr>
            <w:r>
              <w:rPr>
                <w:sz w:val="20"/>
              </w:rPr>
              <w:t>Единый казначейский счет</w:t>
            </w:r>
          </w:p>
        </w:tc>
        <w:tc>
          <w:tcPr>
            <w:tcW w:type="dxa" w:w="6592"/>
            <w:tcBorders>
              <w:top w:color="000000" w:sz="4" w:val="single"/>
              <w:left w:color="000000" w:sz="4" w:val="single"/>
              <w:bottom w:color="000000" w:sz="4" w:val="single"/>
              <w:right w:color="000000" w:sz="4" w:val="single"/>
            </w:tcBorders>
            <w:shd w:fill="auto" w:val="clear"/>
          </w:tcPr>
          <w:p w14:paraId="55000000">
            <w:pPr>
              <w:spacing w:line="276" w:lineRule="auto"/>
              <w:ind/>
              <w:rPr>
                <w:sz w:val="20"/>
              </w:rPr>
            </w:pPr>
            <w:r>
              <w:rPr>
                <w:sz w:val="20"/>
              </w:rPr>
              <w:t>40102810045370000016</w:t>
            </w:r>
          </w:p>
        </w:tc>
      </w:tr>
      <w:tr>
        <w:tc>
          <w:tcPr>
            <w:tcW w:type="dxa" w:w="3613"/>
            <w:tcBorders>
              <w:top w:color="000000" w:sz="4" w:val="single"/>
              <w:left w:color="000000" w:sz="4" w:val="single"/>
              <w:bottom w:color="000000" w:sz="4" w:val="single"/>
              <w:right w:color="000000" w:sz="4" w:val="single"/>
            </w:tcBorders>
            <w:shd w:fill="auto" w:val="clear"/>
          </w:tcPr>
          <w:p w14:paraId="56000000">
            <w:pPr>
              <w:spacing w:line="276" w:lineRule="auto"/>
              <w:ind/>
              <w:rPr>
                <w:sz w:val="20"/>
              </w:rPr>
            </w:pPr>
            <w:r>
              <w:rPr>
                <w:sz w:val="20"/>
              </w:rPr>
              <w:t>Казначейский счет</w:t>
            </w:r>
          </w:p>
        </w:tc>
        <w:tc>
          <w:tcPr>
            <w:tcW w:type="dxa" w:w="6592"/>
            <w:tcBorders>
              <w:top w:color="000000" w:sz="4" w:val="single"/>
              <w:left w:color="000000" w:sz="4" w:val="single"/>
              <w:bottom w:color="000000" w:sz="4" w:val="single"/>
              <w:right w:color="000000" w:sz="4" w:val="single"/>
            </w:tcBorders>
            <w:shd w:fill="auto" w:val="clear"/>
          </w:tcPr>
          <w:p w14:paraId="57000000">
            <w:pPr>
              <w:spacing w:line="276" w:lineRule="auto"/>
              <w:ind/>
              <w:rPr>
                <w:sz w:val="20"/>
              </w:rPr>
            </w:pPr>
            <w:r>
              <w:rPr>
                <w:sz w:val="20"/>
              </w:rPr>
              <w:t>03212643000000012400</w:t>
            </w:r>
          </w:p>
        </w:tc>
      </w:tr>
      <w:tr>
        <w:tc>
          <w:tcPr>
            <w:tcW w:type="dxa" w:w="3613"/>
            <w:tcBorders>
              <w:top w:color="000000" w:sz="4" w:val="single"/>
              <w:left w:color="000000" w:sz="4" w:val="single"/>
              <w:bottom w:color="000000" w:sz="4" w:val="single"/>
              <w:right w:color="000000" w:sz="4" w:val="single"/>
            </w:tcBorders>
            <w:shd w:fill="auto" w:val="clear"/>
          </w:tcPr>
          <w:p w14:paraId="58000000">
            <w:pPr>
              <w:spacing w:line="276" w:lineRule="auto"/>
              <w:ind/>
              <w:rPr>
                <w:sz w:val="20"/>
              </w:rPr>
            </w:pPr>
            <w:r>
              <w:rPr>
                <w:sz w:val="20"/>
              </w:rPr>
              <w:t>Лицевой счет</w:t>
            </w:r>
          </w:p>
        </w:tc>
        <w:tc>
          <w:tcPr>
            <w:tcW w:type="dxa" w:w="6592"/>
            <w:tcBorders>
              <w:top w:color="000000" w:sz="4" w:val="single"/>
              <w:left w:color="000000" w:sz="4" w:val="single"/>
              <w:bottom w:color="000000" w:sz="4" w:val="single"/>
              <w:right w:color="000000" w:sz="4" w:val="single"/>
            </w:tcBorders>
            <w:shd w:fill="auto" w:val="clear"/>
          </w:tcPr>
          <w:p w14:paraId="59000000">
            <w:pPr>
              <w:spacing w:line="276" w:lineRule="auto"/>
              <w:ind/>
              <w:rPr>
                <w:sz w:val="20"/>
              </w:rPr>
            </w:pPr>
            <w:r>
              <w:rPr>
                <w:sz w:val="20"/>
              </w:rPr>
              <w:t>05241А21020</w:t>
            </w:r>
          </w:p>
        </w:tc>
      </w:tr>
      <w:tr>
        <w:tc>
          <w:tcPr>
            <w:tcW w:type="dxa" w:w="3613"/>
            <w:tcBorders>
              <w:top w:color="000000" w:sz="4" w:val="single"/>
              <w:left w:color="000000" w:sz="4" w:val="single"/>
              <w:bottom w:color="000000" w:sz="4" w:val="single"/>
              <w:right w:color="000000" w:sz="4" w:val="single"/>
            </w:tcBorders>
            <w:shd w:fill="auto" w:val="clear"/>
          </w:tcPr>
          <w:p w14:paraId="5A000000">
            <w:pPr>
              <w:spacing w:line="276" w:lineRule="auto"/>
              <w:ind/>
              <w:rPr>
                <w:sz w:val="20"/>
              </w:rPr>
            </w:pPr>
            <w:r>
              <w:rPr>
                <w:sz w:val="20"/>
              </w:rPr>
              <w:t>Банк</w:t>
            </w:r>
          </w:p>
        </w:tc>
        <w:tc>
          <w:tcPr>
            <w:tcW w:type="dxa" w:w="6592"/>
            <w:tcBorders>
              <w:top w:color="000000" w:sz="4" w:val="single"/>
              <w:left w:color="000000" w:sz="4" w:val="single"/>
              <w:bottom w:color="000000" w:sz="4" w:val="single"/>
              <w:right w:color="000000" w:sz="4" w:val="single"/>
            </w:tcBorders>
            <w:shd w:fill="auto" w:val="clear"/>
          </w:tcPr>
          <w:p w14:paraId="5B000000">
            <w:pPr>
              <w:spacing w:line="276" w:lineRule="auto"/>
              <w:ind/>
              <w:rPr>
                <w:sz w:val="20"/>
              </w:rPr>
            </w:pPr>
            <w:r>
              <w:rPr>
                <w:sz w:val="20"/>
              </w:rPr>
              <w:t>ОКЦ № 2 Северо-Западного ГУ Банка России//УФК по Архангельской области</w:t>
            </w:r>
          </w:p>
        </w:tc>
      </w:tr>
      <w:tr>
        <w:tc>
          <w:tcPr>
            <w:tcW w:type="dxa" w:w="3613"/>
            <w:tcBorders>
              <w:top w:color="000000" w:sz="4" w:val="single"/>
              <w:left w:color="000000" w:sz="4" w:val="single"/>
              <w:bottom w:color="000000" w:sz="4" w:val="single"/>
              <w:right w:color="000000" w:sz="4" w:val="single"/>
            </w:tcBorders>
            <w:shd w:fill="auto" w:val="clear"/>
          </w:tcPr>
          <w:p w14:paraId="5C000000">
            <w:pPr>
              <w:spacing w:line="276" w:lineRule="auto"/>
              <w:ind/>
              <w:rPr>
                <w:sz w:val="20"/>
              </w:rPr>
            </w:pPr>
            <w:r>
              <w:rPr>
                <w:sz w:val="20"/>
              </w:rPr>
              <w:t>БИК</w:t>
            </w:r>
          </w:p>
        </w:tc>
        <w:tc>
          <w:tcPr>
            <w:tcW w:type="dxa" w:w="6592"/>
            <w:tcBorders>
              <w:top w:color="000000" w:sz="4" w:val="single"/>
              <w:left w:color="000000" w:sz="4" w:val="single"/>
              <w:bottom w:color="000000" w:sz="4" w:val="single"/>
              <w:right w:color="000000" w:sz="4" w:val="single"/>
            </w:tcBorders>
            <w:shd w:fill="auto" w:val="clear"/>
          </w:tcPr>
          <w:p w14:paraId="5D000000">
            <w:pPr>
              <w:spacing w:line="276" w:lineRule="auto"/>
              <w:ind/>
              <w:rPr>
                <w:sz w:val="20"/>
              </w:rPr>
            </w:pPr>
            <w:r>
              <w:rPr>
                <w:sz w:val="20"/>
              </w:rPr>
              <w:t>011117401</w:t>
            </w:r>
          </w:p>
        </w:tc>
      </w:tr>
      <w:tr>
        <w:tc>
          <w:tcPr>
            <w:tcW w:type="dxa" w:w="3613"/>
            <w:tcBorders>
              <w:top w:color="000000" w:sz="4" w:val="single"/>
              <w:left w:color="000000" w:sz="4" w:val="single"/>
              <w:bottom w:color="000000" w:sz="4" w:val="single"/>
              <w:right w:color="000000" w:sz="4" w:val="single"/>
            </w:tcBorders>
            <w:shd w:fill="auto" w:val="clear"/>
          </w:tcPr>
          <w:p w14:paraId="5E000000">
            <w:pPr>
              <w:tabs>
                <w:tab w:leader="none" w:pos="1002" w:val="left"/>
              </w:tabs>
              <w:spacing w:line="276" w:lineRule="auto"/>
              <w:ind/>
              <w:jc w:val="both"/>
              <w:rPr>
                <w:sz w:val="20"/>
              </w:rPr>
            </w:pPr>
            <w:r>
              <w:rPr>
                <w:sz w:val="20"/>
              </w:rPr>
              <w:t xml:space="preserve">Код </w:t>
            </w:r>
            <w:r>
              <w:rPr>
                <w:sz w:val="20"/>
              </w:rPr>
              <w:t xml:space="preserve"> (</w:t>
            </w:r>
            <w:r>
              <w:rPr>
                <w:sz w:val="20"/>
              </w:rPr>
              <w:t xml:space="preserve">поле </w:t>
            </w:r>
            <w:r>
              <w:rPr>
                <w:sz w:val="20"/>
              </w:rPr>
              <w:t>22</w:t>
            </w:r>
            <w:r>
              <w:rPr>
                <w:sz w:val="20"/>
              </w:rPr>
              <w:t>)</w:t>
            </w:r>
          </w:p>
        </w:tc>
        <w:tc>
          <w:tcPr>
            <w:tcW w:type="dxa" w:w="6592"/>
            <w:tcBorders>
              <w:top w:color="000000" w:sz="4" w:val="single"/>
              <w:left w:color="000000" w:sz="4" w:val="single"/>
              <w:bottom w:color="000000" w:sz="4" w:val="single"/>
              <w:right w:color="000000" w:sz="4" w:val="single"/>
            </w:tcBorders>
            <w:shd w:fill="auto" w:val="clear"/>
          </w:tcPr>
          <w:p w14:paraId="5F000000">
            <w:pPr>
              <w:spacing w:line="276" w:lineRule="auto"/>
              <w:ind/>
              <w:rPr>
                <w:sz w:val="20"/>
              </w:rPr>
            </w:pPr>
            <w:r>
              <w:rPr>
                <w:sz w:val="20"/>
              </w:rPr>
              <w:t>0001</w:t>
            </w:r>
          </w:p>
        </w:tc>
      </w:tr>
    </w:tbl>
    <w:p w14:paraId="60000000">
      <w:pPr>
        <w:pStyle w:val="Style_3"/>
        <w:spacing w:line="276" w:lineRule="auto"/>
        <w:ind/>
        <w:rPr>
          <w:b w:val="1"/>
          <w:color w:val="FF0000"/>
          <w:highlight w:val="yellow"/>
          <w:u w:val="single"/>
        </w:rPr>
      </w:pPr>
      <w:r>
        <w:rPr>
          <w:b w:val="1"/>
          <w:color w:val="FF0000"/>
          <w:highlight w:val="yellow"/>
          <w:u w:val="single"/>
        </w:rPr>
        <w:t xml:space="preserve">ВНИМАНИЕ! С 01.01.2022 необходимо в обязательном порядке заполнять поле 22 «Код» платежного поручения. </w:t>
      </w:r>
    </w:p>
    <w:p w14:paraId="61000000">
      <w:pPr>
        <w:widowControl w:val="0"/>
        <w:tabs>
          <w:tab w:leader="none" w:pos="567" w:val="left"/>
        </w:tabs>
        <w:ind/>
        <w:jc w:val="both"/>
        <w:rPr>
          <w:sz w:val="26"/>
        </w:rPr>
      </w:pPr>
      <w:r>
        <w:rPr>
          <w:sz w:val="26"/>
        </w:rPr>
        <w:t>При невнесении указанной суммы и уклонении от подписания протокола о результатах торгов задаток победителю не возвращается.</w:t>
      </w:r>
    </w:p>
    <w:p w14:paraId="62000000">
      <w:pPr>
        <w:tabs>
          <w:tab w:leader="none" w:pos="298" w:val="left"/>
        </w:tabs>
        <w:ind/>
        <w:jc w:val="both"/>
        <w:rPr>
          <w:sz w:val="26"/>
          <w:u w:val="single"/>
        </w:rPr>
      </w:pPr>
      <w:r>
        <w:rPr>
          <w:sz w:val="26"/>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4_ch"/>
          <w:sz w:val="26"/>
        </w:rPr>
        <w:fldChar w:fldCharType="begin"/>
      </w:r>
      <w:r>
        <w:rPr>
          <w:rStyle w:val="Style_4_ch"/>
          <w:sz w:val="26"/>
        </w:rPr>
        <w:instrText>HYPERLINK "http://www.torgi.gov.ru/"</w:instrText>
      </w:r>
      <w:r>
        <w:rPr>
          <w:rStyle w:val="Style_4_ch"/>
          <w:sz w:val="26"/>
        </w:rPr>
        <w:fldChar w:fldCharType="separate"/>
      </w:r>
      <w:r>
        <w:rPr>
          <w:rStyle w:val="Style_4_ch"/>
          <w:sz w:val="26"/>
        </w:rPr>
        <w:t>http://www.torgi.gov.ru</w:t>
      </w:r>
      <w:r>
        <w:rPr>
          <w:rStyle w:val="Style_4_ch"/>
          <w:sz w:val="26"/>
        </w:rPr>
        <w:fldChar w:fldCharType="end"/>
      </w:r>
      <w:r>
        <w:rPr>
          <w:rStyle w:val="Style_4_ch"/>
          <w:sz w:val="26"/>
        </w:rPr>
        <w:t>/</w:t>
      </w:r>
      <w:r>
        <w:rPr>
          <w:rStyle w:val="Style_4_ch"/>
          <w:sz w:val="26"/>
        </w:rPr>
        <w:t>new</w:t>
      </w:r>
      <w:r>
        <w:rPr>
          <w:sz w:val="26"/>
        </w:rPr>
        <w:t xml:space="preserve"> извещение </w:t>
      </w:r>
      <w:r>
        <w:rPr>
          <w:color w:val="000000"/>
          <w:sz w:val="26"/>
          <w:highlight w:val="yellow"/>
        </w:rPr>
        <w:t xml:space="preserve">от </w:t>
      </w:r>
      <w:r>
        <w:rPr>
          <w:rFonts w:ascii="Times New Roman" w:hAnsi="Times New Roman"/>
          <w:color w:val="000000"/>
          <w:sz w:val="26"/>
          <w:highlight w:val="yellow"/>
        </w:rPr>
        <w:t>15.01.2026</w:t>
      </w:r>
      <w:r>
        <w:rPr>
          <w:sz w:val="26"/>
        </w:rPr>
        <w:t xml:space="preserve"> сайте электронной торговой площадки </w:t>
      </w:r>
      <w:r>
        <w:rPr>
          <w:rStyle w:val="Style_4_ch"/>
          <w:sz w:val="26"/>
        </w:rPr>
        <w:fldChar w:fldCharType="begin"/>
      </w:r>
      <w:r>
        <w:rPr>
          <w:rStyle w:val="Style_4_ch"/>
          <w:sz w:val="26"/>
        </w:rPr>
        <w:instrText>HYPERLINK "https://www.rts-tender.ru"</w:instrText>
      </w:r>
      <w:r>
        <w:rPr>
          <w:rStyle w:val="Style_4_ch"/>
          <w:sz w:val="26"/>
        </w:rPr>
        <w:fldChar w:fldCharType="separate"/>
      </w:r>
      <w:r>
        <w:rPr>
          <w:rStyle w:val="Style_4_ch"/>
          <w:sz w:val="26"/>
        </w:rPr>
        <w:t>https://www.rts-tender.ru</w:t>
      </w:r>
      <w:r>
        <w:rPr>
          <w:rStyle w:val="Style_4_ch"/>
          <w:sz w:val="26"/>
        </w:rPr>
        <w:fldChar w:fldCharType="end"/>
      </w:r>
      <w:r>
        <w:rPr>
          <w:sz w:val="26"/>
        </w:rPr>
        <w:t xml:space="preserve">, </w:t>
      </w:r>
      <w:r>
        <w:rPr>
          <w:sz w:val="26"/>
        </w:rPr>
        <w:t xml:space="preserve">на официальном сайте продавца имущества </w:t>
      </w:r>
      <w:r>
        <w:rPr>
          <w:rStyle w:val="Style_4_ch"/>
          <w:sz w:val="26"/>
        </w:rPr>
        <w:fldChar w:fldCharType="begin"/>
      </w:r>
      <w:r>
        <w:rPr>
          <w:rStyle w:val="Style_4_ch"/>
          <w:sz w:val="26"/>
        </w:rPr>
        <w:instrText>HYPERLINK "https://tu29.rosim.ru"</w:instrText>
      </w:r>
      <w:r>
        <w:rPr>
          <w:rStyle w:val="Style_4_ch"/>
          <w:sz w:val="26"/>
        </w:rPr>
        <w:fldChar w:fldCharType="separate"/>
      </w:r>
      <w:r>
        <w:rPr>
          <w:rStyle w:val="Style_4_ch"/>
          <w:sz w:val="26"/>
        </w:rPr>
        <w:t>https://tu29.rosim.gov.ru</w:t>
      </w:r>
      <w:r>
        <w:rPr>
          <w:rStyle w:val="Style_4_ch"/>
          <w:sz w:val="26"/>
        </w:rPr>
        <w:fldChar w:fldCharType="end"/>
      </w:r>
    </w:p>
    <w:p w14:paraId="63000000">
      <w:pPr>
        <w:tabs>
          <w:tab w:leader="none" w:pos="298" w:val="left"/>
        </w:tabs>
        <w:ind/>
        <w:jc w:val="both"/>
        <w:rPr>
          <w:sz w:val="26"/>
        </w:rPr>
      </w:pPr>
      <w:r>
        <w:rPr>
          <w:sz w:val="26"/>
        </w:rPr>
        <w:t>Ознакомиться с документацией о предмете торгов можно по предварительной записи по телефону 8(8182)20-17-14, а также путем направления запроса по электрон</w:t>
      </w:r>
      <w:r>
        <w:rPr>
          <w:sz w:val="26"/>
        </w:rPr>
        <w:t xml:space="preserve">ной почте продавца </w:t>
      </w:r>
      <w:r>
        <w:rPr>
          <w:rStyle w:val="Style_4_ch"/>
          <w:sz w:val="26"/>
        </w:rPr>
        <w:fldChar w:fldCharType="begin"/>
      </w:r>
      <w:r>
        <w:rPr>
          <w:rStyle w:val="Style_4_ch"/>
          <w:sz w:val="26"/>
        </w:rPr>
        <w:instrText>HYPERLINK "mailto:tu29@rosim.ru"</w:instrText>
      </w:r>
      <w:r>
        <w:rPr>
          <w:rStyle w:val="Style_4_ch"/>
          <w:sz w:val="26"/>
        </w:rPr>
        <w:fldChar w:fldCharType="separate"/>
      </w:r>
      <w:r>
        <w:rPr>
          <w:rStyle w:val="Style_4_ch"/>
          <w:sz w:val="26"/>
        </w:rPr>
        <w:t>tu29@rosim.gov.ru</w:t>
      </w:r>
      <w:r>
        <w:rPr>
          <w:rStyle w:val="Style_4_ch"/>
          <w:sz w:val="26"/>
        </w:rPr>
        <w:fldChar w:fldCharType="end"/>
      </w:r>
      <w:r>
        <w:rPr>
          <w:sz w:val="26"/>
        </w:rPr>
        <w:t>, либо через личный кабинет на электронной площадке «РТС-Тендер».</w:t>
      </w:r>
    </w:p>
    <w:p w14:paraId="64000000">
      <w:pPr>
        <w:pStyle w:val="Style_3"/>
        <w:tabs>
          <w:tab w:leader="none" w:pos="426" w:val="left"/>
        </w:tabs>
        <w:spacing w:after="0" w:line="240" w:lineRule="auto"/>
        <w:ind/>
        <w:rPr>
          <w:sz w:val="26"/>
        </w:rPr>
      </w:pPr>
      <w:r>
        <w:rPr>
          <w:sz w:val="26"/>
        </w:rPr>
        <w:t xml:space="preserve">Зам. руководителя МТУ </w:t>
      </w:r>
      <w:r>
        <w:rPr>
          <w:sz w:val="26"/>
        </w:rPr>
        <w:t>Росимущества</w:t>
      </w:r>
      <w:r>
        <w:rPr>
          <w:sz w:val="26"/>
        </w:rPr>
        <w:t xml:space="preserve"> </w:t>
      </w:r>
    </w:p>
    <w:p w14:paraId="65000000">
      <w:pPr>
        <w:pStyle w:val="Style_3"/>
        <w:tabs>
          <w:tab w:leader="none" w:pos="426" w:val="left"/>
        </w:tabs>
        <w:spacing w:after="0" w:line="240" w:lineRule="auto"/>
        <w:ind/>
        <w:rPr>
          <w:sz w:val="28"/>
        </w:rPr>
      </w:pPr>
      <w:r>
        <w:rPr>
          <w:sz w:val="26"/>
        </w:rPr>
        <w:t xml:space="preserve">в Архангельской области и НАО                                            </w:t>
      </w:r>
      <w:r>
        <w:rPr>
          <w:sz w:val="26"/>
        </w:rPr>
        <w:tab/>
      </w:r>
      <w:r>
        <w:rPr>
          <w:sz w:val="26"/>
        </w:rPr>
        <w:t xml:space="preserve">            </w:t>
      </w:r>
      <w:r>
        <w:rPr>
          <w:sz w:val="26"/>
        </w:rPr>
        <w:t xml:space="preserve">              Р.В. Типков</w:t>
      </w:r>
      <w:r>
        <w:rPr>
          <w:sz w:val="28"/>
        </w:rPr>
        <w:t xml:space="preserve">        </w:t>
      </w:r>
    </w:p>
    <w:sectPr>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toc 2"/>
    <w:next w:val="Style_6"/>
    <w:link w:val="Style_7_ch"/>
    <w:uiPriority w:val="39"/>
    <w:pPr>
      <w:ind w:firstLine="0" w:left="200"/>
    </w:pPr>
    <w:rPr>
      <w:rFonts w:ascii="XO Thames" w:hAnsi="XO Thames"/>
      <w:sz w:val="28"/>
    </w:rPr>
  </w:style>
  <w:style w:styleId="Style_7_ch" w:type="character">
    <w:name w:val="toc 2"/>
    <w:link w:val="Style_7"/>
    <w:rPr>
      <w:rFonts w:ascii="XO Thames" w:hAnsi="XO Thames"/>
      <w:sz w:val="28"/>
    </w:rPr>
  </w:style>
  <w:style w:styleId="Style_8" w:type="paragraph">
    <w:name w:val="Body Text Indent"/>
    <w:basedOn w:val="Style_6"/>
    <w:link w:val="Style_8_ch"/>
    <w:pPr>
      <w:spacing w:after="120"/>
      <w:ind w:firstLine="0" w:left="283"/>
    </w:pPr>
  </w:style>
  <w:style w:styleId="Style_8_ch" w:type="character">
    <w:name w:val="Body Text Indent"/>
    <w:basedOn w:val="Style_6_ch"/>
    <w:link w:val="Style_8"/>
  </w:style>
  <w:style w:styleId="Style_9" w:type="paragraph">
    <w:name w:val="toc 4"/>
    <w:next w:val="Style_6"/>
    <w:link w:val="Style_9_ch"/>
    <w:uiPriority w:val="39"/>
    <w:pPr>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Normal (Web)"/>
    <w:basedOn w:val="Style_6"/>
    <w:link w:val="Style_10_ch"/>
  </w:style>
  <w:style w:styleId="Style_10_ch" w:type="character">
    <w:name w:val="Normal (Web)"/>
    <w:basedOn w:val="Style_6_ch"/>
    <w:link w:val="Style_10"/>
  </w:style>
  <w:style w:styleId="Style_11" w:type="paragraph">
    <w:name w:val="header"/>
    <w:basedOn w:val="Style_6"/>
    <w:link w:val="Style_11_ch"/>
    <w:pPr>
      <w:tabs>
        <w:tab w:leader="none" w:pos="4677" w:val="center"/>
        <w:tab w:leader="none" w:pos="9355" w:val="right"/>
      </w:tabs>
      <w:ind/>
    </w:pPr>
  </w:style>
  <w:style w:styleId="Style_11_ch" w:type="character">
    <w:name w:val="header"/>
    <w:basedOn w:val="Style_6_ch"/>
    <w:link w:val="Style_11"/>
  </w:style>
  <w:style w:styleId="Style_12" w:type="paragraph">
    <w:name w:val="toc 6"/>
    <w:next w:val="Style_6"/>
    <w:link w:val="Style_12_ch"/>
    <w:uiPriority w:val="39"/>
    <w:pPr>
      <w:ind w:firstLine="0" w:left="1000"/>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6"/>
    <w:link w:val="Style_13_ch"/>
    <w:uiPriority w:val="39"/>
    <w:pPr>
      <w:ind w:firstLine="0" w:left="1200"/>
    </w:pPr>
    <w:rPr>
      <w:rFonts w:ascii="XO Thames" w:hAnsi="XO Thames"/>
      <w:sz w:val="28"/>
    </w:rPr>
  </w:style>
  <w:style w:styleId="Style_13_ch" w:type="character">
    <w:name w:val="toc 7"/>
    <w:link w:val="Style_13"/>
    <w:rPr>
      <w:rFonts w:ascii="XO Thames" w:hAnsi="XO Thames"/>
      <w:sz w:val="28"/>
    </w:rPr>
  </w:style>
  <w:style w:styleId="Style_14" w:type="paragraph">
    <w:name w:val="1"/>
    <w:basedOn w:val="Style_6"/>
    <w:link w:val="Style_14_ch"/>
    <w:pPr>
      <w:spacing w:afterAutospacing="on" w:beforeAutospacing="on"/>
      <w:ind/>
    </w:pPr>
    <w:rPr>
      <w:rFonts w:ascii="Tahoma" w:hAnsi="Tahoma"/>
      <w:sz w:val="20"/>
    </w:rPr>
  </w:style>
  <w:style w:styleId="Style_14_ch" w:type="character">
    <w:name w:val="1"/>
    <w:basedOn w:val="Style_6_ch"/>
    <w:link w:val="Style_14"/>
    <w:rPr>
      <w:rFonts w:ascii="Tahoma" w:hAnsi="Tahoma"/>
      <w:sz w:val="20"/>
    </w:rPr>
  </w:style>
  <w:style w:styleId="Style_15" w:type="paragraph">
    <w:name w:val="ConsNonformat"/>
    <w:link w:val="Style_15_ch"/>
    <w:pPr>
      <w:widowControl w:val="0"/>
      <w:ind/>
    </w:pPr>
    <w:rPr>
      <w:rFonts w:ascii="Courier New" w:hAnsi="Courier New"/>
    </w:rPr>
  </w:style>
  <w:style w:styleId="Style_15_ch" w:type="character">
    <w:name w:val="ConsNonformat"/>
    <w:link w:val="Style_15"/>
    <w:rPr>
      <w:rFonts w:ascii="Courier New" w:hAnsi="Courier New"/>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6"/>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Document Map"/>
    <w:basedOn w:val="Style_6"/>
    <w:link w:val="Style_18_ch"/>
    <w:rPr>
      <w:rFonts w:ascii="Tahoma" w:hAnsi="Tahoma"/>
      <w:sz w:val="20"/>
    </w:rPr>
  </w:style>
  <w:style w:styleId="Style_18_ch" w:type="character">
    <w:name w:val="Document Map"/>
    <w:basedOn w:val="Style_6_ch"/>
    <w:link w:val="Style_18"/>
    <w:rPr>
      <w:rFonts w:ascii="Tahoma" w:hAnsi="Tahoma"/>
      <w:sz w:val="20"/>
    </w:rPr>
  </w:style>
  <w:style w:styleId="Style_19" w:type="paragraph">
    <w:name w:val="Обычный1"/>
    <w:link w:val="Style_19_ch"/>
    <w:rPr>
      <w:sz w:val="24"/>
    </w:rPr>
  </w:style>
  <w:style w:styleId="Style_19_ch" w:type="character">
    <w:name w:val="Обычный1"/>
    <w:link w:val="Style_19"/>
    <w:rPr>
      <w:sz w:val="24"/>
    </w:rPr>
  </w:style>
  <w:style w:styleId="Style_20" w:type="paragraph">
    <w:name w:val="Основной шрифт абзаца1"/>
    <w:link w:val="Style_20_ch"/>
  </w:style>
  <w:style w:styleId="Style_20_ch" w:type="character">
    <w:name w:val="Основной шрифт абзаца1"/>
    <w:link w:val="Style_20"/>
  </w:style>
  <w:style w:styleId="Style_21" w:type="paragraph">
    <w:name w:val="toc 3"/>
    <w:next w:val="Style_6"/>
    <w:link w:val="Style_21_ch"/>
    <w:uiPriority w:val="39"/>
    <w:pPr>
      <w:ind w:firstLine="0" w:left="400"/>
    </w:pPr>
    <w:rPr>
      <w:rFonts w:ascii="XO Thames" w:hAnsi="XO Thames"/>
      <w:sz w:val="28"/>
    </w:rPr>
  </w:style>
  <w:style w:styleId="Style_21_ch" w:type="character">
    <w:name w:val="toc 3"/>
    <w:link w:val="Style_21"/>
    <w:rPr>
      <w:rFonts w:ascii="XO Thames" w:hAnsi="XO Thames"/>
      <w:sz w:val="28"/>
    </w:rPr>
  </w:style>
  <w:style w:styleId="Style_22" w:type="paragraph">
    <w:name w:val="ConsNormal"/>
    <w:link w:val="Style_22_ch"/>
    <w:pPr>
      <w:widowControl w:val="0"/>
      <w:ind w:firstLine="720" w:left="0"/>
    </w:pPr>
    <w:rPr>
      <w:rFonts w:ascii="Arial" w:hAnsi="Arial"/>
    </w:rPr>
  </w:style>
  <w:style w:styleId="Style_22_ch" w:type="character">
    <w:name w:val="ConsNormal"/>
    <w:link w:val="Style_22"/>
    <w:rPr>
      <w:rFonts w:ascii="Arial" w:hAnsi="Arial"/>
    </w:rPr>
  </w:style>
  <w:style w:styleId="Style_4" w:type="paragraph">
    <w:name w:val="Гиперссылка1"/>
    <w:link w:val="Style_4_ch"/>
    <w:rPr>
      <w:color w:val="0000FF"/>
      <w:u w:val="single"/>
    </w:rPr>
  </w:style>
  <w:style w:styleId="Style_4_ch" w:type="character">
    <w:name w:val="Гиперссылка1"/>
    <w:link w:val="Style_4"/>
    <w:rPr>
      <w:color w:val="0000FF"/>
      <w:u w:val="single"/>
    </w:rPr>
  </w:style>
  <w:style w:styleId="Style_23" w:type="paragraph">
    <w:name w:val="Body Text"/>
    <w:basedOn w:val="Style_6"/>
    <w:link w:val="Style_23_ch"/>
    <w:pPr>
      <w:spacing w:after="120"/>
      <w:ind/>
    </w:pPr>
  </w:style>
  <w:style w:styleId="Style_23_ch" w:type="character">
    <w:name w:val="Body Text"/>
    <w:basedOn w:val="Style_6_ch"/>
    <w:link w:val="Style_23"/>
  </w:style>
  <w:style w:styleId="Style_24" w:type="paragraph">
    <w:name w:val="Стиль1"/>
    <w:basedOn w:val="Style_6"/>
    <w:link w:val="Style_24_ch"/>
    <w:pPr>
      <w:ind/>
      <w:jc w:val="center"/>
    </w:pPr>
    <w:rPr>
      <w:b w:val="1"/>
      <w:sz w:val="48"/>
    </w:rPr>
  </w:style>
  <w:style w:styleId="Style_24_ch" w:type="character">
    <w:name w:val="Стиль1"/>
    <w:basedOn w:val="Style_6_ch"/>
    <w:link w:val="Style_24"/>
    <w:rPr>
      <w:b w:val="1"/>
      <w:sz w:val="48"/>
    </w:rPr>
  </w:style>
  <w:style w:styleId="Style_25" w:type="paragraph">
    <w:name w:val="heading 5"/>
    <w:next w:val="Style_6"/>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Основной текст + Интервал 0 pt"/>
    <w:link w:val="Style_26_ch"/>
    <w:rPr>
      <w:spacing w:val="4"/>
      <w:sz w:val="25"/>
      <w:highlight w:val="white"/>
    </w:rPr>
  </w:style>
  <w:style w:styleId="Style_26_ch" w:type="character">
    <w:name w:val="Основной текст + Интервал 0 pt"/>
    <w:link w:val="Style_26"/>
    <w:rPr>
      <w:spacing w:val="4"/>
      <w:sz w:val="25"/>
      <w:highlight w:val="white"/>
    </w:rPr>
  </w:style>
  <w:style w:styleId="Style_27" w:type="paragraph">
    <w:name w:val="heading 1"/>
    <w:next w:val="Style_6"/>
    <w:link w:val="Style_27_ch"/>
    <w:uiPriority w:val="9"/>
    <w:qFormat/>
    <w:pPr>
      <w:spacing w:after="120" w:before="120"/>
      <w:ind/>
      <w:jc w:val="both"/>
      <w:outlineLvl w:val="0"/>
    </w:pPr>
    <w:rPr>
      <w:rFonts w:ascii="XO Thames" w:hAnsi="XO Thames"/>
      <w:b w:val="1"/>
      <w:sz w:val="32"/>
    </w:rPr>
  </w:style>
  <w:style w:styleId="Style_27_ch" w:type="character">
    <w:name w:val="heading 1"/>
    <w:link w:val="Style_27"/>
    <w:rPr>
      <w:rFonts w:ascii="XO Thames" w:hAnsi="XO Thames"/>
      <w:b w:val="1"/>
      <w:sz w:val="32"/>
    </w:rPr>
  </w:style>
  <w:style w:styleId="Style_28" w:type="paragraph">
    <w:name w:val="Угловой штамп Знак"/>
    <w:link w:val="Style_28_ch"/>
  </w:style>
  <w:style w:styleId="Style_28_ch" w:type="character">
    <w:name w:val="Угловой штамп Знак"/>
    <w:link w:val="Style_28"/>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ind w:firstLine="851" w:left="0"/>
      <w:jc w:val="both"/>
    </w:pPr>
    <w:rPr>
      <w:rFonts w:ascii="XO Thames" w:hAnsi="XO Thames"/>
      <w:sz w:val="22"/>
    </w:rPr>
  </w:style>
  <w:style w:styleId="Style_30_ch" w:type="character">
    <w:name w:val="Footnote"/>
    <w:link w:val="Style_30"/>
    <w:rPr>
      <w:rFonts w:ascii="XO Thames" w:hAnsi="XO Thames"/>
      <w:sz w:val="22"/>
    </w:rPr>
  </w:style>
  <w:style w:styleId="Style_31" w:type="paragraph">
    <w:name w:val="footer"/>
    <w:basedOn w:val="Style_6"/>
    <w:link w:val="Style_31_ch"/>
    <w:pPr>
      <w:tabs>
        <w:tab w:leader="none" w:pos="4677" w:val="center"/>
        <w:tab w:leader="none" w:pos="9355" w:val="right"/>
      </w:tabs>
      <w:ind/>
    </w:pPr>
  </w:style>
  <w:style w:styleId="Style_31_ch" w:type="character">
    <w:name w:val="footer"/>
    <w:basedOn w:val="Style_6_ch"/>
    <w:link w:val="Style_31"/>
  </w:style>
  <w:style w:styleId="Style_32" w:type="paragraph">
    <w:name w:val="HTML Preformatted"/>
    <w:basedOn w:val="Style_6"/>
    <w:link w:val="Style_32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2_ch" w:type="character">
    <w:name w:val="HTML Preformatted"/>
    <w:basedOn w:val="Style_6_ch"/>
    <w:link w:val="Style_32"/>
    <w:rPr>
      <w:rFonts w:ascii="Courier New" w:hAnsi="Courier New"/>
      <w:sz w:val="20"/>
    </w:rPr>
  </w:style>
  <w:style w:styleId="Style_33" w:type="paragraph">
    <w:name w:val="toc 1"/>
    <w:next w:val="Style_6"/>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ind/>
      <w:jc w:val="both"/>
    </w:pPr>
    <w:rPr>
      <w:rFonts w:ascii="XO Thames" w:hAnsi="XO Thames"/>
    </w:rPr>
  </w:style>
  <w:style w:styleId="Style_34_ch" w:type="character">
    <w:name w:val="Header and Footer"/>
    <w:link w:val="Style_34"/>
    <w:rPr>
      <w:rFonts w:ascii="XO Thames" w:hAnsi="XO Thames"/>
    </w:rPr>
  </w:style>
  <w:style w:styleId="Style_35" w:type="paragraph">
    <w:name w:val="Основной текст1"/>
    <w:basedOn w:val="Style_6"/>
    <w:link w:val="Style_35_ch"/>
    <w:pPr>
      <w:widowControl w:val="0"/>
      <w:spacing w:line="322" w:lineRule="exact"/>
      <w:ind w:firstLine="700" w:left="0"/>
      <w:jc w:val="both"/>
    </w:pPr>
    <w:rPr>
      <w:spacing w:val="3"/>
      <w:sz w:val="25"/>
    </w:rPr>
  </w:style>
  <w:style w:styleId="Style_35_ch" w:type="character">
    <w:name w:val="Основной текст1"/>
    <w:basedOn w:val="Style_6_ch"/>
    <w:link w:val="Style_35"/>
    <w:rPr>
      <w:spacing w:val="3"/>
      <w:sz w:val="25"/>
    </w:rPr>
  </w:style>
  <w:style w:styleId="Style_36" w:type="paragraph">
    <w:name w:val="Знак Знак2 Char Char Знак Знак Char Char Знак Знак Char Char Знак Знак Char Char Знак Знак Char Char Знак Знак Char Char Знак Знак Char Char Знак Знак Char Char"/>
    <w:basedOn w:val="Style_6"/>
    <w:link w:val="Style_36_ch"/>
    <w:pPr>
      <w:spacing w:afterAutospacing="on" w:beforeAutospacing="on"/>
      <w:ind/>
    </w:pPr>
    <w:rPr>
      <w:rFonts w:ascii="Tahoma" w:hAnsi="Tahoma"/>
      <w:sz w:val="20"/>
    </w:rPr>
  </w:style>
  <w:style w:styleId="Style_36_ch" w:type="character">
    <w:name w:val="Знак Знак2 Char Char Знак Знак Char Char Знак Знак Char Char Знак Знак Char Char Знак Знак Char Char Знак Знак Char Char Знак Знак Char Char Знак Знак Char Char"/>
    <w:basedOn w:val="Style_6_ch"/>
    <w:link w:val="Style_36"/>
    <w:rPr>
      <w:rFonts w:ascii="Tahoma" w:hAnsi="Tahoma"/>
      <w:sz w:val="20"/>
    </w:rPr>
  </w:style>
  <w:style w:styleId="Style_37" w:type="paragraph">
    <w:name w:val="Стиль2"/>
    <w:basedOn w:val="Style_6"/>
    <w:link w:val="Style_37_ch"/>
    <w:pPr>
      <w:spacing w:line="360" w:lineRule="auto"/>
      <w:ind w:firstLine="708" w:left="0"/>
      <w:jc w:val="both"/>
    </w:pPr>
    <w:rPr>
      <w:sz w:val="27"/>
    </w:rPr>
  </w:style>
  <w:style w:styleId="Style_37_ch" w:type="character">
    <w:name w:val="Стиль2"/>
    <w:basedOn w:val="Style_6_ch"/>
    <w:link w:val="Style_37"/>
    <w:rPr>
      <w:sz w:val="27"/>
    </w:rPr>
  </w:style>
  <w:style w:styleId="Style_38" w:type="paragraph">
    <w:name w:val="toc 9"/>
    <w:next w:val="Style_6"/>
    <w:link w:val="Style_38_ch"/>
    <w:uiPriority w:val="39"/>
    <w:pPr>
      <w:ind w:firstLine="0" w:left="1600"/>
    </w:pPr>
    <w:rPr>
      <w:rFonts w:ascii="XO Thames" w:hAnsi="XO Thames"/>
      <w:sz w:val="28"/>
    </w:rPr>
  </w:style>
  <w:style w:styleId="Style_38_ch" w:type="character">
    <w:name w:val="toc 9"/>
    <w:link w:val="Style_38"/>
    <w:rPr>
      <w:rFonts w:ascii="XO Thames" w:hAnsi="XO Thames"/>
      <w:sz w:val="28"/>
    </w:rPr>
  </w:style>
  <w:style w:styleId="Style_39" w:type="paragraph">
    <w:name w:val="toc 10"/>
    <w:next w:val="Style_6"/>
    <w:link w:val="Style_39_ch"/>
    <w:pPr>
      <w:ind w:firstLine="0" w:left="1800"/>
    </w:pPr>
    <w:rPr>
      <w:rFonts w:ascii="XO Thames" w:hAnsi="XO Thames"/>
      <w:sz w:val="28"/>
    </w:rPr>
  </w:style>
  <w:style w:styleId="Style_39_ch" w:type="character">
    <w:name w:val="toc 10"/>
    <w:link w:val="Style_39"/>
    <w:rPr>
      <w:rFonts w:ascii="XO Thames" w:hAnsi="XO Thames"/>
      <w:sz w:val="28"/>
    </w:rPr>
  </w:style>
  <w:style w:styleId="Style_40" w:type="paragraph">
    <w:name w:val="toc 8"/>
    <w:next w:val="Style_6"/>
    <w:link w:val="Style_40_ch"/>
    <w:uiPriority w:val="39"/>
    <w:pPr>
      <w:ind w:firstLine="0" w:left="1400"/>
    </w:pPr>
    <w:rPr>
      <w:rFonts w:ascii="XO Thames" w:hAnsi="XO Thames"/>
      <w:sz w:val="28"/>
    </w:rPr>
  </w:style>
  <w:style w:styleId="Style_40_ch" w:type="character">
    <w:name w:val="toc 8"/>
    <w:link w:val="Style_40"/>
    <w:rPr>
      <w:rFonts w:ascii="XO Thames" w:hAnsi="XO Thames"/>
      <w:sz w:val="28"/>
    </w:rPr>
  </w:style>
  <w:style w:styleId="Style_41" w:type="paragraph">
    <w:name w:val="Default Paragraph Font"/>
    <w:link w:val="Style_41_ch"/>
  </w:style>
  <w:style w:styleId="Style_41_ch" w:type="character">
    <w:name w:val="Default Paragraph Font"/>
    <w:link w:val="Style_41"/>
  </w:style>
  <w:style w:styleId="Style_42" w:type="paragraph">
    <w:name w:val="toc 5"/>
    <w:next w:val="Style_6"/>
    <w:link w:val="Style_42_ch"/>
    <w:uiPriority w:val="39"/>
    <w:pPr>
      <w:ind w:firstLine="0" w:left="800"/>
    </w:pPr>
    <w:rPr>
      <w:rFonts w:ascii="XO Thames" w:hAnsi="XO Thames"/>
      <w:sz w:val="28"/>
    </w:rPr>
  </w:style>
  <w:style w:styleId="Style_42_ch" w:type="character">
    <w:name w:val="toc 5"/>
    <w:link w:val="Style_42"/>
    <w:rPr>
      <w:rFonts w:ascii="XO Thames" w:hAnsi="XO Thames"/>
      <w:sz w:val="28"/>
    </w:rPr>
  </w:style>
  <w:style w:styleId="Style_43" w:type="paragraph">
    <w:name w:val="Основной шрифт абзаца2"/>
    <w:link w:val="Style_43_ch"/>
  </w:style>
  <w:style w:styleId="Style_43_ch" w:type="character">
    <w:name w:val="Основной шрифт абзаца2"/>
    <w:link w:val="Style_43"/>
  </w:style>
  <w:style w:styleId="Style_44" w:type="paragraph">
    <w:name w:val="Subtitle"/>
    <w:next w:val="Style_6"/>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1" w:type="paragraph">
    <w:name w:val="Title"/>
    <w:basedOn w:val="Style_6"/>
    <w:link w:val="Style_1_ch"/>
    <w:uiPriority w:val="10"/>
    <w:qFormat/>
    <w:pPr>
      <w:ind/>
      <w:jc w:val="center"/>
      <w:outlineLvl w:val="0"/>
    </w:pPr>
    <w:rPr>
      <w:b w:val="1"/>
    </w:rPr>
  </w:style>
  <w:style w:styleId="Style_1_ch" w:type="character">
    <w:name w:val="Title"/>
    <w:basedOn w:val="Style_6_ch"/>
    <w:link w:val="Style_1"/>
    <w:rPr>
      <w:b w:val="1"/>
    </w:rPr>
  </w:style>
  <w:style w:styleId="Style_45" w:type="paragraph">
    <w:name w:val="heading 4"/>
    <w:next w:val="Style_6"/>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6" w:type="paragraph">
    <w:name w:val="Body Text Indent 3"/>
    <w:basedOn w:val="Style_6"/>
    <w:link w:val="Style_46_ch"/>
    <w:pPr>
      <w:spacing w:after="120" w:line="264" w:lineRule="auto"/>
      <w:ind w:firstLine="0" w:left="283"/>
    </w:pPr>
    <w:rPr>
      <w:rFonts w:ascii="Calibri" w:hAnsi="Calibri"/>
      <w:sz w:val="16"/>
    </w:rPr>
  </w:style>
  <w:style w:styleId="Style_46_ch" w:type="character">
    <w:name w:val="Body Text Indent 3"/>
    <w:basedOn w:val="Style_6_ch"/>
    <w:link w:val="Style_46"/>
    <w:rPr>
      <w:rFonts w:ascii="Calibri" w:hAnsi="Calibri"/>
      <w:sz w:val="16"/>
    </w:rPr>
  </w:style>
  <w:style w:styleId="Style_5" w:type="paragraph">
    <w:name w:val="List Paragraph"/>
    <w:basedOn w:val="Style_6"/>
    <w:link w:val="Style_5_ch"/>
    <w:pPr>
      <w:spacing w:after="200" w:line="276" w:lineRule="auto"/>
      <w:ind w:firstLine="0" w:left="720"/>
      <w:contextualSpacing w:val="1"/>
    </w:pPr>
    <w:rPr>
      <w:rFonts w:ascii="Calibri" w:hAnsi="Calibri"/>
      <w:sz w:val="22"/>
    </w:rPr>
  </w:style>
  <w:style w:styleId="Style_5_ch" w:type="character">
    <w:name w:val="List Paragraph"/>
    <w:basedOn w:val="Style_6_ch"/>
    <w:link w:val="Style_5"/>
    <w:rPr>
      <w:rFonts w:ascii="Calibri" w:hAnsi="Calibri"/>
      <w:sz w:val="22"/>
    </w:rPr>
  </w:style>
  <w:style w:styleId="Style_47" w:type="paragraph">
    <w:name w:val="heading 2"/>
    <w:basedOn w:val="Style_6"/>
    <w:next w:val="Style_6"/>
    <w:link w:val="Style_47_ch"/>
    <w:uiPriority w:val="9"/>
    <w:qFormat/>
    <w:pPr>
      <w:keepNext w:val="1"/>
      <w:spacing w:after="60" w:before="240"/>
      <w:ind/>
      <w:outlineLvl w:val="1"/>
    </w:pPr>
    <w:rPr>
      <w:rFonts w:ascii="Cambria" w:hAnsi="Cambria"/>
      <w:b w:val="1"/>
      <w:i w:val="1"/>
      <w:sz w:val="28"/>
    </w:rPr>
  </w:style>
  <w:style w:styleId="Style_47_ch" w:type="character">
    <w:name w:val="heading 2"/>
    <w:basedOn w:val="Style_6_ch"/>
    <w:link w:val="Style_47"/>
    <w:rPr>
      <w:rFonts w:ascii="Cambria" w:hAnsi="Cambria"/>
      <w:b w:val="1"/>
      <w:i w:val="1"/>
      <w:sz w:val="28"/>
    </w:rPr>
  </w:style>
  <w:style w:styleId="Style_3" w:type="paragraph">
    <w:name w:val="Body Text 2"/>
    <w:basedOn w:val="Style_6"/>
    <w:link w:val="Style_3_ch"/>
    <w:pPr>
      <w:spacing w:after="120" w:line="480" w:lineRule="auto"/>
      <w:ind/>
    </w:pPr>
  </w:style>
  <w:style w:styleId="Style_3_ch" w:type="character">
    <w:name w:val="Body Text 2"/>
    <w:basedOn w:val="Style_6_ch"/>
    <w:link w:val="Style_3"/>
  </w:style>
  <w:style w:styleId="Style_48" w:type="paragraph">
    <w:name w:val="Balloon Text"/>
    <w:basedOn w:val="Style_6"/>
    <w:link w:val="Style_48_ch"/>
    <w:rPr>
      <w:rFonts w:ascii="Tahoma" w:hAnsi="Tahoma"/>
      <w:sz w:val="16"/>
    </w:rPr>
  </w:style>
  <w:style w:styleId="Style_48_ch" w:type="character">
    <w:name w:val="Balloon Text"/>
    <w:basedOn w:val="Style_6_ch"/>
    <w:link w:val="Style_48"/>
    <w:rPr>
      <w:rFonts w:ascii="Tahoma" w:hAnsi="Tahoma"/>
      <w:sz w:val="16"/>
    </w:rPr>
  </w:style>
  <w:style w:styleId="Style_49" w:type="table">
    <w:name w:val="Table Grid"/>
    <w:basedOn w:val="Style_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2026-01-15T12:04:04Z</dcterms:modified>
</cp:coreProperties>
</file>