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/>
        <w:t xml:space="preserve">    </w:t>
      </w:r>
    </w:p>
    <w:p>
      <w:pPr>
        <w:pStyle w:val="Normal"/>
        <w:ind w:hanging="0" w:left="4140" w:right="0"/>
        <w:jc w:val="right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spacing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b/>
          <w:sz w:val="20"/>
        </w:rPr>
        <w:t xml:space="preserve">ИНФОРМАЦИОННОЕ СООБЩЕНИЕ № </w:t>
      </w:r>
      <w:r>
        <w:rPr>
          <w:b/>
          <w:sz w:val="20"/>
        </w:rPr>
        <w:t>1</w:t>
      </w:r>
    </w:p>
    <w:p>
      <w:pPr>
        <w:pStyle w:val="BodyText"/>
        <w:rPr/>
      </w:pPr>
      <w:r>
        <w:rPr/>
        <w:t>о проведении Территориальным управлением Федерального агентства по управлению государственным имуществом в Республике Дагестан открытого аукциона  по реализации арестованного имущества (в соответствии с положениями Гражданского кодекса Российской Федерации, Федерального закона от 02.10.2007г. №229-ФЗ «Об исполнительном производстве»,</w:t>
      </w:r>
      <w:r>
        <w:rPr>
          <w:b w:val="false"/>
          <w:sz w:val="28"/>
        </w:rPr>
        <w:t xml:space="preserve"> </w:t>
      </w:r>
      <w:r>
        <w:rPr/>
        <w:t>Федерального закона от 16.07.1998 г. №102-ФЗ «Об ипотеке (залоге недвижимости)»,  Соглашением Федеральной службы судебных приставов и Федерального агентства по управлению государственным имуществом по вопросам организации продажи арестованного имущества от 30.04.2015 №050001/13/01-12/65 и иных нормативных правовых актов Российской Федерации, а также регламентом электронной торговой площадки, размещенным на сайте https://www.rts-tender.ru,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08"/>
          <w:tab w:val="left" w:pos="5090" w:leader="none"/>
        </w:tabs>
        <w:jc w:val="left"/>
        <w:rPr/>
      </w:pPr>
      <w:r>
        <w:rPr/>
        <w:tab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.</w:t>
      </w:r>
    </w:p>
    <w:p>
      <w:pPr>
        <w:pStyle w:val="BodyText"/>
        <w:rPr/>
      </w:pPr>
      <w:r>
        <w:rPr/>
        <w:t xml:space="preserve">Часть I </w:t>
      </w:r>
    </w:p>
    <w:p>
      <w:pPr>
        <w:pStyle w:val="BodyText"/>
        <w:rPr/>
      </w:pPr>
      <w:r>
        <w:rPr/>
        <w:t>Общая информация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 xml:space="preserve">Извещение 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о проведении Территориальным управлением Федерального агентства по управлению государственным имуществом в Республике Дагестан</w:t>
      </w:r>
      <w:r>
        <w:rPr>
          <w:b/>
          <w:sz w:val="20"/>
        </w:rPr>
        <w:t xml:space="preserve"> </w:t>
      </w:r>
      <w:r>
        <w:rPr>
          <w:sz w:val="20"/>
        </w:rPr>
        <w:t xml:space="preserve">открытого </w:t>
      </w:r>
      <w:r>
        <w:rPr>
          <w:b/>
          <w:sz w:val="20"/>
        </w:rPr>
        <w:t xml:space="preserve">аукциона </w:t>
      </w:r>
      <w:r>
        <w:rPr>
          <w:sz w:val="20"/>
        </w:rPr>
        <w:t xml:space="preserve">по реализации арестованного имущества </w:t>
      </w:r>
    </w:p>
    <w:tbl>
      <w:tblPr>
        <w:tblStyle w:val="Style_5"/>
        <w:tblW w:w="10080" w:type="dxa"/>
        <w:jc w:val="left"/>
        <w:tblInd w:w="-324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719"/>
        <w:gridCol w:w="3752"/>
        <w:gridCol w:w="28"/>
        <w:gridCol w:w="5581"/>
      </w:tblGrid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Форма торгов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аукцион по продаже арестованного имущества,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https://www.rts-tender.ru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Сведения об организаторе торгов: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2.1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</w:rPr>
              <w:t>Территориальное управление Федерального агентства по управлению государственным имуществом в Республике Дагестан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ОГРН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2.3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Юридический адрес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Республика Дагестан, г. Махачкала, ул. Дахадаева, 88</w:t>
            </w:r>
          </w:p>
        </w:tc>
      </w:tr>
      <w:tr>
        <w:trPr>
          <w:trHeight w:val="45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2.4.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tu05@rosim.gov.ru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2.5.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 (7722) 68-29-35</w:t>
            </w:r>
          </w:p>
        </w:tc>
      </w:tr>
      <w:tr>
        <w:trPr>
          <w:trHeight w:val="1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оператора электронной площадки, на которой будет производиться реализация имущества в электронной форме и официальные сайты в сети «Интернет», на которых размещено настоящее информационное сообщение: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«РТС-тендер» https://www.rts-tender.ru/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  <w:u w:val="single"/>
              </w:rPr>
            </w:pPr>
            <w:hyperlink r:id="rId2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http://torgi.gov.ru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  <w:u w:val="single"/>
              </w:rPr>
            </w:pPr>
            <w:hyperlink r:id="rId3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www.tu05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  <w:u w:val="single"/>
              </w:rPr>
              <w:t>.rosim.ru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5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Информация об иных установленных правах третьих лиц на вышеуказанное арестованное имущество у организатора торгов отсутствует.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Организатор торгов сведениями о зарегистрированных в жилом помещении лицах / информацией о задолженности должника в том числе по взносам на капитальный ремонт не располагает (судебным приставом-исполнителем не предоставлены).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Предмет открытого аукциона (в отношении каждого лота) и основание для реализации на торгах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незаложенного недвижимого имущества и движимого заложенного (незаложенного) имущества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должника Рашидханова В. С. лот №1: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Автомобиль марки: Nissan Teana, 2011 год выпуска, гос/номер Р 890 КМ 05, цвет черный, VIN Z8NBAUJ32BS023707, местоположение: Республика Дагестан, Магарамкентский район, с. Бут-Казмаляр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452 765,53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90 553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.09.202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ОСП по Магарамкентскому и Докузпаринскому районам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Ашумова З. В.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Магарамкенского районного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суда РД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.10.2023 г. №2-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793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/2023.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Мусалаева Ш. А. лот №2: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Земельный участок, площадь 450 кв. м.,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кадастровый номер: 05:40:000067:2049, местоположение: Республика Дагестан, г.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Махачкала, ПЖР, МКР М-2, уч. 244, стоимость 9 603 100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1 920 620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судебного пристава-исполнителя Сергокалинского РОСП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Абдуллаева З. С.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Судебный приказ от 19.07.2024 г. № 2а-735/2024.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Абдуллаева М. Р. лот №3: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Здание, площадь 81 кв. м., кадастровый номер: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05:09:000045:632, этажность 1,Здание, площадь 93,90 кв. м., кадастровый номер: 05:09:000045:630, этажность 1, Здание, площадь 119,6 кв. м., кадастровый номер: 05:09:000045:633, этажность 1 + мансарда, Здание, площадь 181,7 кв. м., кадастровый номер: 05:09:000045:682, этажность 2 право аренды земельного участка сроком на 49лет (до 29.05.2065 г.) с кадастровым номером: 05:09:000045:233, площадь 99 485,93 кв. м.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естоположение: Республика Дагестан, Карабудахкентский район, побережье Каспийского моря, стоимость 28 825 000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5 765 000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Дахадаевского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Шихалиева М. А.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федерального суда Кайтагского района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№2-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434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/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2018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Гюлова Р. Г. лот №4: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Автомобиль марки: Лада Веста, 2018 год выпуска, гос/номер В 252 КТ 198, цвет белый, VIN XTAGFL320KY263676, местоположение: Республика Дагестан, г. Махачкала, ул. Даниялова, 142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286 820,51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57 364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Табасаранского РОСП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Курбанова Г. С.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Красногвардейского районного суда г. Санкт-Петербурга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09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№2-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2982/2020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должника Алжанбекова А. К. лот №5: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Прицеп общего назначения к грузовым автомобилям Шмитц Каробулл ZK018, год выпуска 2006, гос/номер РВ190337, VIN WSK00000001216971, местоположение: Республика Дагестан, г. Буйнакск, ул. М. Атаева, д. 29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210 276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42 055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ОСП по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г. Буйнакску и Буйнакскому району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Дибирова Н. Д.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Буйнакского районного суда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от 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№2-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482/2017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должника Имамагомедова И. А. лот №6: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Автомобиль марки: Форд Фокус, год выпуска 2013, гос/номер С 212 ОО 05, цвет темно-синий, VIN X9FMXXEEBMDD55692, местоположение: Республика Дагестан, г. Махачкала, ул. Даниялова, 142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792 000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158 400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ОСП по Кировскому району г. Махачкалы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Магомедова М. Д.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Кировского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районного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Махачкалы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.2025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2-555/2025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Апатова А. Х.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7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Автомобиль марки: Тойота Камри, год выпуска 2012, цвет черный, VIN XW7BF4FK70S015115, местоположение: Ресрублика Дагестан, г. Хасавюрт, ул. Мусаясул, д. 14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1 919 400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383 880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ОСП по г. Хасавюрт и Хасавюртовскому району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Аслудинова С. А.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Хасавюртовского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.2025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2-119/2025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Алиевой А. К.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8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Автомобиль марки: GEELY TUGELLA, год выпуска 2024, гос/номер Х 530 ТС 05, цвет белый, VIN L6T7852D3RD035904, местоположение: Республика Дагестан, г. Дербент, ул. С. Стальского, д. 22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2 470 320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494 064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ОСП по г. Дербенту, Дагестанские Огни и  Дербентскому району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Селимова Р. Г.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Черноземельного районного суда Республики Калмыкия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.2025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2-48/2025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Шахбанова М. А.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9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Квартира, площадь 72 кв. м., кадастровый номер: 05:48:000057:1568, этаж 3, местоположение: Республика Дагестан, г. Каспийск, ул. Приморская, д. 23, кв. 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6 462 200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1 292 440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Кайтагского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Гаджиева А.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Каспийского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1-4/2020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Шахбанова М. А.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10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Квартира, площадь 72 кв. м., кадастровый номер: 05:48:000057:1546, этаж 3, местоположение: Республика Дагестан, г. Каспийск, ул. Приморская, д. 23, кв. 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6 462 200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1 292 440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Кайтагского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Гаджиева А.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Каспийского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1-4/2020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Шахбанова М. А.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Квартира, площадь 40 кв. м., кадастровый номер: 05:48:000057:1571, этаж 2, местоположение: Республика Дагестан, г. Каспийск, ул. Приморская, д. 23, кв. 29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3 852 500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770 500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Кайтагского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Гаджиева А.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Каспийского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1-4/2020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Шахбанова М. А.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Квартира, площадь 65 кв. м., кадастровый номер: 05:48:000057:1556, этаж 3, местоположение: Республика Дагестан, г. Каспийск, ул. Приморская, д. 23, кв. 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5 906 000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1 181 200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Кайтагского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Гаджиева А.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Каспийского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1-4/2020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Шахбанова М. А.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13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Квартира, площадь 72 кв. м., кадастровый номер: 05:48:000057:1562, этаж 3, местоположение: Республика Дагестан, г. Каспийск, ул. Приморская, д. 23, кв. 19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6 462 200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1 292 440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Кайтагского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Гаджиева А.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Каспийского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1-4/2020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Шахбанова М. А.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14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Квартира, площадь 23 кв. м., кадастровый номер: 05:48:000057:1557, этаж 2, местоположение: Республика Дагестан, г. Каспийск, ул. Приморская, д. 23, кв. 28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2 367 300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473 460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Кайтагского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Гаджиева А.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Каспийского городского суда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07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1-4/2020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Атаева И. Н.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15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Автомобиль марки: Лада Гранта, год выпуска 2013, цвет зеленый, VIN XTA219010D0191146, местоположение: Республика Дагестан, г. Хасавюрт, ул. Мусаясула, 14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92 300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18 460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Бабаюртовского РОСП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Кулиева Н. В.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Канавинского районного суда г. Н. Новгорода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2-1750/2023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Гашимова Т. Ф.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16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Земельный участок, площадь 700 кв. м., кадастровый номер: 05:42:000083:1244, категория земель: земли населенных пунктов, местоположение: Республика Дагестан, г. Дербент, СТ «Прибой»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971 500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194 300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ОСП по городам Дербенту, Дагестанские Огни и Дербентскому району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Сардарова Д. Ш.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судебного участка г. Дагестанские Огни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2-1019/2015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Имущество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должника Абдулаева М. Т. лот №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17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: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Земельный участок, площадь 802 кв. м., кадастровый номер: 05:06:000024:715, категория земель: земли населенных пунктов, местоположение: Республика Дагестан, Кизилюртовский район, с. Стальское, ул. Керебская, д. 65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стоимость 263 100 руб., задаток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52 620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руб., Постановление о передаче на торги 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09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.2025 г. судебного пристава-исполнителя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ОСП по г. Кизилюрту и Кизилюртовскому району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УФССП России по РД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Асадулаевой П. М.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ИЛ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судебного участка Шамильского района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03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.20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18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г. 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2-86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Величина повышения начальной цены («шаг аукциона») для всех лотов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Шаг составляет 3% для объектов с первоначальной стоимостью до 3 000 000 руб., свыше 3 000 000 руб.- до 5 000 000 руб. шаг составляет 2 %, свыше 5 000 000 руб.- 1%.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Сведения о предоставлении документации об аукционе: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«РТС-тендер» https://www.rts-tender.ru/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  <w:u w:val="single"/>
              </w:rPr>
            </w:pPr>
            <w:hyperlink r:id="rId4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http://torgi.gov.ru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6.1.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Порядок ознакомления с документацией об аукционе, предметом торгов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начиная с момента выхода извещения о проведении торгов и до начала рассмотрения заявок на участие в аукционе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Официальный сайт, на котором размещена документация об аукционе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  <w:u w:val="singl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  <w:u w:val="single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«РТС-тендер» https://www.rts-tender.ru/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  <w:u w:val="single"/>
              </w:rPr>
            </w:pPr>
            <w:hyperlink r:id="rId5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http://torgi.gov.ru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Язык документов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Заявка на участие в продаже имущества, все документы и корреспонденция между организатором реализации и Заявителем, относящиеся к заявке на участие продаже, должны быть составлены на русском языке. Подача документов, входящих в состав заявки, на иностранном языке должна сопровождаться предоставлением надлежащим образом заверенного перевода соответствующих документов на русский язык.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Валюта заявки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Все суммы денежных средств должны быть выражены в рублях.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Сведения о заявках на участие в аукционе: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10.1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15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1.202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с 09:00 по московскому времени   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«РТС-тендер» https://www.rts-tender.ru/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10.2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2.202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до 18:00 по московскому времени         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ООО «РТС-тендер» </w:t>
            </w:r>
            <w:hyperlink r:id="rId6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 xml:space="preserve">https://www.rts-tender.ru/ 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незаложенного недвижимого имущества и движимого заложенного (незаложенного) имущества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10.3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Дата, время и место рассмотрения заявок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16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10:00 по московскому времени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ООО «РТС-тендер» </w:t>
            </w:r>
            <w:hyperlink r:id="rId7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https://www.rts-tender.ru/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арестованного незаложенного недвижимого имущества и движимого заложенного (незаложенного) имущества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ПРОТОКОЛ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 результатах работы  комиссии по рассмотрению заявок на участие в открытом  аукционе   по реализации арестованного имущества размещается на сайте, ООО «РТС-тендер» </w:t>
            </w:r>
            <w:hyperlink r:id="rId8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https://www.rts-tender.ru/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не позднее дня, следующего за днем рассмотрения заявок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10.4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Дата, время и место проведения аукциона в электронной форме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8.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0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2.202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с 10:00 по московскому времени    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ООО «РТС-тендер» https://www.rts-tender.ru/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незаложенного недвижимого имущества и движимого заложенного (незаложенного) имущества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10.5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Форма подачи заявки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Претендент должен пройти регистрацию на электронной площадке ООО «РТС-тендер» </w:t>
            </w:r>
            <w:hyperlink r:id="rId9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https://www.rts-tender.ru/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Претендент подает заявку путем заполнения ее электронной формы, размещенной в открытой части электронной площадки: </w:t>
            </w:r>
            <w:hyperlink r:id="rId10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https://www.rts-tender.ru/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с приложением электронных документов в соответствии с требованиями, установленными настоящим информационным сообщением.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      </w:r>
            <w:hyperlink r:id="rId11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https://www.rts-tender.ru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>, в разделе «Тарифы».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Для участия в аукционе необходимо представить: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Для физических лиц: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1.Заявку на участие в торгах по установленной форме; 2.Платежный документ, подтверждающий внесение (перечисление) задатка. (Датой внесения задатка является дата зачисления средств на счет ТУ Росимущества в РД. Отсутствие подтверждения поступления в установленный срок задатка на указанный счет является основанием для отказа претенденту в допуске к участию в аукционе. Внесение денежных средств в качестве задатка несколькими платежными документами или третьими лицами за заявителя не допускаются); Денежные средства в качестве задатка вносятся одним платежом за один лот.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3. Копия паспорта (все страницы);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4.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Нотариальная д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оверенность на лицо, уполномоченное действовать от имени заявителя при подаче заявки на участие в торгах, копия паспорта (все страницы);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5. Сведения о банковских реквизитах, на которые могут быть перечислены (возвращены) суммы задатков, в случаях, предусмотренных действующим законодательством и настоящим инф. сообщением;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 Декларация о соответствии требованиям п. 5 ст. 449.1 ГК РФ.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Для Индивидуальных предпринимателей: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1.Заявку на участие в торгах по установленной форме; 2.Платежный документ, подтверждающий внесение (перечисление) задатка. (Датой внесения задатка является дата зачисления средств на счет ТУ Росимущества в РД. Отсутствие подтверждения поступления в установленный срок задатка на указанный счет является основанием для отказа претенденту в допуске к участию в аукционе. Внесение денежных средств в качестве задатка несколькими платежными документами или третьими лицами за заявителя не допускаются); Денежные средства в качестве задатка вносятся одним платежом за один лот.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3. Оригинал (скан) паспорта (все страницы);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4.Оригинал (скан) выписки из государственного реестра индивидуальных предпринимателей (ЕГРИП), полученная не позднее 30 дней до подачи заявки на участие в аукционе;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5.Нотариальн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ая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доверенность на лицо, уполномоченное действовать от имени заявителя, копия паспорта (все страницы);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 Декларация о соответствии требованиям п. 5 ст. 449.1 ГК РФ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7. Сведения о банковских реквизитах, на которые могут быть перечислены (возвращены) суммы задатков, в случаях, предусмотренных действующим законодательством и настоящим инф. сообщением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Для юридических лиц: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1.Заявку на участие в торгах по установленной форме; 2.Платежный документ, подтверждающий внесение (перечисление) задатка. (Датой внесения задатка является дата зачисления средств на счет ТУ Росимущества в РД. Отсутствие подтверждения поступления в установленный срок задатка на указанный счет является основанием для отказа претенденту в допуске к участию в аукционе. Внесение денежных средств в качестве задатка несколькими платежными документами или третьими лицами за заявителя не допускаются); Денежные средства в качестве задатка вносятся одним платежом за один лот.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3.Оригиналы (сканы) учредительных документов и свидетельства о регистрации, оригинал (скан) выписки из ЕГРЮЛ, полученную не позднее 30 дней до подачи заявки на участие в аукционе,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законом, протокол о назначении исполнительного органа;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4.Доверенность на лицо, уполномоченное действовать от имени заявителя при подаче заявки на участие в торгах, копия паспорта (все страницы );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5. Сведения о банковских реквизитах, на которые могут быть перечислены (возвращены) суммы задатков, в случаях, предусмотренных действующим законодательством и настоящим инф. сообщением;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 Декларация о соответствии требованиям п. 5 ст. 449.1 ГК РФ. 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Заявитель направляет заявку с приложенными документами в установленный срок в форме скан-образов (подписанных) документов через электронную площадку. Документы, подаваемые юридическим лицом, направляются в виде скан-образов документов, подписанных уполномоченным лицом и печатью организации.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Одно лицо имеет право подать только одну заявку.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10.6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Требования к участнику аукциона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иностранный гражданин, претендующее на заключение договора, соответствующие требованиям настоящего информационного сообщения.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соответствии с п. 5 ст. 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10.7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Основания недопуска Претендента к участию в аукционе в электронной форме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Претендент не допускается к участию в аукционе по следующим основаниям: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документы, представленные в соответствии с настоящим Информационным сообщением, не соответствуют требованиям настоящего информационного сообщения, либо требованиям, установленным законодательством Российской Федерации;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заявка подана лицом, не уполномоченным претендентом на осуществление таких действий;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не подтверждено поступление в установленный срок задатка на счета, указанные в информационном сообщении о проведении аукциона.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Информация об отказе в допуске к участию в аукционе размещается на официальных сайтах в сети «Интернет» в срок не позднее рабочего дня, следующего за днем принятия указанного решения.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Порядок проведения аукциона в электронной форме: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Участники аукциона, чьи заявки в соответствии с протоколом рассмотрения заявок допущены Продавцом к этапу подачи ценовых предложений, с наступлением времени начала такого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этапа, установленного Продавцом, имеют возможность через личный кабинет подавать ценовые предложения. После завершении этапа приема ценовых предложений Продавец определяет победителя аукциона и публикует на ЭП итоговый протокол, содержащий, в том числе, информацию о победителе аукциона</w:t>
            </w:r>
          </w:p>
        </w:tc>
      </w:tr>
      <w:tr>
        <w:trPr>
          <w:trHeight w:val="277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Сведения об обеспечении заявки (задаток) на участие в аукционе (в отношении каждого лота: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24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12.1.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размер обеспечения заявки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20%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от минимальной начальной цены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незаложенного недвижимого имущества и движимого заложенного (незаложенного) имущества</w:t>
            </w:r>
          </w:p>
        </w:tc>
      </w:tr>
      <w:tr>
        <w:trPr>
          <w:trHeight w:val="335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12.2.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срок внесения денежных средств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не позднее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.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.202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 г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. (время московское)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незаложенного недвижимого имущества и движимого заложенного (незаложенного) имущества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12.3.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порядок внесения денежных средств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8693" w:leader="none"/>
              </w:tabs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Данное информационное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оферты.</w:t>
            </w:r>
          </w:p>
          <w:p>
            <w:pPr>
              <w:pStyle w:val="Normal"/>
              <w:widowControl/>
              <w:tabs>
                <w:tab w:val="clear" w:pos="708"/>
                <w:tab w:val="left" w:pos="8693" w:leader="none"/>
              </w:tabs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Для всех лотов,</w:t>
            </w: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путем внесения денежных средств на счет, реквизиты которого указаны в п. 12.4 настоящего извещения. Претендент при внесении денежных средств, в качестве обеспечения участия в аукционе, в платежном поручении в графе «наименование платежа» указывает № открытого аукциона, а также № лота, по которому вносит денежные средства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12.4.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реквизиты счета для перечисления денежных средств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 счет ТУ Росимущества в РД, по следующим реквизитам: Банк получателя: ИНН:0562076424, КПП:057201001, ОКТМО 82701000, Банк получателя: Отделение - НБ Республика Дагестан//УФК по РД, г. Махачкала, БИК Банка:018209001, л/сч 05031W01940 в УФК по РД,                                                    единый казначейский счет 40102810945370000069, казначейский счет:03212643000000010300, код НПА 0001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12.5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Порядок возврата задатка: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Задаток возвращается на банковские реквизиты, указанные Претендентом в заявке на участие в электронном аукционе.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в случае, если Претенденту отказано в приеме заявки на участие в аукционе, ТУ Росимущества в Республике Дагестан обязуется перечислить поступившую на его счет сумму Задатка на счет, указанный Претендентом в заявке, в течение 5 (пяти) рабочих дней с даты окончания приема заявок.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в случае, если Претендент не допущен к участию в аукционе, ТУ Росимущества в Республике Дагестан обязуется возвратить сумму Задатка на счет, указанный Претендентом в заявке, в течение 5 (пяти) рабочих дней с даты подписания протокола приема заявок.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в случае, если Претендент не признан Победителем аукциона, ТУ Росимущества в Республике Дагестан обязуется возвратить сумму Задатка на счет, указанный Претендентом в заявке, в течение 5 (пяти) рабочих дней с даты подведения итогов аукциона.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в случае признания аукциона несостоявшимся, ТУ Росимущества в Республике Дагестан возвращает Претенденту сумму Задатка на счет, указанный Претендентом в заявке, в течение 5 (пяти) рабочих дней с момента утверждения Продавцом протокола об итогах аукциона.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в случае отмены проведения аукциона после рассмотрения заявок, ТУ Росимущества в Республике Дагестан в течение 5 (пяти) рабочих дней с даты опубликования об этом информационного сообщения возвращает Претенденту сумму Задатка на счет, указанный Претендентом в заявке.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-в случае отмены проведения аукциона до рассмотрения заявок, ТУ Росимущества в Республике Дагестан в течение 5 (пяти) рабочих дней с даты опубликования об этом информационного сообщения возвращает Претенденту сумму Задатка на счет, по заявлению (с реквизитами банковского счета) Претендента. Задаток, вносимый Победителем аукциона, подписавшим протокол о результатах торгов и заключившим с Продавцом договор купли-продажи, засчитывается Продавцом имущества в счет оплаты стоимости имущества. Если Претендент, признанный Победителем аукциона, уклоняется (отказывается) от подписания протокола о результатах аукциона, что считается отказом от заключения договора купли-продажи, Задаток, внесенный в счет обеспечения оплаты, ему не возвращается.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Определение лица, выигравшего аукцион, порядок заключения договора купли-продажи,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срок внесения денежных средств.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8693" w:leader="none"/>
              </w:tabs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Победителем аукциона признается лицо, предложившее наиболее высокую цену с которым заключается договор купли-продажи в установленные законодательством сроки.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Для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заложенного недвижимого имущества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: Лицо, выигравшее торги, должно внести в течение пяти рабочих дней после их окончания сумму (покупную цену), за вычетом ранее внесенного задатка на реквизиты, указанные организатором торгов. Договор купли-продажи заключается не ранее чем через 10 рабочих дней со дня подписания протокола о результатах торгов.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Для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арестованного (движимого заложенного/незаложенного, недвижимого незаложенного) имущества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: Для арестованного (движимого заложенного/незаложенного, недвижимого незаложенного) имущества: лицо, выигравшее торги, должно внести в течение пяти рабочих дней после их окончания сумму (покупную цену), за вычетом ранее внесенного задатка на реквизиты, указанные организатором торгов.  Договор купли-продажи заключается не ранее чем через 10 рабочих дней со дня подписания протокола о результатах торгов.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Оплата имущества в рассрочку не допускается.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также в суды, вынесшие соответствующие судебные акты, органы государственной и муниципальной власти. Победитель торгов самостоятельно запрашивает дополнительные документы, необходимые для совершения регистрационных действий обратившись к судебному приставу-исполнителю, передавшему имущество для реализации, а также в суды, вынесшие соответствующие судебные акты, органы государственной и муниципальной власти.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14.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Приостановка, отмена торгов 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8693" w:leader="none"/>
              </w:tabs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Торги приостанавливаются после получения от уполномоченного государственного органа, передавшего имущество для реализации, постановления об отложении исполнительных действий или уведомления о приостановлении исполнительного производства по решению суда и возобновляет торги по получении соответствующего постановления государственного органа или уведомления государственного органа о возобновлении судом исполнительного производства.</w:t>
            </w:r>
          </w:p>
          <w:p>
            <w:pPr>
              <w:pStyle w:val="Normal"/>
              <w:widowControl/>
              <w:tabs>
                <w:tab w:val="clear" w:pos="708"/>
                <w:tab w:val="left" w:pos="8693" w:leader="none"/>
              </w:tabs>
              <w:spacing w:lineRule="auto" w:line="240" w:before="0" w:after="0"/>
              <w:ind w:hanging="0" w:left="0" w:right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Организатор торгов снимает имущество с торгов (отменяет торги) немедленно после получения от территориального органа ФССП России, передавшего имущество для реализации, постановления об отзыве имущества с торгов, постановления о прекращении исполнительного производства.</w:t>
            </w:r>
          </w:p>
        </w:tc>
      </w:tr>
      <w:tr>
        <w:trPr/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567" w:left="-567" w:right="-105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 </w:t>
            </w:r>
          </w:p>
        </w:tc>
      </w:tr>
    </w:tbl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</w:t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hanging="0" w:left="0" w:right="-1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firstLine="709" w:left="0" w:right="0"/>
        <w:jc w:val="center"/>
        <w:rPr>
          <w:b/>
          <w:sz w:val="20"/>
        </w:rPr>
      </w:pPr>
      <w:r>
        <w:rPr>
          <w:b/>
          <w:sz w:val="20"/>
        </w:rPr>
        <w:t>Часть II.</w:t>
      </w:r>
    </w:p>
    <w:p>
      <w:pPr>
        <w:pStyle w:val="Normal"/>
        <w:jc w:val="both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>«Образцы форм и документов для заполнения Претендентами».</w:t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b/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</w:r>
      <w:r>
        <w:rPr>
          <w:b/>
          <w:sz w:val="20"/>
        </w:rPr>
        <w:t>Форма №1</w:t>
      </w:r>
      <w:r>
        <w:rPr>
          <w:sz w:val="20"/>
        </w:rPr>
        <w:t xml:space="preserve">     </w:t>
        <w:tab/>
        <w:tab/>
      </w:r>
      <w:r>
        <w:rPr>
          <w:color w:val="000000"/>
          <w:sz w:val="20"/>
        </w:rPr>
        <w:tab/>
      </w:r>
    </w:p>
    <w:p>
      <w:pPr>
        <w:pStyle w:val="Normal"/>
        <w:spacing w:lineRule="auto" w:line="360"/>
        <w:ind w:firstLine="6300" w:left="0" w:right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/>
        <w:t>ЗАЯВКА №_____</w:t>
      </w:r>
    </w:p>
    <w:p>
      <w:pPr>
        <w:pStyle w:val="Normal"/>
        <w:jc w:val="center"/>
        <w:rPr/>
      </w:pPr>
      <w:r>
        <w:rPr/>
        <w:t>на участие в электронном аукционе</w:t>
      </w:r>
    </w:p>
    <w:p>
      <w:pPr>
        <w:pStyle w:val="Normal"/>
        <w:tabs>
          <w:tab w:val="clear" w:pos="708"/>
          <w:tab w:val="left" w:pos="2127" w:leader="none"/>
        </w:tabs>
        <w:jc w:val="both"/>
        <w:rPr/>
      </w:pPr>
      <w:r>
        <w:rPr/>
        <w:t>*Ознакомившись с извещением о проведении торгов по продаже арестованного имущества: _____________________________________________________________________________</w:t>
      </w:r>
    </w:p>
    <w:p>
      <w:pPr>
        <w:pStyle w:val="Normal"/>
        <w:jc w:val="both"/>
        <w:rPr/>
      </w:pPr>
      <w:r>
        <w:rPr/>
        <w:t>(указать № лота, полное наименование предмета торгов (для недвижимого имущества: кадастровый номер, адрес, залог (если указано), ФИО должника, начальная цена; для движимого имущества: марка и модель автомобиля, гос.номер, год выпуска, VIN, залог (если указано), ФИО должника, начальная цена)</w:t>
      </w:r>
    </w:p>
    <w:p>
      <w:pPr>
        <w:pStyle w:val="Normal"/>
        <w:jc w:val="both"/>
        <w:rPr/>
      </w:pPr>
      <w:r>
        <w:rPr/>
        <w:t>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__________________________________________________________________________________________________________________________________________________________________________________________________________________________,</w:t>
      </w:r>
    </w:p>
    <w:p>
      <w:pPr>
        <w:pStyle w:val="Normal"/>
        <w:jc w:val="both"/>
        <w:rPr/>
      </w:pPr>
      <w:r>
        <w:rPr/>
        <w:t>размещенном на сайте/в газете __________________________________________________</w:t>
      </w:r>
    </w:p>
    <w:p>
      <w:pPr>
        <w:pStyle w:val="Normal"/>
        <w:jc w:val="both"/>
        <w:rPr/>
      </w:pPr>
      <w:r>
        <w:rPr/>
        <w:t>(указать источник информации, из которого узнали о проведении торгов (если из газеты, то указать название печатного издания, его номер и дату; если с сайта, то указать название сайта)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*Заявитель </w:t>
      </w:r>
      <w:r>
        <w:rPr/>
        <w:t>_________________________________________________________________</w:t>
      </w:r>
    </w:p>
    <w:p>
      <w:pPr>
        <w:pStyle w:val="Normal"/>
        <w:jc w:val="both"/>
        <w:rPr/>
      </w:pPr>
      <w:r>
        <w:rPr/>
        <w:t>(указать для физ.лиц и ИП: ФИО полностью, паспортные данные (номер, серия, кем и когда выдан, дата выдачи); для юр.лиц: полное наименование юридического лица, ОГРН, должность ФИО заявителя, реквизиты документа, подтверждающего полномочия)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________________________________________________________________________,</w:t>
      </w:r>
    </w:p>
    <w:p>
      <w:pPr>
        <w:pStyle w:val="Normal"/>
        <w:jc w:val="both"/>
        <w:rPr/>
      </w:pPr>
      <w:r>
        <w:rPr/>
        <w:t>*Адрес Заявителя (регистрации, почтовый, фактический/юридический): ____________ 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____________________________________________________________________________,</w:t>
      </w:r>
    </w:p>
    <w:p>
      <w:pPr>
        <w:pStyle w:val="Normal"/>
        <w:jc w:val="both"/>
        <w:rPr/>
      </w:pPr>
      <w:r>
        <w:rPr/>
        <w:t>*</w:t>
      </w:r>
      <w:r>
        <w:rPr>
          <w:b/>
          <w:u w:val="single"/>
        </w:rPr>
        <w:t>контактный телефон</w:t>
      </w:r>
      <w:r>
        <w:rPr/>
        <w:t>, факс, адрес электронной почты: 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_________________________________________________________________________,</w:t>
      </w:r>
    </w:p>
    <w:p>
      <w:pPr>
        <w:pStyle w:val="Normal"/>
        <w:jc w:val="both"/>
        <w:rPr/>
      </w:pPr>
      <w:r>
        <w:rPr/>
        <w:t>*место работы, должность Заявителя: __________________________________________</w:t>
      </w:r>
    </w:p>
    <w:p>
      <w:pPr>
        <w:pStyle w:val="Normal"/>
        <w:jc w:val="both"/>
        <w:rPr/>
      </w:pPr>
      <w:r>
        <w:rPr/>
        <w:t>(указать полное название организации, должность)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  <w:t>просит принять настоящую заявку на участие в торгах, проводимых ТУ Росимущества в Республике Дагестан (далее «Организатор торгов»),</w:t>
      </w:r>
    </w:p>
    <w:p>
      <w:pPr>
        <w:pStyle w:val="Normal"/>
        <w:jc w:val="both"/>
        <w:rPr>
          <w:color w:val="000000"/>
        </w:rPr>
      </w:pPr>
      <w:r>
        <w:rPr/>
        <w:t>*«____» __________ 2022г. в _____ час. _____ мин.</w:t>
      </w:r>
      <w:r>
        <w:rPr>
          <w:color w:val="000000"/>
        </w:rPr>
        <w:t xml:space="preserve"> на электронной площадке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(указать дату проведения торгов) </w:t>
        <w:tab/>
        <w:t xml:space="preserve">           (указать время проведения торгов)</w:t>
      </w:r>
    </w:p>
    <w:p>
      <w:pPr>
        <w:pStyle w:val="Normal"/>
        <w:jc w:val="both"/>
        <w:rPr/>
      </w:pPr>
      <w:hyperlink r:id="rId12">
        <w:r>
          <w:rPr>
            <w:color w:val="0563C1"/>
            <w:u w:val="single"/>
          </w:rPr>
          <w:t>https://www.rts-tender.ru/</w:t>
        </w:r>
      </w:hyperlink>
    </w:p>
    <w:p>
      <w:pPr>
        <w:pStyle w:val="Normal"/>
        <w:widowControl w:val="false"/>
        <w:numPr>
          <w:ilvl w:val="0"/>
          <w:numId w:val="1"/>
        </w:numPr>
        <w:ind w:hanging="426" w:left="426" w:right="0"/>
        <w:jc w:val="both"/>
        <w:rPr/>
      </w:pPr>
      <w:r>
        <w:rPr/>
        <w:t>Подавая настоящую заявку на участие в торгах Заявитель обязуется соблюдать условия проведения торгов, порядок приобретения реализуемого имущества содержащиеся в указанном выше извещении о проведении торгов.</w:t>
      </w:r>
    </w:p>
    <w:p>
      <w:pPr>
        <w:pStyle w:val="Normal"/>
        <w:widowControl w:val="false"/>
        <w:numPr>
          <w:ilvl w:val="0"/>
          <w:numId w:val="1"/>
        </w:numPr>
        <w:ind w:hanging="426" w:left="426" w:right="0"/>
        <w:jc w:val="both"/>
        <w:rPr/>
      </w:pPr>
      <w:r>
        <w:rPr/>
        <w:t>В случае признания победителем торгов Заявитель обязуется:</w:t>
      </w:r>
    </w:p>
    <w:p>
      <w:pPr>
        <w:pStyle w:val="Normal"/>
        <w:ind w:hanging="0" w:left="426" w:right="0"/>
        <w:jc w:val="both"/>
        <w:rPr/>
      </w:pPr>
      <w:r>
        <w:rPr/>
        <w:t>1) оплатить приобретенное имущество по цене, в порядке и сроки, установленные протоколом о результатах торгов (об определении победителя торгов);</w:t>
      </w:r>
    </w:p>
    <w:p>
      <w:pPr>
        <w:pStyle w:val="Normal"/>
        <w:ind w:hanging="0" w:left="426" w:right="0"/>
        <w:jc w:val="both"/>
        <w:rPr/>
      </w:pPr>
      <w:r>
        <w:rPr/>
        <w:t>2) заключить договор купли-продажи имущества.</w:t>
      </w:r>
    </w:p>
    <w:p>
      <w:pPr>
        <w:pStyle w:val="Normal"/>
        <w:widowControl w:val="false"/>
        <w:numPr>
          <w:ilvl w:val="0"/>
          <w:numId w:val="1"/>
        </w:numPr>
        <w:ind w:hanging="426" w:left="426" w:right="0"/>
        <w:jc w:val="both"/>
        <w:rPr/>
      </w:pPr>
      <w:r>
        <w:rPr/>
        <w:t>Заявитель согласен с тем, что:</w:t>
      </w:r>
    </w:p>
    <w:p>
      <w:pPr>
        <w:pStyle w:val="Normal"/>
        <w:ind w:hanging="709" w:left="426" w:right="0"/>
        <w:jc w:val="both"/>
        <w:rPr/>
      </w:pPr>
      <w:r>
        <w:rPr/>
        <w:tab/>
        <w:t>- проданное на торгах имущество возврату не подлежит, ТУ Росимущества в Республике Дагестан не несет ответственности за качество проданного имущества;</w:t>
      </w:r>
    </w:p>
    <w:p>
      <w:pPr>
        <w:pStyle w:val="Normal"/>
        <w:ind w:hanging="0" w:left="426" w:right="0"/>
        <w:jc w:val="both"/>
        <w:rPr/>
      </w:pPr>
      <w:r>
        <w:rPr/>
        <w:t>- ТУ Росимущества в Республике Дагестан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уполномоченного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законом и иными нормативными правовыми актами случаях отзыва государственным органом на реализацию имущества или уменьшение объема (количества) выставленного на торги имущества.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ind w:hanging="283" w:left="709" w:right="0"/>
        <w:jc w:val="both"/>
        <w:rPr/>
      </w:pPr>
      <w:r>
        <w:rPr/>
        <w:t>Заявитель согласен на обработку его персональных данных в соответствии с Федеральным законом от 27.07.2006 № 152-ФЗ «О персональных данных».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ind w:hanging="283" w:left="709" w:right="0"/>
        <w:jc w:val="both"/>
        <w:rPr/>
      </w:pPr>
      <w:r>
        <w:rPr/>
        <w:t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согласно поданного им заявления о возврате задатка (в печатной/письменной форме) с указанием полных банковских реквизитов получателя.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ind w:hanging="283" w:left="709" w:right="0"/>
        <w:jc w:val="both"/>
        <w:rPr/>
      </w:pPr>
      <w:r>
        <w:rPr/>
        <w:t>Заявитель проинформирован, что расходы, связанные с государственной регистрацией права, а также нотариальным удостоверением сделки при отчуждении доли (долей) в праве общей долевой собственности на объект недвижимого имущества, несет в полном объеме Победитель.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ind w:hanging="283" w:left="709" w:right="0"/>
        <w:jc w:val="both"/>
        <w:rPr/>
      </w:pPr>
      <w:r>
        <w:rPr/>
        <w:t>Заявитель уведомлен, что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 (в т.ч. неисполненные).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ind w:hanging="283" w:left="709" w:right="0"/>
        <w:jc w:val="both"/>
        <w:rPr/>
      </w:pPr>
      <w:r>
        <w:rPr/>
        <w:t>Заявитель осведомлен и согласен, что в случае если он станет лицом, выигравшим торги, и не оплатит стоимость имущества в полном объеме, то торги считаются несостоявшимися и данному лицу задаток не возмещается.</w:t>
      </w:r>
    </w:p>
    <w:p>
      <w:pPr>
        <w:pStyle w:val="Normal"/>
        <w:tabs>
          <w:tab w:val="clear" w:pos="708"/>
          <w:tab w:val="left" w:pos="709" w:leader="none"/>
        </w:tabs>
        <w:ind w:hanging="0" w:left="709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ind w:hanging="0" w:left="1695" w:right="0"/>
        <w:jc w:val="both"/>
        <w:rPr/>
      </w:pPr>
      <w:r>
        <w:rPr/>
        <w:t>К настоящей заявке прилагаются документы на _____стр.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 w:left="0" w:right="0"/>
        <w:jc w:val="both"/>
        <w:rPr/>
      </w:pPr>
      <w:r>
        <w:rPr/>
        <w:t>Подпись Заявителя</w:t>
      </w:r>
    </w:p>
    <w:p>
      <w:pPr>
        <w:pStyle w:val="Normal"/>
        <w:jc w:val="both"/>
        <w:rPr/>
      </w:pPr>
      <w:r>
        <w:rPr/>
        <w:tab/>
        <w:t>(полномочного представителя)  _________________/______________________/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708" w:left="0" w:right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BodyTextIndent21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Часть III. Проект договора купли-продажи </w:t>
      </w:r>
    </w:p>
    <w:p>
      <w:pPr>
        <w:pStyle w:val="ConsTitle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 xml:space="preserve">           </w:t>
      </w:r>
      <w:r>
        <w:rPr>
          <w:b/>
        </w:rPr>
        <w:t xml:space="preserve">ДОГОВОР КУПЛИ – ПРОДАЖИ № 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</w:rPr>
        <w:t xml:space="preserve">арестованного имущества 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336"/>
        <w:jc w:val="both"/>
        <w:rPr>
          <w:b/>
          <w:sz w:val="22"/>
        </w:rPr>
      </w:pPr>
      <w:r>
        <w:rPr/>
        <w:t xml:space="preserve">       </w:t>
      </w:r>
      <w:r>
        <w:rPr>
          <w:b/>
          <w:sz w:val="22"/>
        </w:rPr>
        <w:t>г. Махачкала                                                                                                   «»                202 г.</w:t>
      </w:r>
    </w:p>
    <w:p>
      <w:pPr>
        <w:pStyle w:val="Normal"/>
        <w:ind w:firstLine="709" w:left="0" w:right="0"/>
        <w:jc w:val="both"/>
        <w:rPr/>
      </w:pPr>
      <w:r>
        <w:rPr/>
        <w:t>Территориальное управление Росимущества в Республике Дагестан, в лице заместителя руководителя _________________, действующего на основании приказа___ от  , именуемый в дальнейшем «Продавец», с одной стороны, и ___  , с другой стороны, а вместе именуемые «Стороны», в соответствии с Протоколом о подведении итогов аукциона от ____, подписали настоящий Договор о нижеследующем: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spacing w:lineRule="auto" w:line="264" w:before="0" w:after="160"/>
        <w:ind w:hanging="720" w:left="1080" w:right="0"/>
        <w:contextualSpacing/>
        <w:jc w:val="center"/>
        <w:rPr>
          <w:b/>
        </w:rPr>
      </w:pPr>
      <w:r>
        <w:rPr>
          <w:b/>
        </w:rPr>
        <w:t>Предмет Договора</w:t>
      </w:r>
    </w:p>
    <w:p>
      <w:pPr>
        <w:pStyle w:val="Normal"/>
        <w:spacing w:before="0" w:after="0"/>
        <w:ind w:hanging="0" w:left="1080" w:right="0"/>
        <w:contextualSpacing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left="0" w:right="0"/>
        <w:jc w:val="both"/>
        <w:rPr/>
      </w:pPr>
      <w:r>
        <w:rPr/>
        <w:t>1.1. Предметом купли-продажи по настоящему Договору является</w:t>
      </w:r>
      <w:r>
        <w:rPr>
          <w:b/>
        </w:rPr>
        <w:t>:</w:t>
      </w:r>
      <w:r>
        <w:rPr/>
        <w:t xml:space="preserve"> ______лот №__</w:t>
      </w:r>
    </w:p>
    <w:p>
      <w:pPr>
        <w:pStyle w:val="Normal"/>
        <w:ind w:firstLine="709" w:left="0" w:right="0"/>
        <w:jc w:val="both"/>
        <w:rPr>
          <w:b/>
        </w:rPr>
      </w:pPr>
      <w:r>
        <w:rPr/>
        <w:t>1.2. Имущество продается на основании постановления о передаче имущества на торги от ___. судебного пристава-исполнителя ____, и в соответствии с заявкой на реализацию арестованного имущества.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II. Стоимость имущества и порядок оплаты</w:t>
      </w:r>
    </w:p>
    <w:p>
      <w:pPr>
        <w:pStyle w:val="Normal"/>
        <w:ind w:firstLine="709" w:left="0" w:right="0"/>
        <w:jc w:val="both"/>
        <w:rPr/>
      </w:pPr>
      <w:r>
        <w:rPr/>
        <w:t>2.1. Установленная по итогам Продажи общая стоимость Имущества составляет ___ рублей.</w:t>
      </w:r>
    </w:p>
    <w:p>
      <w:pPr>
        <w:pStyle w:val="Normal"/>
        <w:ind w:firstLine="709" w:left="0" w:right="0"/>
        <w:jc w:val="both"/>
        <w:rPr/>
      </w:pPr>
      <w:r>
        <w:rPr/>
        <w:t xml:space="preserve">2.2. Задаток в сумме ____ рублей, перечисленный покупателем, что подтверждается выпиской из лицевого счета для учета операций со средствами, поступающими во временное распоряжение получателя бюджетных средств от </w:t>
      </w:r>
      <w:r>
        <w:rPr>
          <w:color w:val="000000"/>
        </w:rPr>
        <w:t xml:space="preserve">___, </w:t>
      </w:r>
      <w:r>
        <w:rPr/>
        <w:t>засчитывается в счет оплаты имущества.</w:t>
      </w:r>
    </w:p>
    <w:p>
      <w:pPr>
        <w:pStyle w:val="Normal"/>
        <w:spacing w:lineRule="auto" w:line="264"/>
        <w:jc w:val="both"/>
        <w:rPr>
          <w:color w:val="000000"/>
        </w:rPr>
      </w:pPr>
      <w:r>
        <w:rPr>
          <w:color w:val="000000"/>
          <w:sz w:val="26"/>
        </w:rPr>
        <w:t xml:space="preserve">         </w:t>
      </w:r>
      <w:r>
        <w:rPr>
          <w:color w:val="000000"/>
        </w:rPr>
        <w:t xml:space="preserve">  </w:t>
      </w:r>
      <w:r>
        <w:rPr>
          <w:color w:val="000000"/>
        </w:rPr>
        <w:t>2.3 Стоимость имущества, указанного в п. 1.1. Договора, оплачена Покупателем в соответствии с Протоколом о подведении итогов аукциона от ___ (лот №_).</w:t>
      </w:r>
    </w:p>
    <w:p>
      <w:pPr>
        <w:pStyle w:val="Normal"/>
        <w:spacing w:lineRule="auto" w:line="264"/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>2.4. Факт оплаты Имущества удостоверен выпиской из лицевого счета для учета операций со средствами, поступающими во временное распоряжение получателя бюджетных средств, платежное поручение: ___</w:t>
      </w:r>
    </w:p>
    <w:p>
      <w:pPr>
        <w:pStyle w:val="Normal"/>
        <w:spacing w:lineRule="auto" w:line="264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III. Передача имущества и переход права собственности</w:t>
      </w:r>
    </w:p>
    <w:p>
      <w:pPr>
        <w:pStyle w:val="Normal"/>
        <w:ind w:firstLine="708" w:left="0" w:right="0"/>
        <w:jc w:val="both"/>
        <w:rPr/>
      </w:pPr>
      <w:r>
        <w:rPr/>
        <w:t>3.1.</w:t>
        <w:tab/>
        <w:t>Указанное в пункте 1.1 настоящего Договора Имущество передается Покупателю путем оформления акта приема-передачи документов, который подписывается между Продавцом и Покупателем после подписания настоящего Договора.</w:t>
      </w:r>
    </w:p>
    <w:p>
      <w:pPr>
        <w:pStyle w:val="Normal"/>
        <w:ind w:firstLine="708" w:left="0" w:right="0"/>
        <w:jc w:val="both"/>
        <w:rPr/>
      </w:pPr>
      <w:r>
        <w:rPr/>
        <w:t>3.2.</w:t>
        <w:tab/>
        <w:t>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приставу-исполнителю отчета о реализации арестованного имущества и Договора купли-продажи.</w:t>
      </w:r>
    </w:p>
    <w:p>
      <w:pPr>
        <w:pStyle w:val="Normal"/>
        <w:ind w:firstLine="708" w:left="0" w:right="0"/>
        <w:jc w:val="both"/>
        <w:rPr/>
      </w:pPr>
      <w:r>
        <w:rPr/>
        <w:t>3.3.</w:t>
        <w:tab/>
        <w:t>Имущество считается переданным в собственность Покупателя с момента оформления акта приема-передачи документов. Принятое Покупателем Имущество возврату не подлежит. Продавец и Государственный орган не несут ответственности за качество проданного Имущества.</w:t>
      </w:r>
    </w:p>
    <w:p>
      <w:pPr>
        <w:pStyle w:val="Normal"/>
        <w:ind w:firstLine="708" w:left="0" w:right="0"/>
        <w:jc w:val="both"/>
        <w:rPr/>
      </w:pPr>
      <w:r>
        <w:rPr/>
        <w:t>3.4.</w:t>
        <w:tab/>
        <w:t xml:space="preserve">Расходы по регистрации права собственности на Имущество несет в полном объеме. </w:t>
      </w:r>
    </w:p>
    <w:p>
      <w:pPr>
        <w:pStyle w:val="Normal"/>
        <w:ind w:firstLine="708" w:left="0" w:right="0"/>
        <w:jc w:val="both"/>
        <w:rPr/>
      </w:pPr>
      <w:r>
        <w:rPr/>
        <w:t>3.5. Покупатель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также в суды, вынесшие соответствующие судебные акты, органы государственной и муниципальной власти. Победитель торгов самостоятельно запрашивает дополнительные документы, необходимые для совершения регистрационных действий обратившись к судебному приставу-исполнителю, передавшему имущество для реализации, а также в суды, вынесшие соответствующие судебные акты, органы государственной и муниципальной власти.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IV. Прочие условия</w:t>
      </w:r>
    </w:p>
    <w:p>
      <w:pPr>
        <w:pStyle w:val="Normal"/>
        <w:ind w:firstLine="709" w:left="0" w:right="0"/>
        <w:jc w:val="both"/>
        <w:rPr/>
      </w:pPr>
      <w:r>
        <w:rPr/>
        <w:t xml:space="preserve">4.1. Настоящий Договор вступает в силу с момента его подписания и прекращает свое действие при: </w:t>
      </w:r>
    </w:p>
    <w:p>
      <w:pPr>
        <w:pStyle w:val="Normal"/>
        <w:ind w:firstLine="709" w:left="0" w:right="0"/>
        <w:jc w:val="both"/>
        <w:rPr/>
      </w:pPr>
      <w:r>
        <w:rPr/>
        <w:t>надлежащем исполнении Сторонами своих обязательств;</w:t>
      </w:r>
    </w:p>
    <w:p>
      <w:pPr>
        <w:pStyle w:val="Normal"/>
        <w:ind w:firstLine="709" w:left="0" w:right="0"/>
        <w:jc w:val="both"/>
        <w:rPr/>
      </w:pPr>
      <w:r>
        <w:rPr/>
        <w:t>расторжении в предусмотренных федеральным законодательством и настоящим Договором случаях;</w:t>
      </w:r>
    </w:p>
    <w:p>
      <w:pPr>
        <w:pStyle w:val="Normal"/>
        <w:ind w:firstLine="709" w:left="0" w:right="0"/>
        <w:jc w:val="both"/>
        <w:rPr/>
      </w:pPr>
      <w:r>
        <w:rPr/>
        <w:t xml:space="preserve">возникновении иных оснований, предусмотренных законодательством Российской Федерации. </w:t>
      </w:r>
    </w:p>
    <w:p>
      <w:pPr>
        <w:pStyle w:val="Normal"/>
        <w:ind w:firstLine="709" w:left="0" w:right="0"/>
        <w:jc w:val="both"/>
        <w:rPr/>
      </w:pPr>
      <w:r>
        <w:rPr/>
        <w:t>4.2.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ind w:firstLine="709" w:left="0" w:right="0"/>
        <w:jc w:val="both"/>
        <w:rPr/>
      </w:pPr>
      <w:r>
        <w:rPr/>
        <w:t>4.3. Все уведомления и сообщения должны направляться в письменной форме.</w:t>
      </w:r>
    </w:p>
    <w:p>
      <w:pPr>
        <w:pStyle w:val="Normal"/>
        <w:ind w:firstLine="709" w:left="0" w:right="0"/>
        <w:jc w:val="both"/>
        <w:rPr/>
      </w:pPr>
      <w:r>
        <w:rPr/>
        <w:t>4.4. 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pStyle w:val="Normal"/>
        <w:ind w:firstLine="709" w:left="0" w:right="0"/>
        <w:jc w:val="both"/>
        <w:rPr/>
      </w:pPr>
      <w:r>
        <w:rPr/>
        <w:t>4.5.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>
      <w:pPr>
        <w:pStyle w:val="Normal"/>
        <w:ind w:firstLine="709" w:left="0" w:right="0"/>
        <w:jc w:val="both"/>
        <w:rPr/>
      </w:pPr>
      <w:r>
        <w:rPr/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 w:left="0" w:right="0"/>
        <w:jc w:val="center"/>
        <w:rPr>
          <w:b/>
        </w:rPr>
      </w:pPr>
      <w:r>
        <w:rPr>
          <w:b/>
        </w:rPr>
        <w:t>V. Заключительные положения</w:t>
      </w:r>
    </w:p>
    <w:p>
      <w:pPr>
        <w:pStyle w:val="Normal"/>
        <w:ind w:firstLine="709" w:left="0" w:right="0"/>
        <w:rPr>
          <w:b/>
        </w:rPr>
      </w:pPr>
      <w:r>
        <w:rPr>
          <w:b/>
        </w:rPr>
      </w:r>
    </w:p>
    <w:p>
      <w:pPr>
        <w:pStyle w:val="Normal"/>
        <w:ind w:firstLine="851" w:left="0" w:right="0"/>
        <w:jc w:val="both"/>
        <w:rPr/>
      </w:pPr>
      <w:r>
        <w:rPr/>
        <w:t>5.1. Настоящий Договор составлен в трех экземплярах, имеющих одинаковую юридическую силу, два экземпляра Покупателю, один экземпляр для Продавца.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426" w:left="0" w:right="0"/>
        <w:jc w:val="center"/>
        <w:rPr>
          <w:b/>
        </w:rPr>
      </w:pPr>
      <w:r>
        <w:rPr>
          <w:b/>
        </w:rPr>
        <w:t>VII. Адреса и банковские реквизиты Сторон:</w:t>
      </w:r>
    </w:p>
    <w:tbl>
      <w:tblPr>
        <w:tblStyle w:val="Style_5"/>
        <w:tblW w:w="103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567"/>
        <w:gridCol w:w="5158"/>
      </w:tblGrid>
      <w:tr>
        <w:trPr>
          <w:trHeight w:val="2077" w:hRule="atLeast"/>
        </w:trPr>
        <w:tc>
          <w:tcPr>
            <w:tcW w:w="4643" w:type="dxa"/>
            <w:tcBorders/>
          </w:tcPr>
          <w:p>
            <w:pPr>
              <w:pStyle w:val="Normal"/>
              <w:widowControl/>
              <w:spacing w:lineRule="auto" w:line="264" w:before="0" w:after="160"/>
              <w:ind w:hanging="0" w:left="0" w:right="0"/>
              <w:jc w:val="left"/>
              <w:rPr>
                <w:sz w:val="22"/>
                <w:u w:val="single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u w:val="single"/>
              </w:rPr>
              <w:t>Продавец:</w:t>
            </w:r>
          </w:p>
          <w:p>
            <w:pPr>
              <w:pStyle w:val="Normal"/>
              <w:widowControl/>
              <w:spacing w:lineRule="auto" w:line="264" w:before="0" w:after="16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Территориальное управление Федерального агентства по управлению государственным имуществом в Республике Дагестан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  <w:u w:val="single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u w:val="single"/>
              </w:rPr>
            </w:r>
          </w:p>
        </w:tc>
        <w:tc>
          <w:tcPr>
            <w:tcW w:w="51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  <w:u w:val="single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u w:val="single"/>
              </w:rPr>
              <w:t>Покупатель: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844" w:hRule="atLeast"/>
        </w:trPr>
        <w:tc>
          <w:tcPr>
            <w:tcW w:w="464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480" w:leader="none"/>
                <w:tab w:val="left" w:pos="6540" w:leader="none"/>
              </w:tabs>
              <w:spacing w:lineRule="auto" w:line="264" w:before="0" w:after="16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Юр. адрес: Республика Дагестан, ул. Дахадаева, 88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1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Адрес: 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ИНН 0562076424 КПП 057201001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НБ  Республика Дагестан// УФК по РД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БИК 018209001, л/с 05031W01940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1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Паспорт: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Подписи сторон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Style w:val="Style_5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"/>
        <w:gridCol w:w="4820"/>
      </w:tblGrid>
      <w:tr>
        <w:trPr/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От Продавца: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От Покупателя: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Заместитель руководителя ТУ Росимущества в Республике Дагестан 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__</w:t>
            </w:r>
          </w:p>
        </w:tc>
      </w:tr>
      <w:tr>
        <w:trPr>
          <w:trHeight w:val="595" w:hRule="atLeast"/>
        </w:trPr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firstLine="708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_______________        ____________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firstLine="708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________________   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100" w:hRule="atLeast"/>
        </w:trPr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м.п.                                                             ФИО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 xml:space="preserve">                                                                         </w:t>
            </w:r>
            <w:r>
              <w:rPr>
                <w:color w:val="000000"/>
                <w:spacing w:val="0"/>
                <w:kern w:val="0"/>
                <w:sz w:val="16"/>
                <w:szCs w:val="20"/>
              </w:rPr>
              <w:t>ФИО</w:t>
            </w:r>
          </w:p>
        </w:tc>
      </w:tr>
    </w:tbl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АКТ</w:t>
      </w:r>
    </w:p>
    <w:p>
      <w:pPr>
        <w:pStyle w:val="Normal"/>
        <w:jc w:val="center"/>
        <w:rPr>
          <w:b/>
        </w:rPr>
      </w:pPr>
      <w:r>
        <w:rPr>
          <w:b/>
        </w:rPr>
        <w:t>приема-передачи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г. Махачкала                                                                                           ________________      </w:t>
      </w:r>
    </w:p>
    <w:p>
      <w:pPr>
        <w:pStyle w:val="Normal"/>
        <w:rPr>
          <w:b/>
        </w:rPr>
      </w:pPr>
      <w:r>
        <w:rPr>
          <w:b/>
        </w:rPr>
        <w:t xml:space="preserve">     </w:t>
      </w:r>
    </w:p>
    <w:p>
      <w:pPr>
        <w:pStyle w:val="Normal"/>
        <w:spacing w:lineRule="auto" w:line="276"/>
        <w:jc w:val="both"/>
        <w:rPr/>
      </w:pPr>
      <w:r>
        <w:rPr>
          <w:sz w:val="22"/>
        </w:rPr>
        <w:t xml:space="preserve">        </w:t>
      </w:r>
      <w:r>
        <w:rPr/>
        <w:t xml:space="preserve">Мы, нижеподписавшиеся Территориальное управление Росимущества в Республике Дагестан, в лице заместителя руководителя ____, действующего на основании приказа ___________, именуемый в дальнейшем «Продавец», с одной стороны, и _______________,  с другой стороны, а вместе именуемые «Стороны», составили настоящий Акт о том, что в соответствии с Договором </w:t>
      </w:r>
      <w:r>
        <w:rPr>
          <w:b/>
        </w:rPr>
        <w:t xml:space="preserve">№ __________ </w:t>
      </w:r>
      <w:r>
        <w:rPr/>
        <w:t>купли-продажи Продавец передал, а Покупатель принял следующее имущество:</w:t>
      </w:r>
    </w:p>
    <w:tbl>
      <w:tblPr>
        <w:tblStyle w:val="Style_5"/>
        <w:tblW w:w="984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5246"/>
        <w:gridCol w:w="1276"/>
        <w:gridCol w:w="2752"/>
      </w:tblGrid>
      <w:tr>
        <w:trPr>
          <w:trHeight w:val="3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54" w:right="-1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08" w:right="-134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Наименование и описание конкретного предмета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82" w:right="-1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Описание и количество имущества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-82" w:right="-1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08" w:right="-1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Стоимость</w:t>
            </w:r>
          </w:p>
          <w:p>
            <w:pPr>
              <w:pStyle w:val="Normal"/>
              <w:widowControl/>
              <w:spacing w:lineRule="auto" w:line="240" w:before="0" w:after="0"/>
              <w:ind w:hanging="0" w:left="-108" w:right="-1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103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0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64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 шт.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руб.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Итого наименований: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1 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341" w:leader="none"/>
              </w:tabs>
              <w:spacing w:lineRule="auto" w:line="240" w:before="0" w:after="0"/>
              <w:ind w:hanging="0" w:left="0" w:right="3"/>
              <w:jc w:val="center"/>
              <w:rPr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руб.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/>
        <w:jc w:val="both"/>
        <w:rPr/>
      </w:pPr>
      <w:r>
        <w:rPr>
          <w:sz w:val="22"/>
        </w:rPr>
        <w:t xml:space="preserve">        </w:t>
      </w:r>
      <w:r>
        <w:rPr/>
        <w:t>Купля-продажа осуществлена строго в соответствии с требованиями упомянутого Договора. Денежные средства полностью оплачены Покупателем путем перечисления указанной в пункте 2.1. Договора суммы денежных средств на счет Продавца. Претензий к Продавцу, в том числе имущественных, Покупатель не имеет.</w:t>
      </w:r>
    </w:p>
    <w:p>
      <w:pPr>
        <w:pStyle w:val="Normal"/>
        <w:spacing w:lineRule="auto" w:line="264"/>
        <w:ind w:firstLine="426" w:left="0" w:right="0"/>
        <w:jc w:val="center"/>
        <w:rPr>
          <w:b/>
          <w:sz w:val="26"/>
        </w:rPr>
      </w:pPr>
      <w:r>
        <w:rPr>
          <w:b/>
          <w:sz w:val="26"/>
        </w:rPr>
      </w:r>
    </w:p>
    <w:tbl>
      <w:tblPr>
        <w:tblStyle w:val="Style_5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2"/>
        <w:gridCol w:w="5011"/>
      </w:tblGrid>
      <w:tr>
        <w:trPr/>
        <w:tc>
          <w:tcPr>
            <w:tcW w:w="530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Продавец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u w:val="single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_____________________  ____________</w:t>
            </w:r>
          </w:p>
          <w:p>
            <w:pPr>
              <w:pStyle w:val="Normal"/>
              <w:widowControl/>
              <w:spacing w:lineRule="auto" w:line="240" w:before="0" w:after="0"/>
              <w:ind w:firstLine="113" w:left="0" w:right="0"/>
              <w:jc w:val="left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                 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м.п.</w:t>
            </w:r>
          </w:p>
          <w:p>
            <w:pPr>
              <w:pStyle w:val="Normal"/>
              <w:widowControl/>
              <w:spacing w:lineRule="auto" w:line="240" w:before="0" w:after="0"/>
              <w:ind w:firstLine="113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Территориальное управление Федерального агентства</w:t>
            </w:r>
          </w:p>
          <w:p>
            <w:pPr>
              <w:pStyle w:val="Normal"/>
              <w:widowControl/>
              <w:tabs>
                <w:tab w:val="clear" w:pos="708"/>
                <w:tab w:val="left" w:pos="6480" w:leader="none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по управлению государственным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имуществом в Республике Дагестан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(ТУ Росимущества в Республике Дагестан)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Юр. адр.367000, г. Махачкала,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ул. Дахадаева, 88 тел. 68-06-12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ИНН 0562076424 КПП 057201001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НБ  Республика Дагестан// УФК по РД</w:t>
            </w:r>
          </w:p>
          <w:p>
            <w:pPr>
              <w:pStyle w:val="Normal"/>
              <w:widowControl/>
              <w:tabs>
                <w:tab w:val="clear" w:pos="708"/>
                <w:tab w:val="left" w:pos="6540" w:leader="none"/>
              </w:tabs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color w:val="000000"/>
                <w:spacing w:val="0"/>
                <w:kern w:val="0"/>
                <w:sz w:val="21"/>
                <w:szCs w:val="20"/>
              </w:rPr>
              <w:t>БИК 018209001, л/с 05031W01940</w:t>
            </w:r>
          </w:p>
        </w:tc>
        <w:tc>
          <w:tcPr>
            <w:tcW w:w="501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Покупатель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__________________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__________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                 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    </w:t>
            </w:r>
          </w:p>
          <w:tbl>
            <w:tblPr>
              <w:tblStyle w:val="Style_5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85"/>
              <w:gridCol w:w="2410"/>
            </w:tblGrid>
            <w:tr>
              <w:trPr>
                <w:trHeight w:val="549" w:hRule="atLeast"/>
              </w:trPr>
              <w:tc>
                <w:tcPr>
                  <w:tcW w:w="4795" w:type="dxa"/>
                  <w:gridSpan w:val="2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  <w:t>Адрес: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  <w:t>Паспорт:</w:t>
                  </w:r>
                </w:p>
              </w:tc>
            </w:tr>
            <w:tr>
              <w:trPr>
                <w:trHeight w:val="844" w:hRule="atLeast"/>
              </w:trPr>
              <w:tc>
                <w:tcPr>
                  <w:tcW w:w="23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</w:tc>
              <w:tc>
                <w:tcPr>
                  <w:tcW w:w="2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rFonts w:ascii="Times New Roman" w:hAnsi="Times New Roman"/>
                      <w:color w:val="000000"/>
                      <w:spacing w:val="0"/>
                      <w:kern w:val="0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3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</w:tc>
              <w:tc>
                <w:tcPr>
                  <w:tcW w:w="241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rFonts w:ascii="Times New Roman" w:hAnsi="Times New Roman"/>
                      <w:color w:val="000000"/>
                      <w:spacing w:val="0"/>
                      <w:kern w:val="0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795" w:type="dxa"/>
                  <w:gridSpan w:val="2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0" w:left="0" w:right="0"/>
                    <w:jc w:val="left"/>
                    <w:rPr>
                      <w:sz w:val="22"/>
                    </w:rPr>
                  </w:pPr>
                  <w:r>
                    <w:rPr>
                      <w:color w:val="000000"/>
                      <w:spacing w:val="0"/>
                      <w:kern w:val="0"/>
                      <w:sz w:val="22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64" w:before="0"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ConsTitle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76" w:before="0" w:after="20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 xml:space="preserve">Декларация о соответствии  требованиям п. 5 ст. 449.1 ГК РФ </w:t>
      </w:r>
    </w:p>
    <w:p>
      <w:pPr>
        <w:pStyle w:val="Normal"/>
        <w:spacing w:lineRule="auto" w:line="276" w:before="0" w:after="20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(ПРИМЕР)</w:t>
      </w:r>
    </w:p>
    <w:p>
      <w:pPr>
        <w:pStyle w:val="Normal"/>
        <w:spacing w:lineRule="auto" w:line="360"/>
        <w:jc w:val="both"/>
        <w:rPr>
          <w:sz w:val="28"/>
        </w:rPr>
      </w:pPr>
      <w:r>
        <w:rPr>
          <w:rFonts w:ascii="Calibri" w:hAnsi="Calibri"/>
          <w:sz w:val="28"/>
        </w:rPr>
        <w:tab/>
      </w:r>
      <w:r>
        <w:rPr>
          <w:sz w:val="28"/>
        </w:rPr>
        <w:t>Я, ФИО, подтверждаю, что не являюсь должником, организацией, на которую возложена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  <w:t xml:space="preserve">Дата                                                                     Подпись </w:t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ConsTitle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sectPr>
      <w:footerReference w:type="default" r:id="rId13"/>
      <w:type w:val="nextPage"/>
      <w:pgSz w:w="11906" w:h="16838"/>
      <w:pgMar w:left="1800" w:right="926" w:gutter="0" w:header="0" w:top="899" w:footer="720" w:bottom="77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ind w:hanging="0" w:left="0" w:right="360"/>
      <w:rPr>
        <w:sz w:val="16"/>
      </w:rPr>
    </w:pPr>
    <w:r>
      <w:rPr>
        <w:sz w:val="16"/>
      </w:rPr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48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15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95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8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000080"/>
      <w:sz w:val="22"/>
    </w:rPr>
  </w:style>
  <w:style w:type="paragraph" w:styleId="Heading2">
    <w:name w:val="Heading 2"/>
    <w:basedOn w:val="Normal"/>
    <w:next w:val="Normal"/>
    <w:uiPriority w:val="9"/>
    <w:qFormat/>
    <w:pPr>
      <w:keepNext w:val="true"/>
      <w:ind w:firstLine="567" w:left="0"/>
      <w:jc w:val="both"/>
      <w:outlineLvl w:val="1"/>
    </w:pPr>
    <w:rPr>
      <w:b/>
      <w:i/>
      <w:color w:val="000000"/>
      <w:sz w:val="26"/>
    </w:rPr>
  </w:style>
  <w:style w:type="paragraph" w:styleId="Heading3">
    <w:name w:val="Heading 3"/>
    <w:basedOn w:val="Normal"/>
    <w:next w:val="Normal"/>
    <w:uiPriority w:val="9"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9"/>
    <w:qFormat/>
    <w:pPr>
      <w:keepNext w:val="true"/>
      <w:tabs>
        <w:tab w:val="clear" w:pos="708"/>
        <w:tab w:val="left" w:pos="864" w:leader="none"/>
      </w:tabs>
      <w:spacing w:before="240" w:after="60"/>
      <w:ind w:hanging="864" w:left="864"/>
      <w:jc w:val="both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uiPriority w:val="9"/>
    <w:qFormat/>
    <w:pPr>
      <w:tabs>
        <w:tab w:val="clear" w:pos="708"/>
        <w:tab w:val="left" w:pos="1008" w:leader="none"/>
      </w:tabs>
      <w:spacing w:before="240" w:after="60"/>
      <w:ind w:hanging="1008" w:left="1008"/>
      <w:jc w:val="both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qFormat/>
    <w:pPr>
      <w:tabs>
        <w:tab w:val="clear" w:pos="708"/>
        <w:tab w:val="left" w:pos="1152" w:leader="none"/>
      </w:tabs>
      <w:spacing w:before="240" w:after="60"/>
      <w:ind w:hanging="1152" w:left="1152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uiPriority w:val="9"/>
    <w:qFormat/>
    <w:pPr>
      <w:tabs>
        <w:tab w:val="clear" w:pos="708"/>
        <w:tab w:val="left" w:pos="1296" w:leader="none"/>
      </w:tabs>
      <w:spacing w:before="240" w:after="60"/>
      <w:ind w:hanging="1296" w:left="1296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uiPriority w:val="9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tabs>
        <w:tab w:val="clear" w:pos="708"/>
        <w:tab w:val="left" w:pos="1584" w:leader="none"/>
      </w:tabs>
      <w:spacing w:before="240" w:after="60"/>
      <w:ind w:hanging="1584" w:left="1584"/>
      <w:jc w:val="both"/>
      <w:outlineLvl w:val="8"/>
    </w:pPr>
    <w:rPr>
      <w:rFonts w:ascii="Arial" w:hAnsi="Arial"/>
      <w:b/>
      <w:i/>
      <w:sz w:val="18"/>
    </w:rPr>
  </w:style>
  <w:style w:type="character" w:styleId="Footer1">
    <w:name w:val="Foot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MessageHeader">
    <w:name w:val="Message Header"/>
    <w:link w:val="MessageHeader1"/>
    <w:qFormat/>
    <w:rPr>
      <w:rFonts w:ascii="Arial" w:hAnsi="Arial"/>
    </w:rPr>
  </w:style>
  <w:style w:type="character" w:styleId="Firstlineindent">
    <w:name w:val="First line indent"/>
    <w:basedOn w:val="Textbody"/>
    <w:qFormat/>
    <w:rPr>
      <w:b w:val="false"/>
      <w:sz w:val="24"/>
    </w:rPr>
  </w:style>
  <w:style w:type="character" w:styleId="List5">
    <w:name w:val="List 5"/>
    <w:link w:val="List52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sz w:val="20"/>
    </w:rPr>
  </w:style>
  <w:style w:type="character" w:styleId="Numbering4">
    <w:name w:val="Numbering 4"/>
    <w:qFormat/>
    <w:rPr/>
  </w:style>
  <w:style w:type="character" w:styleId="BodyText3">
    <w:name w:val="Body Text 3"/>
    <w:link w:val="BodyText31"/>
    <w:qFormat/>
    <w:rPr>
      <w:color w:val="333333"/>
    </w:rPr>
  </w:style>
  <w:style w:type="character" w:styleId="List1Cont">
    <w:name w:val="List 1 Cont."/>
    <w:qFormat/>
    <w:rPr/>
  </w:style>
  <w:style w:type="character" w:styleId="Style5">
    <w:name w:val="Раздел"/>
    <w:link w:val="12"/>
    <w:qFormat/>
    <w:rPr>
      <w:rFonts w:ascii="Arial Narrow" w:hAnsi="Arial Narrow"/>
      <w:b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6">
    <w:name w:val="Таблицы (моноширинный)"/>
    <w:link w:val="13"/>
    <w:qFormat/>
    <w:rPr>
      <w:rFonts w:ascii="Courier New" w:hAnsi="Courier New"/>
      <w:sz w:val="20"/>
    </w:rPr>
  </w:style>
  <w:style w:type="character" w:styleId="4">
    <w:name w:val="Стиль4"/>
    <w:basedOn w:val="Heading21"/>
    <w:link w:val="41"/>
    <w:qFormat/>
    <w:rPr>
      <w:i w:val="false"/>
      <w:color w:val="000000"/>
      <w:sz w:val="30"/>
    </w:rPr>
  </w:style>
  <w:style w:type="character" w:styleId="BodyTextFirstIndent2">
    <w:name w:val="Body Text First Indent 2"/>
    <w:basedOn w:val="Textbodyindent"/>
    <w:link w:val="BodyTextFirstIndent21"/>
    <w:qFormat/>
    <w:rPr/>
  </w:style>
  <w:style w:type="character" w:styleId="ConsNonformat">
    <w:name w:val="ConsNonformat"/>
    <w:link w:val="ConsNonformat1"/>
    <w:qFormat/>
    <w:rPr>
      <w:rFonts w:ascii="Courier New" w:hAnsi="Courier New"/>
    </w:rPr>
  </w:style>
  <w:style w:type="character" w:styleId="Style7">
    <w:name w:val="Îáû÷íûé"/>
    <w:link w:val="14"/>
    <w:qFormat/>
    <w:rPr/>
  </w:style>
  <w:style w:type="character" w:styleId="Style8">
    <w:name w:val="Знак Знак"/>
    <w:link w:val="32"/>
    <w:qFormat/>
    <w:rPr>
      <w:color w:val="000000"/>
      <w:sz w:val="26"/>
    </w:rPr>
  </w:style>
  <w:style w:type="character" w:styleId="Heading31">
    <w:name w:val="Heading 31"/>
    <w:qFormat/>
    <w:rPr>
      <w:rFonts w:ascii="Arial" w:hAnsi="Arial"/>
      <w:b/>
      <w:sz w:val="26"/>
    </w:rPr>
  </w:style>
  <w:style w:type="character" w:styleId="List1">
    <w:name w:val="List1"/>
    <w:qFormat/>
    <w:rPr/>
  </w:style>
  <w:style w:type="character" w:styleId="Heading">
    <w:name w:val="Heading"/>
    <w:qFormat/>
    <w:rPr>
      <w:rFonts w:ascii="Arial" w:hAnsi="Arial"/>
      <w:b/>
      <w:sz w:val="22"/>
    </w:rPr>
  </w:style>
  <w:style w:type="character" w:styleId="List11">
    <w:name w:val="List 1"/>
    <w:qFormat/>
    <w:rPr/>
  </w:style>
  <w:style w:type="character" w:styleId="NoteHeading">
    <w:name w:val="Note Heading"/>
    <w:link w:val="NoteHeading1"/>
    <w:qFormat/>
    <w:rPr/>
  </w:style>
  <w:style w:type="character" w:styleId="Heading91">
    <w:name w:val="Heading 91"/>
    <w:qFormat/>
    <w:rPr>
      <w:rFonts w:ascii="Arial" w:hAnsi="Arial"/>
      <w:b/>
      <w:i/>
      <w:sz w:val="18"/>
    </w:rPr>
  </w:style>
  <w:style w:type="character" w:styleId="Appendix">
    <w:name w:val="Appendix"/>
    <w:qFormat/>
    <w:rPr/>
  </w:style>
  <w:style w:type="character" w:styleId="2-1">
    <w:name w:val="содержание2-1"/>
    <w:basedOn w:val="Heading31"/>
    <w:link w:val="2-12"/>
    <w:qFormat/>
    <w:rPr>
      <w:sz w:val="24"/>
    </w:rPr>
  </w:style>
  <w:style w:type="character" w:styleId="List3Cont">
    <w:name w:val="List 3 Cont."/>
    <w:qFormat/>
    <w:rPr/>
  </w:style>
  <w:style w:type="character" w:styleId="DocumentMap">
    <w:name w:val="Document Map"/>
    <w:link w:val="DocumentMap1"/>
    <w:qFormat/>
    <w:rPr>
      <w:rFonts w:ascii="Tahoma" w:hAnsi="Tahoma"/>
    </w:rPr>
  </w:style>
  <w:style w:type="character" w:styleId="List4">
    <w:name w:val="List 4"/>
    <w:qFormat/>
    <w:rPr/>
  </w:style>
  <w:style w:type="character" w:styleId="2">
    <w:name w:val="Знак Знак2"/>
    <w:link w:val="212"/>
    <w:qFormat/>
    <w:rPr>
      <w:rFonts w:ascii="Arial" w:hAnsi="Arial"/>
      <w:b/>
      <w:sz w:val="32"/>
    </w:rPr>
  </w:style>
  <w:style w:type="character" w:styleId="ConsTitle">
    <w:name w:val="ConsTitle"/>
    <w:link w:val="ConsTitle1"/>
    <w:qFormat/>
    <w:rPr>
      <w:rFonts w:ascii="Arial" w:hAnsi="Arial"/>
      <w:b/>
      <w:sz w:val="16"/>
    </w:rPr>
  </w:style>
  <w:style w:type="character" w:styleId="Pagenumber">
    <w:name w:val="page number"/>
    <w:link w:val="Pagenumber1"/>
    <w:qFormat/>
    <w:rPr>
      <w:rFonts w:ascii="Times New Roman" w:hAnsi="Times New Roman"/>
    </w:rPr>
  </w:style>
  <w:style w:type="character" w:styleId="NormalIndent">
    <w:name w:val="Normal Indent"/>
    <w:link w:val="NormalIndent1"/>
    <w:qFormat/>
    <w:rPr/>
  </w:style>
  <w:style w:type="character" w:styleId="Signature1">
    <w:name w:val="Signature1"/>
    <w:qFormat/>
    <w:rPr/>
  </w:style>
  <w:style w:type="character" w:styleId="2-11">
    <w:name w:val="содержание2-11"/>
    <w:link w:val="2-111"/>
    <w:qFormat/>
    <w:rPr/>
  </w:style>
  <w:style w:type="character" w:styleId="Numbering1">
    <w:name w:val="Numbering 1"/>
    <w:qFormat/>
    <w:rPr/>
  </w:style>
  <w:style w:type="character" w:styleId="List3">
    <w:name w:val="List 3"/>
    <w:link w:val="List32"/>
    <w:qFormat/>
    <w:rPr/>
  </w:style>
  <w:style w:type="character" w:styleId="Envelopeaddress">
    <w:name w:val="envelope address"/>
    <w:link w:val="Envelopeaddress1"/>
    <w:qFormat/>
    <w:rPr>
      <w:rFonts w:ascii="Arial" w:hAnsi="Arial"/>
    </w:rPr>
  </w:style>
  <w:style w:type="character" w:styleId="31">
    <w:name w:val="Основной текст с отступом 31"/>
    <w:link w:val="311"/>
    <w:qFormat/>
    <w:rPr>
      <w:color w:val="000000"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9">
    <w:name w:val="Таблица заголовок"/>
    <w:link w:val="15"/>
    <w:qFormat/>
    <w:rPr>
      <w:b/>
      <w:sz w:val="28"/>
    </w:rPr>
  </w:style>
  <w:style w:type="character" w:styleId="21">
    <w:name w:val="Заголовок 2.1"/>
    <w:basedOn w:val="Heading11"/>
    <w:link w:val="2111"/>
    <w:qFormat/>
    <w:rPr>
      <w:rFonts w:ascii="Times New Roman" w:hAnsi="Times New Roman"/>
      <w:caps/>
      <w:color w:val="000000"/>
      <w:sz w:val="36"/>
    </w:rPr>
  </w:style>
  <w:style w:type="character" w:styleId="Envelopereturn">
    <w:name w:val="envelope return"/>
    <w:link w:val="Envelopereturn1"/>
    <w:qFormat/>
    <w:rPr>
      <w:rFonts w:ascii="Arial" w:hAnsi="Arial"/>
      <w:sz w:val="20"/>
    </w:rPr>
  </w:style>
  <w:style w:type="character" w:styleId="1">
    <w:name w:val="Знак Знак1"/>
    <w:link w:val="111"/>
    <w:qFormat/>
    <w:rPr>
      <w:b/>
    </w:rPr>
  </w:style>
  <w:style w:type="character" w:styleId="List31">
    <w:name w:val="List 31"/>
    <w:qFormat/>
    <w:rPr/>
  </w:style>
  <w:style w:type="character" w:styleId="11">
    <w:name w:val="Стиль1"/>
    <w:link w:val="112"/>
    <w:qFormat/>
    <w:rPr>
      <w:b/>
      <w:sz w:val="28"/>
    </w:rPr>
  </w:style>
  <w:style w:type="character" w:styleId="E-mailSignature">
    <w:name w:val="E-mail Signature"/>
    <w:link w:val="E-mailSignature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List5Cont">
    <w:name w:val="List 5 Cont."/>
    <w:qFormat/>
    <w:rPr/>
  </w:style>
  <w:style w:type="character" w:styleId="22">
    <w:name w:val="Стиль2"/>
    <w:basedOn w:val="Numbering2"/>
    <w:link w:val="213"/>
    <w:qFormat/>
    <w:rPr>
      <w:b/>
    </w:rPr>
  </w:style>
  <w:style w:type="character" w:styleId="Heading51">
    <w:name w:val="Heading 51"/>
    <w:qFormat/>
    <w:rPr>
      <w:sz w:val="22"/>
    </w:rPr>
  </w:style>
  <w:style w:type="character" w:styleId="PlainText">
    <w:name w:val="Plain Text"/>
    <w:link w:val="PlainText1"/>
    <w:qFormat/>
    <w:rPr>
      <w:rFonts w:ascii="Courier New" w:hAnsi="Courier New"/>
      <w:sz w:val="20"/>
    </w:rPr>
  </w:style>
  <w:style w:type="character" w:styleId="Heading11">
    <w:name w:val="Heading 11"/>
    <w:qFormat/>
    <w:rPr>
      <w:rFonts w:ascii="Arial" w:hAnsi="Arial"/>
      <w:b/>
      <w:color w:val="000080"/>
      <w:sz w:val="22"/>
    </w:rPr>
  </w:style>
  <w:style w:type="character" w:styleId="Consplusnormal">
    <w:name w:val="consplusnormal"/>
    <w:link w:val="Consplusnormal2"/>
    <w:qFormat/>
    <w:rPr>
      <w:rFonts w:ascii="Tahoma" w:hAnsi="Tahoma"/>
      <w:sz w:val="16"/>
    </w:rPr>
  </w:style>
  <w:style w:type="character" w:styleId="BlockText">
    <w:name w:val="Block Text"/>
    <w:link w:val="BlockText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i/>
    </w:rPr>
  </w:style>
  <w:style w:type="character" w:styleId="Numbering5">
    <w:name w:val="Numbering 5"/>
    <w:qFormat/>
    <w:rPr/>
  </w:style>
  <w:style w:type="character" w:styleId="Contents1">
    <w:name w:val="Contents 1"/>
    <w:qFormat/>
    <w:rPr>
      <w:rFonts w:ascii="Arial" w:hAnsi="Arial"/>
      <w:b/>
      <w:caps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BodyTextIndent3">
    <w:name w:val="Body Text Indent 3"/>
    <w:link w:val="BodyTextIndent31"/>
    <w:qFormat/>
    <w:rPr>
      <w:color w:val="000000"/>
      <w:sz w:val="26"/>
    </w:rPr>
  </w:style>
  <w:style w:type="character" w:styleId="ConsPlusCell">
    <w:name w:val="ConsPlusCell"/>
    <w:link w:val="ConsPlusCell1"/>
    <w:qFormat/>
    <w:rPr>
      <w:rFonts w:ascii="Arial" w:hAnsi="Arial"/>
    </w:rPr>
  </w:style>
  <w:style w:type="character" w:styleId="Style10">
    <w:name w:val="Словарная статья"/>
    <w:link w:val="16"/>
    <w:qFormat/>
    <w:rPr>
      <w:rFonts w:ascii="Arial" w:hAnsi="Arial"/>
      <w:sz w:val="20"/>
    </w:rPr>
  </w:style>
  <w:style w:type="character" w:styleId="List2">
    <w:name w:val="List 2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1">
    <w:name w:val="Комментарий пользователя"/>
    <w:link w:val="17"/>
    <w:qFormat/>
    <w:rPr>
      <w:rFonts w:ascii="Arial" w:hAnsi="Arial"/>
      <w:i/>
      <w:color w:val="000080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Numbering3">
    <w:name w:val="Numbering 3"/>
    <w:qFormat/>
    <w:rPr/>
  </w:style>
  <w:style w:type="character" w:styleId="HTMLAddress">
    <w:name w:val="HTML Address"/>
    <w:link w:val="HTMLAddress1"/>
    <w:qFormat/>
    <w:rPr>
      <w:i/>
    </w:rPr>
  </w:style>
  <w:style w:type="character" w:styleId="List41">
    <w:name w:val="List 41"/>
    <w:link w:val="List42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sPlusTitle">
    <w:name w:val="ConsPlusTitle"/>
    <w:link w:val="ConsPlusTitle1"/>
    <w:qFormat/>
    <w:rPr>
      <w:rFonts w:ascii="Arial" w:hAnsi="Arial"/>
      <w:b/>
    </w:rPr>
  </w:style>
  <w:style w:type="character" w:styleId="Numbering2">
    <w:name w:val="Numbering 2"/>
    <w:qFormat/>
    <w:rPr/>
  </w:style>
  <w:style w:type="character" w:styleId="3">
    <w:name w:val="Стиль3"/>
    <w:basedOn w:val="BodyTextIndent2"/>
    <w:link w:val="312"/>
    <w:qFormat/>
    <w:rPr>
      <w:color w:val="000000"/>
      <w:sz w:val="24"/>
    </w:rPr>
  </w:style>
  <w:style w:type="character" w:styleId="Textbody">
    <w:name w:val="Text body"/>
    <w:qFormat/>
    <w:rPr>
      <w:b/>
      <w:sz w:val="20"/>
    </w:rPr>
  </w:style>
  <w:style w:type="character" w:styleId="ConsPlusNormal1">
    <w:name w:val="ConsPlusNormal1"/>
    <w:link w:val="ConsPlusNormal3"/>
    <w:qFormat/>
    <w:rPr>
      <w:rFonts w:ascii="Arial" w:hAnsi="Arial"/>
    </w:rPr>
  </w:style>
  <w:style w:type="character" w:styleId="BodyTextIndent2">
    <w:name w:val="Body Text Indent 2"/>
    <w:link w:val="BodyTextIndent21"/>
    <w:qFormat/>
    <w:rPr>
      <w:color w:val="000000"/>
      <w:sz w:val="2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odyText2">
    <w:name w:val="Body Text 2"/>
    <w:link w:val="BodyText21"/>
    <w:qFormat/>
    <w:rPr>
      <w:sz w:val="26"/>
    </w:rPr>
  </w:style>
  <w:style w:type="character" w:styleId="Style12">
    <w:name w:val="текст таблицы"/>
    <w:link w:val="18"/>
    <w:qFormat/>
    <w:rPr/>
  </w:style>
  <w:style w:type="character" w:styleId="ConsNormal">
    <w:name w:val="ConsNormal"/>
    <w:link w:val="ConsNormal1"/>
    <w:qFormat/>
    <w:rPr>
      <w:rFonts w:ascii="Arial" w:hAnsi="Arial"/>
    </w:rPr>
  </w:style>
  <w:style w:type="character" w:styleId="DefaultParagraphFont">
    <w:name w:val="Default Paragraph Font"/>
    <w:link w:val="DefaultParagraphFont1"/>
    <w:qFormat/>
    <w:rPr/>
  </w:style>
  <w:style w:type="character" w:styleId="Salutation1">
    <w:name w:val="Salutation1"/>
    <w:qFormat/>
    <w:rPr/>
  </w:style>
  <w:style w:type="character" w:styleId="211">
    <w:name w:val="Основной текст с отступом 21"/>
    <w:link w:val="2112"/>
    <w:qFormat/>
    <w:rPr>
      <w:color w:val="000000"/>
      <w:sz w:val="26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List51">
    <w:name w:val="List 51"/>
    <w:qFormat/>
    <w:rPr/>
  </w:style>
  <w:style w:type="character" w:styleId="Subtitle1">
    <w:name w:val="Subtitle1"/>
    <w:qFormat/>
    <w:rPr>
      <w:rFonts w:ascii="Arial" w:hAnsi="Arial"/>
    </w:rPr>
  </w:style>
  <w:style w:type="character" w:styleId="Style13">
    <w:name w:val="Пункт Знак"/>
    <w:link w:val="19"/>
    <w:qFormat/>
    <w:rPr>
      <w:sz w:val="28"/>
    </w:rPr>
  </w:style>
  <w:style w:type="character" w:styleId="List2Cont">
    <w:name w:val="List 2 Cont."/>
    <w:qFormat/>
    <w:rPr/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List4Cont">
    <w:name w:val="List 4 Cont."/>
    <w:qFormat/>
    <w:rPr/>
  </w:style>
  <w:style w:type="character" w:styleId="List21">
    <w:name w:val="List 21"/>
    <w:link w:val="List22"/>
    <w:qFormat/>
    <w:rPr/>
  </w:style>
  <w:style w:type="character" w:styleId="ListNumberabc">
    <w:name w:val="List Number abc"/>
    <w:basedOn w:val="Textbody"/>
    <w:link w:val="ListNumberabc1"/>
    <w:qFormat/>
    <w:rPr>
      <w:b w:val="false"/>
      <w:sz w:val="24"/>
    </w:rPr>
  </w:style>
  <w:style w:type="character" w:styleId="Title1">
    <w:name w:val="Title1"/>
    <w:qFormat/>
    <w:rPr>
      <w:rFonts w:ascii="Arial" w:hAnsi="Arial"/>
      <w:b/>
      <w:sz w:val="32"/>
    </w:rPr>
  </w:style>
  <w:style w:type="character" w:styleId="Heading41">
    <w:name w:val="Heading 41"/>
    <w:qFormat/>
    <w:rPr>
      <w:rFonts w:ascii="Arial" w:hAnsi="Arial"/>
    </w:rPr>
  </w:style>
  <w:style w:type="character" w:styleId="A">
    <w:name w:val="a"/>
    <w:link w:val="A1"/>
    <w:qFormat/>
    <w:rPr>
      <w:sz w:val="28"/>
    </w:rPr>
  </w:style>
  <w:style w:type="character" w:styleId="Textbodyindent">
    <w:name w:val="Text body indent"/>
    <w:qFormat/>
    <w:rPr/>
  </w:style>
  <w:style w:type="character" w:styleId="Date">
    <w:name w:val="Date"/>
    <w:link w:val="Date1"/>
    <w:qFormat/>
    <w:rPr/>
  </w:style>
  <w:style w:type="character" w:styleId="Heading21">
    <w:name w:val="Heading 21"/>
    <w:qFormat/>
    <w:rPr>
      <w:b/>
      <w:i/>
      <w:color w:val="000000"/>
      <w:sz w:val="26"/>
    </w:rPr>
  </w:style>
  <w:style w:type="character" w:styleId="CharChar">
    <w:name w:val="Char Знак Знак Char Знак Знак Знак Знак Знак Знак Знак Знак Знак Знак Знак Знак Знак Знак Знак Знак"/>
    <w:link w:val="CharChar1"/>
    <w:qFormat/>
    <w:rPr>
      <w:rFonts w:ascii="Verdana" w:hAnsi="Verdana"/>
      <w:sz w:val="20"/>
    </w:rPr>
  </w:style>
  <w:style w:type="character" w:styleId="Grame">
    <w:name w:val="grame"/>
    <w:basedOn w:val="DefaultParagraphFont"/>
    <w:link w:val="Grame1"/>
    <w:qFormat/>
    <w:rPr/>
  </w:style>
  <w:style w:type="character" w:styleId="Heading61">
    <w:name w:val="Heading 61"/>
    <w:qFormat/>
    <w:rPr>
      <w:i/>
      <w:sz w:val="22"/>
    </w:rPr>
  </w:style>
  <w:style w:type="character" w:styleId="Header1">
    <w:name w:val="Header1"/>
    <w:qFormat/>
    <w:rPr>
      <w:rFonts w:ascii="Arial" w:hAnsi="Arial"/>
    </w:rPr>
  </w:style>
  <w:style w:type="character" w:styleId="Web">
    <w:name w:val="Обычный (Web)"/>
    <w:link w:val="Web1"/>
    <w:qFormat/>
    <w:rPr/>
  </w:style>
  <w:style w:type="paragraph" w:styleId="Style14">
    <w:name w:val="Заголовок"/>
    <w:next w:val="BodyTex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">
    <w:name w:val="Body Text"/>
    <w:basedOn w:val="Normal"/>
    <w:pPr>
      <w:jc w:val="center"/>
    </w:pPr>
    <w:rPr>
      <w:b/>
      <w:sz w:val="20"/>
    </w:rPr>
  </w:style>
  <w:style w:type="paragraph" w:styleId="List">
    <w:name w:val="List"/>
    <w:basedOn w:val="Normal"/>
    <w:pPr>
      <w:spacing w:before="0" w:after="60"/>
      <w:ind w:hanging="283" w:left="283"/>
      <w:jc w:val="both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6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  <w:spacing w:before="0" w:after="60"/>
      <w:jc w:val="both"/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MessageHeader1">
    <w:name w:val="Message Header1"/>
    <w:basedOn w:val="Normal"/>
    <w:link w:val="MessageHeader"/>
    <w:qFormat/>
    <w:pPr>
      <w:spacing w:before="0" w:after="60"/>
      <w:ind w:hanging="1134" w:left="1134"/>
      <w:jc w:val="both"/>
    </w:pPr>
    <w:rPr>
      <w:rFonts w:ascii="Arial" w:hAnsi="Arial"/>
    </w:rPr>
  </w:style>
  <w:style w:type="paragraph" w:styleId="BodyTextFirstIndent">
    <w:name w:val="Body Text First Indent"/>
    <w:basedOn w:val="BodyText"/>
    <w:pPr>
      <w:spacing w:before="0" w:after="120"/>
      <w:ind w:firstLine="210" w:left="0"/>
      <w:jc w:val="both"/>
    </w:pPr>
    <w:rPr>
      <w:b w:val="false"/>
      <w:sz w:val="24"/>
    </w:rPr>
  </w:style>
  <w:style w:type="paragraph" w:styleId="List52">
    <w:name w:val="List 52"/>
    <w:basedOn w:val="Normal"/>
    <w:link w:val="List5"/>
    <w:qFormat/>
    <w:pPr>
      <w:spacing w:before="0" w:after="60"/>
      <w:ind w:hanging="283" w:left="1415"/>
      <w:jc w:val="both"/>
    </w:pPr>
    <w:rPr/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Number4">
    <w:name w:val="List Number 4"/>
    <w:basedOn w:val="Normal"/>
    <w:pPr>
      <w:numPr>
        <w:ilvl w:val="0"/>
        <w:numId w:val="3"/>
      </w:numPr>
      <w:spacing w:before="0" w:after="60"/>
      <w:jc w:val="both"/>
    </w:pPr>
    <w:rPr/>
  </w:style>
  <w:style w:type="paragraph" w:styleId="BodyText31">
    <w:name w:val="Body Text 31"/>
    <w:basedOn w:val="Normal"/>
    <w:link w:val="BodyText3"/>
    <w:qFormat/>
    <w:pPr/>
    <w:rPr>
      <w:color w:val="333333"/>
    </w:rPr>
  </w:style>
  <w:style w:type="paragraph" w:styleId="ListContinue">
    <w:name w:val="List Continue"/>
    <w:basedOn w:val="Normal"/>
    <w:pPr>
      <w:spacing w:before="0" w:after="120"/>
      <w:ind w:hanging="0" w:left="283"/>
      <w:jc w:val="both"/>
    </w:pPr>
    <w:rPr/>
  </w:style>
  <w:style w:type="paragraph" w:styleId="12">
    <w:name w:val="Раздел1"/>
    <w:basedOn w:val="Normal"/>
    <w:link w:val="Style5"/>
    <w:qFormat/>
    <w:pPr>
      <w:numPr>
        <w:ilvl w:val="1"/>
        <w:numId w:val="4"/>
      </w:numPr>
      <w:spacing w:before="120" w:after="120"/>
      <w:jc w:val="center"/>
    </w:pPr>
    <w:rPr>
      <w:rFonts w:ascii="Arial Narrow" w:hAnsi="Arial Narrow"/>
      <w:b/>
      <w:sz w:val="28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Таблицы (моноширинный)1"/>
    <w:basedOn w:val="Normal"/>
    <w:next w:val="Normal"/>
    <w:link w:val="Style6"/>
    <w:qFormat/>
    <w:pPr>
      <w:jc w:val="both"/>
    </w:pPr>
    <w:rPr>
      <w:rFonts w:ascii="Courier New" w:hAnsi="Courier New"/>
      <w:sz w:val="20"/>
    </w:rPr>
  </w:style>
  <w:style w:type="paragraph" w:styleId="41">
    <w:name w:val="Стиль41"/>
    <w:basedOn w:val="Heading2"/>
    <w:next w:val="Normal"/>
    <w:link w:val="4"/>
    <w:qFormat/>
    <w:pPr>
      <w:keepLines/>
      <w:widowControl w:val="false"/>
      <w:spacing w:before="240" w:after="60"/>
      <w:jc w:val="center"/>
    </w:pPr>
    <w:rPr>
      <w:i w:val="false"/>
      <w:color w:val="000000"/>
      <w:sz w:val="30"/>
    </w:rPr>
  </w:style>
  <w:style w:type="paragraph" w:styleId="BodyTextFirstIndent21">
    <w:name w:val="Body Text First Indent 21"/>
    <w:basedOn w:val="BodyTextIndent"/>
    <w:link w:val="BodyTextFirstIndent2"/>
    <w:qFormat/>
    <w:pPr>
      <w:spacing w:before="0" w:after="120"/>
      <w:ind w:firstLine="210" w:left="283"/>
    </w:pPr>
    <w:rPr/>
  </w:style>
  <w:style w:type="paragraph" w:styleId="BodyTextIndent">
    <w:name w:val="Body Text Indent"/>
    <w:basedOn w:val="Normal"/>
    <w:pPr>
      <w:ind w:firstLine="540" w:left="0"/>
      <w:jc w:val="both"/>
    </w:pPr>
    <w:rPr/>
  </w:style>
  <w:style w:type="paragraph" w:styleId="ConsNonformat1">
    <w:name w:val="ConsNonformat1"/>
    <w:link w:val="ConsNonformat"/>
    <w:qFormat/>
    <w:pPr>
      <w:widowControl w:val="false"/>
      <w:bidi w:val="0"/>
      <w:spacing w:lineRule="auto" w:line="240" w:before="0" w:after="0"/>
      <w:ind w:hanging="0" w:left="0" w:right="19772"/>
      <w:jc w:val="left"/>
    </w:pPr>
    <w:rPr>
      <w:rFonts w:ascii="Courier New" w:hAnsi="Courier New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Îáû÷íûé1"/>
    <w:link w:val="Style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2">
    <w:name w:val="Знак Знак3"/>
    <w:link w:val="Style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ListBullet">
    <w:name w:val="List Bullet"/>
    <w:basedOn w:val="Normal"/>
    <w:pPr>
      <w:widowControl w:val="false"/>
      <w:spacing w:before="0" w:after="60"/>
      <w:jc w:val="both"/>
    </w:pPr>
    <w:rPr/>
  </w:style>
  <w:style w:type="paragraph" w:styleId="NoteHeading1">
    <w:name w:val="Note Heading1"/>
    <w:basedOn w:val="Normal"/>
    <w:next w:val="Normal"/>
    <w:link w:val="NoteHeading"/>
    <w:qFormat/>
    <w:pPr>
      <w:spacing w:before="0" w:after="60"/>
      <w:jc w:val="both"/>
    </w:pPr>
    <w:rPr/>
  </w:style>
  <w:style w:type="paragraph" w:styleId="Closing">
    <w:name w:val="Closing"/>
    <w:basedOn w:val="Normal"/>
    <w:pPr>
      <w:spacing w:before="0" w:after="60"/>
      <w:ind w:hanging="0" w:left="4252"/>
      <w:jc w:val="both"/>
    </w:pPr>
    <w:rPr/>
  </w:style>
  <w:style w:type="paragraph" w:styleId="2-12">
    <w:name w:val="содержание2-12"/>
    <w:basedOn w:val="Heading3"/>
    <w:next w:val="Normal"/>
    <w:link w:val="2-1"/>
    <w:qFormat/>
    <w:pPr>
      <w:numPr>
        <w:ilvl w:val="0"/>
        <w:numId w:val="0"/>
      </w:numPr>
      <w:tabs>
        <w:tab w:val="clear" w:pos="708"/>
        <w:tab w:val="left" w:pos="720" w:leader="none"/>
      </w:tabs>
      <w:ind w:hanging="720" w:left="720"/>
      <w:jc w:val="both"/>
    </w:pPr>
    <w:rPr>
      <w:sz w:val="24"/>
    </w:rPr>
  </w:style>
  <w:style w:type="paragraph" w:styleId="ListContinue3">
    <w:name w:val="List Continue 3"/>
    <w:basedOn w:val="Normal"/>
    <w:pPr>
      <w:spacing w:before="0" w:after="120"/>
      <w:ind w:hanging="0" w:left="849"/>
      <w:jc w:val="both"/>
    </w:pPr>
    <w:rPr/>
  </w:style>
  <w:style w:type="paragraph" w:styleId="DocumentMap1">
    <w:name w:val="Document Map1"/>
    <w:basedOn w:val="Normal"/>
    <w:link w:val="DocumentMap"/>
    <w:qFormat/>
    <w:pPr/>
    <w:rPr>
      <w:rFonts w:ascii="Tahoma" w:hAnsi="Tahoma"/>
    </w:rPr>
  </w:style>
  <w:style w:type="paragraph" w:styleId="ListBullet4">
    <w:name w:val="List Bullet 4"/>
    <w:basedOn w:val="Normal"/>
    <w:pPr>
      <w:numPr>
        <w:ilvl w:val="0"/>
        <w:numId w:val="5"/>
      </w:numPr>
      <w:spacing w:before="0" w:after="60"/>
      <w:jc w:val="both"/>
    </w:pPr>
    <w:rPr/>
  </w:style>
  <w:style w:type="paragraph" w:styleId="212">
    <w:name w:val="Знак Знак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sTitle1">
    <w:name w:val="ConsTitle1"/>
    <w:link w:val="ConsTitl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 Devanagari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Pagenumber1">
    <w:name w:val="page number1"/>
    <w:link w:val="Pagenumber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Indent1">
    <w:name w:val="Normal Indent1"/>
    <w:basedOn w:val="Normal"/>
    <w:link w:val="NormalIndent"/>
    <w:qFormat/>
    <w:pPr>
      <w:spacing w:before="0" w:after="60"/>
      <w:ind w:hanging="0" w:left="708"/>
      <w:jc w:val="both"/>
    </w:pPr>
    <w:rPr/>
  </w:style>
  <w:style w:type="paragraph" w:styleId="Signature">
    <w:name w:val="Signature"/>
    <w:basedOn w:val="Normal"/>
    <w:pPr>
      <w:spacing w:before="0" w:after="60"/>
      <w:ind w:hanging="0" w:left="4252"/>
      <w:jc w:val="both"/>
    </w:pPr>
    <w:rPr/>
  </w:style>
  <w:style w:type="paragraph" w:styleId="2-111">
    <w:name w:val="содержание2-111"/>
    <w:basedOn w:val="Normal"/>
    <w:link w:val="2-11"/>
    <w:qFormat/>
    <w:pPr>
      <w:spacing w:before="0" w:after="60"/>
      <w:jc w:val="both"/>
    </w:pPr>
    <w:rPr/>
  </w:style>
  <w:style w:type="paragraph" w:styleId="ListNumber">
    <w:name w:val="List Number"/>
    <w:basedOn w:val="Normal"/>
    <w:pPr>
      <w:numPr>
        <w:ilvl w:val="0"/>
        <w:numId w:val="6"/>
      </w:numPr>
      <w:spacing w:before="0" w:after="60"/>
      <w:jc w:val="both"/>
    </w:pPr>
    <w:rPr/>
  </w:style>
  <w:style w:type="paragraph" w:styleId="List32">
    <w:name w:val="List 32"/>
    <w:basedOn w:val="Normal"/>
    <w:link w:val="List3"/>
    <w:qFormat/>
    <w:pPr>
      <w:spacing w:before="0" w:after="60"/>
      <w:ind w:hanging="283" w:left="849"/>
      <w:jc w:val="both"/>
    </w:pPr>
    <w:rPr/>
  </w:style>
  <w:style w:type="paragraph" w:styleId="Envelopeaddress1">
    <w:name w:val="envelope address1"/>
    <w:basedOn w:val="Normal"/>
    <w:link w:val="Envelopeaddress"/>
    <w:qFormat/>
    <w:pPr>
      <w:spacing w:before="0" w:after="60"/>
      <w:ind w:hanging="0" w:left="2880"/>
      <w:jc w:val="both"/>
    </w:pPr>
    <w:rPr>
      <w:rFonts w:ascii="Arial" w:hAnsi="Arial"/>
    </w:rPr>
  </w:style>
  <w:style w:type="paragraph" w:styleId="311">
    <w:name w:val="Основной текст с отступом 311"/>
    <w:basedOn w:val="Normal"/>
    <w:link w:val="31"/>
    <w:qFormat/>
    <w:pPr>
      <w:ind w:firstLine="300" w:left="0"/>
      <w:jc w:val="both"/>
    </w:pPr>
    <w:rPr>
      <w:color w:val="000000"/>
      <w:sz w:val="26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Таблица заголовок1"/>
    <w:basedOn w:val="Normal"/>
    <w:link w:val="Style9"/>
    <w:qFormat/>
    <w:pPr>
      <w:spacing w:lineRule="auto" w:line="360" w:before="120" w:after="120"/>
      <w:jc w:val="right"/>
    </w:pPr>
    <w:rPr>
      <w:b/>
      <w:sz w:val="28"/>
    </w:rPr>
  </w:style>
  <w:style w:type="paragraph" w:styleId="2111">
    <w:name w:val="Заголовок 2.11"/>
    <w:basedOn w:val="Heading1"/>
    <w:link w:val="21"/>
    <w:qFormat/>
    <w:pPr>
      <w:keepNext w:val="true"/>
      <w:keepLines/>
      <w:widowControl w:val="false"/>
      <w:spacing w:before="240" w:after="60"/>
    </w:pPr>
    <w:rPr>
      <w:rFonts w:ascii="Times New Roman" w:hAnsi="Times New Roman"/>
      <w:caps/>
      <w:color w:val="000000"/>
      <w:sz w:val="36"/>
    </w:rPr>
  </w:style>
  <w:style w:type="paragraph" w:styleId="Envelopereturn1">
    <w:name w:val="envelope return1"/>
    <w:basedOn w:val="Normal"/>
    <w:link w:val="Envelopereturn"/>
    <w:qFormat/>
    <w:pPr>
      <w:spacing w:before="0" w:after="60"/>
      <w:jc w:val="both"/>
    </w:pPr>
    <w:rPr>
      <w:rFonts w:ascii="Arial" w:hAnsi="Arial"/>
      <w:sz w:val="20"/>
    </w:rPr>
  </w:style>
  <w:style w:type="paragraph" w:styleId="111">
    <w:name w:val="Знак Знак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Bullet3">
    <w:name w:val="List Bullet 3"/>
    <w:basedOn w:val="Normal"/>
    <w:pPr>
      <w:numPr>
        <w:ilvl w:val="0"/>
        <w:numId w:val="7"/>
      </w:numPr>
      <w:spacing w:before="0" w:after="60"/>
      <w:jc w:val="both"/>
    </w:pPr>
    <w:rPr/>
  </w:style>
  <w:style w:type="paragraph" w:styleId="112">
    <w:name w:val="Стиль11"/>
    <w:basedOn w:val="Normal"/>
    <w:link w:val="11"/>
    <w:qFormat/>
    <w:pPr>
      <w:keepNext w:val="true"/>
      <w:keepLines/>
      <w:widowControl w:val="false"/>
      <w:numPr>
        <w:ilvl w:val="0"/>
        <w:numId w:val="8"/>
      </w:numPr>
      <w:spacing w:before="0" w:after="60"/>
    </w:pPr>
    <w:rPr>
      <w:b/>
      <w:sz w:val="28"/>
    </w:rPr>
  </w:style>
  <w:style w:type="paragraph" w:styleId="E-mailSignature1">
    <w:name w:val="E-mail Signature1"/>
    <w:basedOn w:val="Normal"/>
    <w:link w:val="E-mailSignature"/>
    <w:qFormat/>
    <w:pPr>
      <w:spacing w:before="0" w:after="60"/>
      <w:jc w:val="both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ListContinue5">
    <w:name w:val="List Continue 5"/>
    <w:basedOn w:val="Normal"/>
    <w:pPr>
      <w:spacing w:before="0" w:after="120"/>
      <w:ind w:hanging="0" w:left="1415"/>
      <w:jc w:val="both"/>
    </w:pPr>
    <w:rPr/>
  </w:style>
  <w:style w:type="paragraph" w:styleId="213">
    <w:name w:val="Стиль21"/>
    <w:basedOn w:val="ListNumber2"/>
    <w:link w:val="22"/>
    <w:qFormat/>
    <w:pPr>
      <w:keepNext w:val="true"/>
      <w:keepLines/>
      <w:widowControl w:val="false"/>
      <w:numPr>
        <w:ilvl w:val="1"/>
        <w:numId w:val="8"/>
      </w:numPr>
      <w:spacing w:before="0" w:after="60"/>
      <w:jc w:val="both"/>
    </w:pPr>
    <w:rPr>
      <w:b/>
    </w:rPr>
  </w:style>
  <w:style w:type="paragraph" w:styleId="ListNumber2">
    <w:name w:val="List Number 2"/>
    <w:basedOn w:val="Normal"/>
    <w:pPr>
      <w:tabs>
        <w:tab w:val="clear" w:pos="708"/>
        <w:tab w:val="left" w:pos="432" w:leader="none"/>
      </w:tabs>
      <w:ind w:hanging="432" w:left="432"/>
    </w:pPr>
    <w:rPr/>
  </w:style>
  <w:style w:type="paragraph" w:styleId="PlainText1">
    <w:name w:val="Plain Text1"/>
    <w:basedOn w:val="Normal"/>
    <w:link w:val="PlainText"/>
    <w:qFormat/>
    <w:pPr/>
    <w:rPr>
      <w:rFonts w:ascii="Courier New" w:hAnsi="Courier New"/>
      <w:sz w:val="20"/>
    </w:rPr>
  </w:style>
  <w:style w:type="paragraph" w:styleId="Consplusnormal2">
    <w:name w:val="consplusnormal2"/>
    <w:basedOn w:val="Normal"/>
    <w:link w:val="Consplusnormal"/>
    <w:qFormat/>
    <w:pPr>
      <w:spacing w:beforeAutospacing="1" w:afterAutospacing="1"/>
    </w:pPr>
    <w:rPr>
      <w:rFonts w:ascii="Tahoma" w:hAnsi="Tahoma"/>
      <w:sz w:val="16"/>
    </w:rPr>
  </w:style>
  <w:style w:type="paragraph" w:styleId="BlockText1">
    <w:name w:val="Block Text1"/>
    <w:basedOn w:val="Normal"/>
    <w:link w:val="BlockText"/>
    <w:qFormat/>
    <w:pPr>
      <w:spacing w:before="0" w:after="120"/>
      <w:ind w:hanging="0" w:left="1440" w:right="1440"/>
      <w:jc w:val="both"/>
    </w:pPr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Number5">
    <w:name w:val="List Number 5"/>
    <w:basedOn w:val="Normal"/>
    <w:pPr>
      <w:numPr>
        <w:ilvl w:val="0"/>
        <w:numId w:val="9"/>
      </w:numPr>
      <w:spacing w:before="0" w:after="60"/>
      <w:jc w:val="both"/>
    </w:pPr>
    <w:rPr/>
  </w:style>
  <w:style w:type="paragraph" w:styleId="TOC1">
    <w:name w:val="TOC 1"/>
    <w:basedOn w:val="Normal"/>
    <w:next w:val="Normal"/>
    <w:uiPriority w:val="39"/>
    <w:pPr>
      <w:tabs>
        <w:tab w:val="clear" w:pos="708"/>
        <w:tab w:val="left" w:pos="1440" w:leader="none"/>
        <w:tab w:val="right" w:pos="10148" w:leader="dot"/>
      </w:tabs>
      <w:spacing w:before="100" w:after="0"/>
    </w:pPr>
    <w:rPr>
      <w:rFonts w:ascii="Arial" w:hAnsi="Arial"/>
      <w:b/>
      <w:caps/>
    </w:rPr>
  </w:style>
  <w:style w:type="paragraph" w:styleId="BodyTextIndent31">
    <w:name w:val="Body Text Indent 31"/>
    <w:basedOn w:val="Normal"/>
    <w:link w:val="BodyTextIndent3"/>
    <w:qFormat/>
    <w:pPr>
      <w:ind w:firstLine="300" w:left="0"/>
      <w:jc w:val="both"/>
    </w:pPr>
    <w:rPr>
      <w:color w:val="000000"/>
      <w:sz w:val="26"/>
    </w:rPr>
  </w:style>
  <w:style w:type="paragraph" w:styleId="ConsPlusCell1">
    <w:name w:val="ConsPlusCell1"/>
    <w:link w:val="ConsPlusCel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ловарная статья1"/>
    <w:basedOn w:val="Normal"/>
    <w:next w:val="Normal"/>
    <w:link w:val="Style10"/>
    <w:qFormat/>
    <w:pPr>
      <w:ind w:right="118"/>
      <w:jc w:val="both"/>
    </w:pPr>
    <w:rPr>
      <w:rFonts w:ascii="Arial" w:hAnsi="Arial"/>
      <w:sz w:val="20"/>
    </w:rPr>
  </w:style>
  <w:style w:type="paragraph" w:styleId="ListBullet2">
    <w:name w:val="List Bullet 2"/>
    <w:basedOn w:val="Normal"/>
    <w:pPr>
      <w:numPr>
        <w:ilvl w:val="0"/>
        <w:numId w:val="10"/>
      </w:numPr>
      <w:spacing w:before="0" w:after="60"/>
      <w:jc w:val="both"/>
    </w:pPr>
    <w:rPr/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Комментарий пользователя1"/>
    <w:basedOn w:val="Normal"/>
    <w:next w:val="Normal"/>
    <w:link w:val="Style11"/>
    <w:qFormat/>
    <w:pPr>
      <w:ind w:hanging="0" w:left="170"/>
    </w:pPr>
    <w:rPr>
      <w:rFonts w:ascii="Arial" w:hAnsi="Arial"/>
      <w:i/>
      <w:color w:val="000080"/>
      <w:sz w:val="20"/>
    </w:rPr>
  </w:style>
  <w:style w:type="paragraph" w:styleId="VisitedInternetLink">
    <w:name w:val="Visited 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800080"/>
      <w:spacing w:val="0"/>
      <w:kern w:val="0"/>
      <w:sz w:val="20"/>
      <w:szCs w:val="20"/>
      <w:u w:val="single"/>
      <w:lang w:val="ru-RU" w:eastAsia="zh-CN" w:bidi="hi-IN"/>
    </w:rPr>
  </w:style>
  <w:style w:type="paragraph" w:styleId="ListNumber3">
    <w:name w:val="List Number 3"/>
    <w:basedOn w:val="Normal"/>
    <w:pPr>
      <w:numPr>
        <w:ilvl w:val="0"/>
        <w:numId w:val="11"/>
      </w:numPr>
      <w:spacing w:before="0" w:after="60"/>
      <w:jc w:val="both"/>
    </w:pPr>
    <w:rPr/>
  </w:style>
  <w:style w:type="paragraph" w:styleId="HTMLAddress1">
    <w:name w:val="HTML Address1"/>
    <w:basedOn w:val="Normal"/>
    <w:link w:val="HTMLAddress"/>
    <w:qFormat/>
    <w:pPr>
      <w:spacing w:before="0" w:after="60"/>
      <w:jc w:val="both"/>
    </w:pPr>
    <w:rPr>
      <w:i/>
    </w:rPr>
  </w:style>
  <w:style w:type="paragraph" w:styleId="List42">
    <w:name w:val="List 42"/>
    <w:basedOn w:val="Normal"/>
    <w:link w:val="List41"/>
    <w:qFormat/>
    <w:pPr>
      <w:spacing w:before="0" w:after="60"/>
      <w:ind w:hanging="283" w:left="1132"/>
      <w:jc w:val="both"/>
    </w:pPr>
    <w:rPr/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Стиль31"/>
    <w:basedOn w:val="BodyTextIndent21"/>
    <w:link w:val="3"/>
    <w:qFormat/>
    <w:pPr>
      <w:widowControl w:val="false"/>
      <w:tabs>
        <w:tab w:val="clear" w:pos="708"/>
        <w:tab w:val="left" w:pos="1307" w:leader="none"/>
      </w:tabs>
      <w:ind w:hanging="0" w:left="1080"/>
    </w:pPr>
    <w:rPr>
      <w:color w:val="000000"/>
      <w:sz w:val="24"/>
    </w:rPr>
  </w:style>
  <w:style w:type="paragraph" w:styleId="ConsPlusNormal3">
    <w:name w:val="ConsPlusNormal3"/>
    <w:link w:val="ConsPlusNormal1"/>
    <w:qFormat/>
    <w:pPr>
      <w:widowControl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ind w:firstLine="567" w:left="0"/>
      <w:jc w:val="both"/>
    </w:pPr>
    <w:rPr>
      <w:color w:val="000000"/>
      <w:sz w:val="26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jc w:val="both"/>
    </w:pPr>
    <w:rPr>
      <w:sz w:val="26"/>
    </w:rPr>
  </w:style>
  <w:style w:type="paragraph" w:styleId="18">
    <w:name w:val="текст таблицы1"/>
    <w:basedOn w:val="Normal"/>
    <w:link w:val="Style12"/>
    <w:qFormat/>
    <w:pPr>
      <w:spacing w:before="120" w:after="0"/>
      <w:ind w:right="-102"/>
    </w:pPr>
    <w:rPr/>
  </w:style>
  <w:style w:type="paragraph" w:styleId="ConsNormal1">
    <w:name w:val="ConsNormal1"/>
    <w:link w:val="ConsNormal"/>
    <w:qFormat/>
    <w:pPr>
      <w:widowControl w:val="false"/>
      <w:bidi w:val="0"/>
      <w:spacing w:lineRule="atLeast" w:line="360" w:before="0" w:after="0"/>
      <w:ind w:firstLine="720" w:left="0" w:right="19772"/>
      <w:jc w:val="both"/>
    </w:pPr>
    <w:rPr>
      <w:rFonts w:ascii="Arial" w:hAnsi="Arial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alutation">
    <w:name w:val="Salutation"/>
    <w:basedOn w:val="Normal"/>
    <w:next w:val="Normal"/>
    <w:pPr>
      <w:spacing w:before="0" w:after="60"/>
      <w:jc w:val="both"/>
    </w:pPr>
    <w:rPr/>
  </w:style>
  <w:style w:type="paragraph" w:styleId="2112">
    <w:name w:val="Основной текст с отступом 211"/>
    <w:link w:val="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Bullet5">
    <w:name w:val="List Bullet 5"/>
    <w:basedOn w:val="Normal"/>
    <w:pPr>
      <w:numPr>
        <w:ilvl w:val="0"/>
        <w:numId w:val="12"/>
      </w:numPr>
      <w:spacing w:before="0" w:after="60"/>
      <w:jc w:val="both"/>
    </w:pPr>
    <w:rPr/>
  </w:style>
  <w:style w:type="paragraph" w:styleId="Subtitle">
    <w:name w:val="Subtitle"/>
    <w:basedOn w:val="Normal"/>
    <w:uiPriority w:val="11"/>
    <w:qFormat/>
    <w:pPr>
      <w:spacing w:before="0" w:after="60"/>
      <w:jc w:val="center"/>
      <w:outlineLvl w:val="1"/>
    </w:pPr>
    <w:rPr>
      <w:rFonts w:ascii="Arial" w:hAnsi="Arial"/>
    </w:rPr>
  </w:style>
  <w:style w:type="paragraph" w:styleId="19">
    <w:name w:val="Пункт Знак1"/>
    <w:basedOn w:val="Normal"/>
    <w:link w:val="Style13"/>
    <w:qFormat/>
    <w:pPr>
      <w:tabs>
        <w:tab w:val="clear" w:pos="708"/>
        <w:tab w:val="left" w:pos="1134" w:leader="none"/>
        <w:tab w:val="left" w:pos="1701" w:leader="none"/>
      </w:tabs>
      <w:spacing w:lineRule="auto" w:line="360"/>
      <w:ind w:hanging="567" w:left="1134"/>
      <w:jc w:val="both"/>
    </w:pPr>
    <w:rPr>
      <w:sz w:val="28"/>
    </w:rPr>
  </w:style>
  <w:style w:type="paragraph" w:styleId="ListContinue2">
    <w:name w:val="List Continue 2"/>
    <w:basedOn w:val="Normal"/>
    <w:pPr>
      <w:spacing w:before="0" w:after="120"/>
      <w:ind w:hanging="0" w:left="566"/>
      <w:jc w:val="both"/>
    </w:pPr>
    <w:rPr/>
  </w:style>
  <w:style w:type="paragraph" w:styleId="HTMLPreformatted1">
    <w:name w:val="HTML Preformatted1"/>
    <w:basedOn w:val="Normal"/>
    <w:link w:val="HTMLPreformatted"/>
    <w:qFormat/>
    <w:pPr>
      <w:spacing w:before="0" w:after="60"/>
      <w:jc w:val="both"/>
    </w:pPr>
    <w:rPr>
      <w:rFonts w:ascii="Courier New" w:hAnsi="Courier New"/>
      <w:sz w:val="20"/>
    </w:rPr>
  </w:style>
  <w:style w:type="paragraph" w:styleId="ListContinue4">
    <w:name w:val="List Continue 4"/>
    <w:basedOn w:val="Normal"/>
    <w:pPr>
      <w:spacing w:before="0" w:after="120"/>
      <w:ind w:hanging="0" w:left="1132"/>
      <w:jc w:val="both"/>
    </w:pPr>
    <w:rPr/>
  </w:style>
  <w:style w:type="paragraph" w:styleId="List22">
    <w:name w:val="List 22"/>
    <w:basedOn w:val="Normal"/>
    <w:link w:val="List21"/>
    <w:qFormat/>
    <w:pPr>
      <w:spacing w:before="0" w:after="60"/>
      <w:ind w:hanging="283" w:left="566"/>
      <w:jc w:val="both"/>
    </w:pPr>
    <w:rPr/>
  </w:style>
  <w:style w:type="paragraph" w:styleId="ListNumberabc1">
    <w:name w:val="List Number abc1"/>
    <w:basedOn w:val="BodyText"/>
    <w:link w:val="ListNumberabc"/>
    <w:qFormat/>
    <w:pPr>
      <w:numPr>
        <w:ilvl w:val="0"/>
        <w:numId w:val="13"/>
      </w:numPr>
      <w:tabs>
        <w:tab w:val="clear" w:pos="708"/>
        <w:tab w:val="left" w:pos="360" w:leader="none"/>
      </w:tabs>
      <w:spacing w:before="60" w:after="60"/>
      <w:ind w:hanging="0" w:left="0"/>
      <w:jc w:val="left"/>
    </w:pPr>
    <w:rPr>
      <w:b w:val="false"/>
      <w:sz w:val="24"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1">
    <w:name w:val="a1"/>
    <w:basedOn w:val="Normal"/>
    <w:link w:val="A"/>
    <w:qFormat/>
    <w:pPr>
      <w:spacing w:lineRule="auto" w:line="360"/>
      <w:ind w:hanging="567" w:left="1134"/>
      <w:jc w:val="both"/>
    </w:pPr>
    <w:rPr>
      <w:sz w:val="28"/>
    </w:rPr>
  </w:style>
  <w:style w:type="paragraph" w:styleId="Date1">
    <w:name w:val="Date1"/>
    <w:basedOn w:val="Normal"/>
    <w:next w:val="Normal"/>
    <w:link w:val="Date"/>
    <w:qFormat/>
    <w:pPr>
      <w:spacing w:before="0" w:after="60"/>
      <w:jc w:val="both"/>
    </w:pPr>
    <w:rPr/>
  </w:style>
  <w:style w:type="paragraph" w:styleId="CharChar1">
    <w:name w:val="Char Знак Знак Char Знак Знак Знак Знак Знак Знак Знак Знак Знак Знак Знак Знак Знак Знак Знак Знак1"/>
    <w:basedOn w:val="Normal"/>
    <w:link w:val="CharChar"/>
    <w:qFormat/>
    <w:pPr/>
    <w:rPr>
      <w:rFonts w:ascii="Verdana" w:hAnsi="Verdana"/>
      <w:sz w:val="20"/>
    </w:rPr>
  </w:style>
  <w:style w:type="paragraph" w:styleId="Grame1">
    <w:name w:val="grame1"/>
    <w:basedOn w:val="DefaultParagraphFont1"/>
    <w:link w:val="Grame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  <w:spacing w:before="120" w:after="120"/>
      <w:jc w:val="both"/>
    </w:pPr>
    <w:rPr>
      <w:rFonts w:ascii="Arial" w:hAnsi="Arial"/>
    </w:rPr>
  </w:style>
  <w:style w:type="paragraph" w:styleId="Web1">
    <w:name w:val="Обычный (Web)1"/>
    <w:basedOn w:val="Normal"/>
    <w:link w:val="Web"/>
    <w:qFormat/>
    <w:pPr>
      <w:spacing w:beforeAutospacing="1" w:afterAutospacing="1"/>
    </w:pPr>
    <w:rPr/>
  </w:style>
  <w:style w:type="paragraph" w:styleId="Style17">
    <w:name w:val="Содержимое врезки"/>
    <w:basedOn w:val="Normal"/>
    <w:qFormat/>
    <w:pPr/>
    <w:rPr/>
  </w:style>
  <w:style w:type="table" w:styleId="Style_110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orgi.gov.ru/" TargetMode="External"/><Relationship Id="rId3" Type="http://schemas.openxmlformats.org/officeDocument/2006/relationships/hyperlink" Target="http://www.tu05/" TargetMode="External"/><Relationship Id="rId4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6" Type="http://schemas.openxmlformats.org/officeDocument/2006/relationships/hyperlink" Target="https://www.rts-tender.ru/ (&#1079;&#1072;&#1083;&#1086;&#1078;&#1077;&#1085;&#1085;&#1086;&#1077;" TargetMode="External"/><Relationship Id="rId7" Type="http://schemas.openxmlformats.org/officeDocument/2006/relationships/hyperlink" Target="https://www.rts-tender.ru/" TargetMode="External"/><Relationship Id="rId8" Type="http://schemas.openxmlformats.org/officeDocument/2006/relationships/hyperlink" Target="https://www.rts-tender.ru/" TargetMode="External"/><Relationship Id="rId9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1" Type="http://schemas.openxmlformats.org/officeDocument/2006/relationships/hyperlink" Target="https://www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LibreOffice/7.6.0.3$Linux_X86_64 LibreOffice_project/69edd8b8ebc41d00b4de3915dc82f8f0fc3b6265</Application>
  <AppVersion>15.0000</AppVersion>
  <Pages>15</Pages>
  <Words>4898</Words>
  <Characters>34306</Characters>
  <CharactersWithSpaces>39687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2026-01-12T16:04:23Z</dcterms:modified>
  <cp:revision>6</cp:revision>
  <dc:subject/>
  <dc:title/>
</cp:coreProperties>
</file>