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egoe UI" w:cs="Times New Roman"/>
          <w:b/>
          <w:bCs/>
          <w:color w:val="000000" w:themeColor="text1"/>
          <w:sz w:val="24"/>
          <w:szCs w:val="24"/>
        </w:rPr>
        <w:t xml:space="preserve">ЗАЯВ</w:t>
      </w:r>
      <w:r>
        <w:rPr>
          <w:rFonts w:ascii="Times New Roman" w:hAnsi="Times New Roman" w:eastAsia="Segoe UI" w:cs="Times New Roman"/>
          <w:b/>
          <w:bCs/>
          <w:color w:val="000000" w:themeColor="text1"/>
          <w:sz w:val="24"/>
          <w:szCs w:val="24"/>
        </w:rPr>
        <w:t xml:space="preserve">КА</w:t>
      </w:r>
      <w:r>
        <w:rPr>
          <w:rFonts w:ascii="Times New Roman" w:hAnsi="Times New Roman" w:eastAsia="Segoe UI" w:cs="Times New Roman"/>
          <w:b/>
          <w:bCs/>
          <w:color w:val="000000" w:themeColor="text1"/>
          <w:sz w:val="24"/>
          <w:szCs w:val="24"/>
        </w:rPr>
        <w:t xml:space="preserve"> НА УЧАСТИЕ В ТОРГАХ</w:t>
      </w:r>
      <w:r>
        <w:rPr>
          <w:rFonts w:ascii="Times New Roman" w:hAnsi="Times New Roman" w:eastAsia="Segoe UI" w:cs="Times New Roman"/>
          <w:b/>
          <w:bCs/>
          <w:color w:val="000000" w:themeColor="text1"/>
          <w:sz w:val="24"/>
          <w:szCs w:val="24"/>
        </w:rPr>
        <w:t xml:space="preserve"> (ФОРМА)</w:t>
      </w:r>
      <w:r>
        <w:rPr>
          <w:rFonts w:ascii="Times New Roman" w:hAnsi="Times New Roman" w:eastAsia="Segoe U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Segoe UI" w:cs="Times New Roman"/>
          <w:color w:val="000000" w:themeColor="text1"/>
          <w:sz w:val="28"/>
          <w:szCs w:val="28"/>
        </w:rPr>
      </w:r>
    </w:p>
    <w:p>
      <w:pPr>
        <w:ind w:left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1.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Ознакомившись с информационным сообщением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№____________________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 аукционной документацией о проведении торгов по продаже арестованного имущества</w:t>
      </w:r>
      <w:r>
        <w:rPr>
          <w:rFonts w:ascii="Times New Roman" w:hAnsi="Times New Roman" w:eastAsia="Segoe UI" w:cs="Times New Roman"/>
          <w:i/>
          <w:iCs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опубликованными на официальном сайте </w:t>
      </w:r>
      <w:hyperlink r:id="rId8" w:tooltip="http://www.torgi.gov.ru/" w:history="1">
        <w:r>
          <w:rPr>
            <w:rStyle w:val="812"/>
            <w:rFonts w:ascii="Times New Roman" w:hAnsi="Times New Roman" w:eastAsia="Segoe UI" w:cs="Times New Roman"/>
            <w:color w:val="auto"/>
            <w:sz w:val="23"/>
            <w:szCs w:val="23"/>
          </w:rPr>
          <w:t xml:space="preserve">http://www.torgi.gov.ru</w:t>
        </w:r>
      </w:hyperlink>
      <w:r>
        <w:rPr>
          <w:rFonts w:ascii="Times New Roman" w:hAnsi="Times New Roman" w:eastAsia="Segoe UI" w:cs="Times New Roman"/>
          <w:sz w:val="23"/>
          <w:szCs w:val="23"/>
        </w:rPr>
        <w:t xml:space="preserve">,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изучив предмет торгов - ___________(</w:t>
      </w:r>
      <w:r>
        <w:rPr>
          <w:rFonts w:ascii="Times New Roman" w:hAnsi="Times New Roman" w:eastAsia="Segoe UI" w:cs="Times New Roman"/>
          <w:i/>
          <w:iCs/>
          <w:color w:val="000000" w:themeColor="text1"/>
          <w:sz w:val="23"/>
          <w:szCs w:val="23"/>
        </w:rPr>
        <w:t xml:space="preserve">указать наименование предмета торгов и местонахождение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), продаваемого на основании постановления судебного пристава-исполнителя о передаче арестованного имущества на торги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 поручения ТУ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Росимущества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в Ростовской области </w:t>
      </w:r>
      <w:r>
        <w:rPr>
          <w:rFonts w:ascii="Times New Roman" w:hAnsi="Times New Roman" w:eastAsia="Segoe UI" w:cs="Times New Roman"/>
          <w:i/>
          <w:iCs/>
          <w:color w:val="000000" w:themeColor="text1"/>
          <w:sz w:val="23"/>
          <w:szCs w:val="23"/>
        </w:rPr>
        <w:t xml:space="preserve">№______ от _________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  <w:vertAlign w:val="superscript"/>
        </w:rPr>
        <w:t xml:space="preserve">(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(далее -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  <w:vertAlign w:val="superscript"/>
        </w:rPr>
        <w:t xml:space="preserve">«</w:t>
      </w:r>
      <w:r>
        <w:rPr>
          <w:rFonts w:ascii="Times New Roman" w:hAnsi="Times New Roman" w:eastAsia="Segoe UI" w:cs="Times New Roman"/>
          <w:b/>
          <w:bCs/>
          <w:color w:val="000000" w:themeColor="text1"/>
          <w:sz w:val="23"/>
          <w:szCs w:val="23"/>
          <w:vertAlign w:val="superscript"/>
        </w:rPr>
        <w:t xml:space="preserve">Заявитель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  <w:vertAlign w:val="superscript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  <w:vertAlign w:val="superscript"/>
        </w:rPr>
        <w:t xml:space="preserve">),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действующий на основании ___________________, просит принять настоящую Заявку на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участие в аукционе, проводимом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Территориальным управлением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Росимущества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в Ростовской области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(далее -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«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Продавец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») «____» ______ 20___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г. в ___:____  по московскому времени на электронной торговой площадке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«РТС-тендер»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, находящейся в сети интернет по адресу </w:t>
      </w:r>
      <w:hyperlink r:id="rId9" w:tooltip="https://www.rts-tender.ru" w:history="1">
        <w:r>
          <w:rPr>
            <w:rStyle w:val="812"/>
            <w:rFonts w:ascii="Times New Roman" w:hAnsi="Times New Roman" w:cs="Times New Roman"/>
            <w:sz w:val="23"/>
            <w:szCs w:val="23"/>
            <w:lang w:val="en-US"/>
          </w:rPr>
          <w:t xml:space="preserve">https</w:t>
        </w:r>
        <w:r>
          <w:rPr>
            <w:rStyle w:val="812"/>
            <w:rFonts w:ascii="Times New Roman" w:hAnsi="Times New Roman" w:cs="Times New Roman"/>
            <w:sz w:val="23"/>
            <w:szCs w:val="23"/>
          </w:rPr>
          <w:t xml:space="preserve">://</w:t>
        </w:r>
        <w:r>
          <w:rPr>
            <w:rStyle w:val="812"/>
            <w:rFonts w:ascii="Times New Roman" w:hAnsi="Times New Roman" w:cs="Times New Roman"/>
            <w:sz w:val="23"/>
            <w:szCs w:val="23"/>
            <w:lang w:val="en-US"/>
          </w:rPr>
          <w:t xml:space="preserve">www</w:t>
        </w:r>
        <w:r>
          <w:rPr>
            <w:rStyle w:val="812"/>
            <w:rFonts w:ascii="Times New Roman" w:hAnsi="Times New Roman" w:cs="Times New Roman"/>
            <w:sz w:val="23"/>
            <w:szCs w:val="23"/>
          </w:rPr>
          <w:t xml:space="preserve">.</w:t>
        </w:r>
        <w:r>
          <w:rPr>
            <w:rStyle w:val="812"/>
            <w:rFonts w:ascii="Times New Roman" w:hAnsi="Times New Roman" w:cs="Times New Roman"/>
            <w:sz w:val="23"/>
            <w:szCs w:val="23"/>
            <w:lang w:val="en-US"/>
          </w:rPr>
          <w:t xml:space="preserve">rts</w:t>
        </w:r>
        <w:r>
          <w:rPr>
            <w:rStyle w:val="812"/>
            <w:rFonts w:ascii="Times New Roman" w:hAnsi="Times New Roman" w:cs="Times New Roman"/>
            <w:sz w:val="23"/>
            <w:szCs w:val="23"/>
          </w:rPr>
          <w:t xml:space="preserve">-</w:t>
        </w:r>
        <w:r>
          <w:rPr>
            <w:rStyle w:val="812"/>
            <w:rFonts w:ascii="Times New Roman" w:hAnsi="Times New Roman" w:cs="Times New Roman"/>
            <w:sz w:val="23"/>
            <w:szCs w:val="23"/>
            <w:lang w:val="en-US"/>
          </w:rPr>
          <w:t xml:space="preserve">tender</w:t>
        </w:r>
        <w:r>
          <w:rPr>
            <w:rStyle w:val="812"/>
            <w:rFonts w:ascii="Times New Roman" w:hAnsi="Times New Roman" w:cs="Times New Roman"/>
            <w:sz w:val="23"/>
            <w:szCs w:val="23"/>
          </w:rPr>
          <w:t xml:space="preserve">.</w:t>
        </w:r>
        <w:r>
          <w:rPr>
            <w:rStyle w:val="812"/>
            <w:rFonts w:ascii="Times New Roman" w:hAnsi="Times New Roman" w:cs="Times New Roman"/>
            <w:sz w:val="23"/>
            <w:szCs w:val="23"/>
            <w:lang w:val="en-US"/>
          </w:rPr>
          <w:t xml:space="preserve">ru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 xml:space="preserve"> (далее – ЭТП)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2.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Подавая настоящую заявку на участие в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аукционе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Заявитель обязуется соблюдать условия проведения торгов, содержащиеся в извещении о проведении аук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циона и аукционной документации,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Настоящим заявитель подтверждает, что ознакомлен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 аукционной документацией, регламентом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и тарифами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ЭТП, с условиями договора купли - продажи имущества, документами, касающимися имущества и имеющимися у организатора торгов, в том числе документами, подтверждающими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имеющиеся ограничения (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обременения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), в том числе в виде залога и ареста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и принимает все условия полностью.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Заявитель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4.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В случае признания победителем торгов Заявитель обязуется: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оплатить имущество по цене, в порядке и сроки, предусмотренные Протоколом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итогах (о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результатах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)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торгов;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заключить договор купли-продажи имущества в срок, установленный извещением о проведении торгов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5.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Заявитель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осведомлен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 согласен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с тем,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что: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он вправе отозвать настоящую заявку до момента приобретения им статуса участника торгов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реализуемое имущество имеет обременения в виде ареста (залога и пр.), является имуществом, бывшим в эксплуатации, может иметь скрытые повреждения и дефекты, возврату не подлежит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и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что продавец не несет ответственности за качество проданного имущества;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к отношениям сторон договора купли-продажи  арестованного имущества не применяются нормы Закона Российской Федерации «О защите прав потребителей» №2300-1 от 07.02.1992 г.;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организатор торгов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не нес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ет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о конфискации имущества, а также в иных предусмотренных федеральным законодательством и иными нормативными правовыми актами случаях отзыва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</w:t>
      </w:r>
      <w:r>
        <w:rPr>
          <w:rFonts w:ascii="Times New Roman" w:hAnsi="Times New Roman" w:cs="Times New Roman"/>
          <w:bCs/>
          <w:sz w:val="23"/>
          <w:szCs w:val="23"/>
        </w:rPr>
        <w:t xml:space="preserve">п</w:t>
      </w:r>
      <w:r>
        <w:rPr>
          <w:rFonts w:ascii="Times New Roman" w:hAnsi="Times New Roman" w:cs="Times New Roman"/>
          <w:bCs/>
          <w:sz w:val="23"/>
          <w:szCs w:val="23"/>
        </w:rPr>
        <w:t xml:space="preserve">окупатель (победитель торгов)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</w:t>
      </w:r>
      <w:r>
        <w:rPr>
          <w:rFonts w:ascii="Times New Roman" w:hAnsi="Times New Roman" w:cs="Times New Roman"/>
          <w:bCs/>
          <w:sz w:val="23"/>
          <w:szCs w:val="23"/>
        </w:rPr>
        <w:t xml:space="preserve">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действия по снятию обременений имущества осуществля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ются победителем самостоятельно;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участник торгов самостоятельно несет расходы на участие в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торгах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 расходы по регистрации права на имущество;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6.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Заявитель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подтвержда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ет, что осведомлен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о том, что информация о денежных операциях и операциях с имуществом, осуществляемых в рамках проводимых торгов, может быть передана в Федеральную службу по финансовому мониторингу РФ (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Росфинмониторинг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 и иные уполномоченные органы в соответствии с положениями Федерального закона от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07.08.2001 № 115- ФЗ «О противодействии легализации (отмыванию) доходов, полученных преступным путем, и финансированию терроризма».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pStyle w:val="837"/>
        <w:ind w:right="20" w:firstLine="708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7.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Подавая заявку на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участие в торгах, заявитель подтверждает, что в период срока подачи заявки самостоятельно произвел осмотр имущества (ознакомление с документами, имеющимися у Организатора торгов), либо отказался от его осмотра (ознакомления с документами), при этом принима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что нес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все риски, связанные с отказом от осмотра имущества и риски, связанные с приобретением имущества, бывшего в эксплуатации.</w:t>
      </w:r>
      <w:r>
        <w:rPr>
          <w:rFonts w:ascii="Times New Roman" w:hAnsi="Times New Roman" w:cs="Times New Roman"/>
          <w:color w:val="000000"/>
          <w:sz w:val="23"/>
          <w:szCs w:val="23"/>
        </w:rPr>
      </w:r>
      <w:r>
        <w:rPr>
          <w:rFonts w:ascii="Times New Roman" w:hAnsi="Times New Roman" w:cs="Times New Roman"/>
          <w:color w:val="000000"/>
          <w:sz w:val="23"/>
          <w:szCs w:val="23"/>
        </w:rPr>
      </w:r>
    </w:p>
    <w:p>
      <w:pPr>
        <w:pStyle w:val="837"/>
        <w:ind w:right="20" w:firstLine="708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8.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Заявитель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согласен с тем, что в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случае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если продаваемое имущество находится у должника (взыскателя, третьих лиц), которым имущество оставлено на хранение судебным приставом-исполнителем,  и фактически не передано Организатору торгов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(переданы только документы, характеризующие имущество)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то на Организатора торгов не возлагается обязанность по передаче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имущества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Покупателю.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В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случае признания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заявителя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победителем торгов и заключения договора купли-продажи,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он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самостоятельно, своими силами и за свой счет обеспечива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фактическую передачу имущества от должника (взыскателя, третьих лиц), без участия Организатора торгов, в том числе посредством взаимодействия с судебными приставами-исполнителями, передавшими имущество на хранение иным лицам.</w:t>
      </w:r>
      <w:r>
        <w:rPr>
          <w:rFonts w:ascii="Times New Roman" w:hAnsi="Times New Roman" w:cs="Times New Roman"/>
          <w:color w:val="000000"/>
          <w:sz w:val="23"/>
          <w:szCs w:val="23"/>
        </w:rPr>
      </w:r>
      <w:r>
        <w:rPr>
          <w:rFonts w:ascii="Times New Roman" w:hAnsi="Times New Roman" w:cs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9.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В соответствии с п. 5 ст. 449.1 ГК РФ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Заявитель подтверждает, что он не является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должником, представителем организации, на которые возложены оценка и реализация имущества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семьи соответствующих физических лиц.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ab/>
        <w:t xml:space="preserve">10.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Ответственность за достоверность сведений, представленных в настоящей заявке, и приложениях к ней несет Заявитель.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Приложение: на _____ листах.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3660"/>
      </w:tblGrid>
      <w:tr>
        <w:tblPrEx/>
        <w:trPr>
          <w:trHeight w:val="270"/>
        </w:trPr>
        <w:tc>
          <w:tcPr>
            <w:tcW w:w="589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Заявитель: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</w:tc>
        <w:tc>
          <w:tcPr>
            <w:tcW w:w="36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</w:tc>
      </w:tr>
      <w:tr>
        <w:tblPrEx/>
        <w:trPr>
          <w:trHeight w:val="2895"/>
        </w:trPr>
        <w:tc>
          <w:tcPr>
            <w:tcW w:w="5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 xml:space="preserve">Для юридических лиц</w:t>
            </w: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 xml:space="preserve"> и ИП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Наименование заявителя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Местонахождение____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ИНН 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ОГРН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(ОГРНИП)</w:t>
            </w:r>
            <w:bookmarkStart w:id="0" w:name="undefined"/>
            <w:r>
              <w:rPr>
                <w:sz w:val="23"/>
                <w:szCs w:val="23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Банковские реквизиты________________________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Адрес электронной почты заявителя_________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Контактный телефон_________________________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 xml:space="preserve">Для физических лиц: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Гражданин Ф.И.О.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Реквизиты документа, удостоверяющего личность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__________________________________________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Адрес регистрации__________________________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ИНН (при наличии) _________________________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Банковские реквизиты________________________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Адрес электронной почты заявителя___________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Контактный телефон_________________________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6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</w:rPr>
        <w:t xml:space="preserve">Подпись Заявителя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3"/>
          <w:szCs w:val="23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3"/>
          <w:szCs w:val="23"/>
          <w:vertAlign w:val="superscript"/>
        </w:rPr>
        <w:t xml:space="preserve">либо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3"/>
          <w:szCs w:val="23"/>
          <w:vertAlign w:val="superscript"/>
        </w:rPr>
        <w:t xml:space="preserve"> его полномочного представителя)   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__________/________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_________/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«____» ________20_ г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Основной текст (6)"/>
    <w:pPr>
      <w:contextualSpacing w:val="0"/>
      <w:ind w:left="0" w:right="0" w:firstLine="0"/>
      <w:jc w:val="left"/>
      <w:keepLines w:val="0"/>
      <w:keepNext w:val="0"/>
      <w:pageBreakBefore w:val="0"/>
      <w:spacing w:before="30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-3"/>
      <w:position w:val="0"/>
      <w:sz w:val="19"/>
      <w:szCs w:val="19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37" w:customStyle="1">
    <w:name w:val="Основной текст (4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6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-2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torgi.gov.ru/" TargetMode="External"/><Relationship Id="rId9" Type="http://schemas.openxmlformats.org/officeDocument/2006/relationships/hyperlink" Target="https://www.rts-tende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2025-07-29T13:14:26Z</dcterms:modified>
</cp:coreProperties>
</file>