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contextualSpacing/>
        <w:ind w:right="569" w:firstLine="0"/>
        <w:jc w:val="right"/>
        <w:spacing w:line="240" w:lineRule="auto"/>
        <w:tabs>
          <w:tab w:val="left" w:pos="708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Территориальное управление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8"/>
        <w:contextualSpacing/>
        <w:ind w:right="569" w:firstLine="0"/>
        <w:jc w:val="righ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Росимущества в Ростовской области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ЗАЯВЛЕНИЕ 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на ознакомление с документами, характеризующими имущество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right="569" w:firstLine="0"/>
        <w:jc w:val="both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  <w:t xml:space="preserve">Заявитель 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/>
          <w:i/>
          <w:highlight w:val="none"/>
        </w:rPr>
      </w:pPr>
      <w:r>
        <w:rPr>
          <w:rFonts w:ascii="Times New Roman" w:hAnsi="Times New Roman" w:cs="Times New Roman"/>
          <w:b w:val="0"/>
          <w:bCs w:val="0"/>
          <w:i/>
          <w:iCs/>
          <w:highlight w:val="none"/>
        </w:rPr>
        <w:t xml:space="preserve">(ФИО заявителя физического лица, наименование заявителя юридического лица)</w:t>
      </w:r>
      <w:r>
        <w:rPr>
          <w:rFonts w:ascii="Times New Roman" w:hAnsi="Times New Roman" w:cs="Times New Roman"/>
          <w:b w:val="0"/>
          <w:bCs/>
          <w:i/>
          <w:highlight w:val="none"/>
        </w:rPr>
      </w:r>
      <w:r>
        <w:rPr>
          <w:rFonts w:ascii="Times New Roman" w:hAnsi="Times New Roman" w:cs="Times New Roman"/>
          <w:b w:val="0"/>
          <w:bCs/>
          <w:i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зарегистрированный по адресу:</w:t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Контактный телефон_____________________ адрес электронной почты__________________</w:t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pStyle w:val="868"/>
        <w:ind w:left="20" w:right="20" w:firstLine="720"/>
        <w:jc w:val="both"/>
        <w:spacing w:before="0" w:after="0" w:line="293" w:lineRule="exact"/>
        <w:shd w:val="clear" w:color="auto" w:fill="auto"/>
        <w:framePr w:w="10255" w:h="1650" w:wrap="auto" w:vAnchor="page" w:hAnchor="page" w:x="700" w:y="5845" w:h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 предоставить возможность ознакомиться с документами, характеризующими имущество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 именно:</w:t>
      </w:r>
      <w:r/>
    </w:p>
    <w:p>
      <w:pPr>
        <w:pStyle w:val="868"/>
        <w:ind w:lef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9356" w:leader="underscore"/>
        </w:tabs>
        <w:framePr w:w="10255" w:h="1650" w:wrap="auto" w:vAnchor="page" w:hAnchor="page" w:x="700" w:y="5845" w:hRule="exact"/>
      </w:pPr>
      <w:r>
        <w:rPr>
          <w:rFonts w:ascii="Times New Roman" w:hAnsi="Times New Roman" w:cs="Times New Roman"/>
          <w:sz w:val="24"/>
          <w:szCs w:val="24"/>
        </w:rPr>
        <w:t xml:space="preserve">Лот №</w:t>
        <w:tab/>
      </w:r>
      <w:r/>
    </w:p>
    <w:p>
      <w:pPr>
        <w:pStyle w:val="868"/>
        <w:ind w:firstLine="0"/>
        <w:spacing w:before="0" w:after="0" w:line="293" w:lineRule="exact"/>
        <w:shd w:val="clear" w:color="auto" w:fill="auto"/>
        <w:rPr>
          <w:bCs/>
          <w:i/>
        </w:rPr>
        <w:framePr w:w="10255" w:h="1650" w:wrap="auto" w:vAnchor="page" w:hAnchor="page" w:x="700" w:y="5845" w:hRule="exact"/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 xml:space="preserve"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№, наименование и характеристики  лота)</w:t>
      </w:r>
      <w:r>
        <w:rPr>
          <w:bCs/>
          <w:i/>
        </w:rPr>
      </w:r>
      <w:r>
        <w:rPr>
          <w:bCs/>
          <w:i/>
        </w:rPr>
      </w:r>
    </w:p>
    <w:p>
      <w:pPr>
        <w:pStyle w:val="868"/>
        <w:ind w:left="20" w:right="-271" w:firstLine="720"/>
        <w:jc w:val="both"/>
        <w:spacing w:before="0" w:after="0" w:line="293" w:lineRule="exact"/>
        <w:shd w:val="clear" w:color="auto" w:fill="auto"/>
        <w:framePr w:w="10255" w:h="4690" w:wrap="auto" w:vAnchor="page" w:hAnchor="page" w:x="728" w:y="7519" w:hRule="atLeast"/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что:</w:t>
      </w:r>
      <w:r/>
    </w:p>
    <w:p>
      <w:pPr>
        <w:pStyle w:val="868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framePr w:w="10255" w:h="4690" w:wrap="auto" w:vAnchor="page" w:hAnchor="page" w:x="728" w:y="7519" w:hRule="atLeast"/>
      </w:pPr>
      <w:r>
        <w:rPr>
          <w:rFonts w:ascii="Times New Roman" w:hAnsi="Times New Roman" w:cs="Times New Roman"/>
          <w:sz w:val="24"/>
          <w:szCs w:val="24"/>
        </w:rPr>
        <w:t xml:space="preserve">проинф</w:t>
      </w:r>
      <w:r>
        <w:rPr>
          <w:rFonts w:ascii="Times New Roman" w:hAnsi="Times New Roman" w:cs="Times New Roman"/>
          <w:sz w:val="24"/>
          <w:szCs w:val="24"/>
        </w:rPr>
        <w:t xml:space="preserve">ормирован, что имущество может быть фактически не передано Организатору продажи от судебного пристава-исполнителя. В указанном случае Организатор продажи обеспечивает ознакомление с пакетом документов, характеризующих Имущество, имеющимся у него в наличии.</w:t>
      </w:r>
      <w:bookmarkStart w:id="0" w:name="undefined"/>
      <w:r/>
      <w:bookmarkEnd w:id="0"/>
      <w:r/>
      <w:r/>
    </w:p>
    <w:p>
      <w:pPr>
        <w:pStyle w:val="868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framePr w:w="10255" w:h="4690" w:wrap="auto" w:vAnchor="page" w:hAnchor="page" w:x="728" w:y="7519" w:hRule="atLeast"/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документами, характеризующими имущест</w:t>
      </w:r>
      <w:r>
        <w:rPr>
          <w:rFonts w:ascii="Times New Roman" w:hAnsi="Times New Roman" w:cs="Times New Roman"/>
          <w:sz w:val="24"/>
          <w:szCs w:val="24"/>
        </w:rPr>
        <w:t xml:space="preserve">во, по интересующим лотам прои</w:t>
      </w:r>
      <w:r>
        <w:rPr>
          <w:rFonts w:ascii="Times New Roman" w:hAnsi="Times New Roman" w:cs="Times New Roman"/>
          <w:sz w:val="24"/>
          <w:szCs w:val="24"/>
        </w:rPr>
        <w:t xml:space="preserve">зво</w:t>
      </w:r>
      <w:r>
        <w:rPr>
          <w:rFonts w:ascii="Times New Roman" w:hAnsi="Times New Roman" w:cs="Times New Roman"/>
          <w:sz w:val="24"/>
          <w:szCs w:val="24"/>
        </w:rPr>
        <w:t xml:space="preserve">дится Территориальным управлением Росимущества в Ростовской области в рабочее время на основании письменного заявления, направленного не позднее трех рабочих дней до планируемой даты ознакомления в период срока</w:t>
      </w:r>
      <w:r>
        <w:rPr>
          <w:rFonts w:ascii="Times New Roman" w:hAnsi="Times New Roman" w:cs="Times New Roman"/>
          <w:sz w:val="24"/>
          <w:szCs w:val="24"/>
        </w:rPr>
        <w:t xml:space="preserve"> приема заявок, на адрес электронной почты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указанный в извещении о проведении торгов,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lang w:val="ru-RU" w:eastAsia="ru-RU" w:bidi="ar-SA"/>
        </w:rPr>
        <w:t xml:space="preserve">с обязательным приложением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согла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сия на обработку персональных данных, в виде отдельного документа (форма согласия –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68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framePr w:w="10255" w:h="4690" w:wrap="auto" w:vAnchor="page" w:hAnchor="page" w:x="728" w:y="7519" w:hRule="atLeast"/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предоставляе</w:t>
      </w:r>
      <w:r>
        <w:rPr>
          <w:rFonts w:ascii="Times New Roman" w:hAnsi="Times New Roman" w:cs="Times New Roman"/>
          <w:sz w:val="24"/>
          <w:szCs w:val="24"/>
        </w:rPr>
        <w:t xml:space="preserve">тся лицу, непосредственно направившему заявку на ознакомление с документами, характеризующими имущество;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68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framePr w:w="10255" w:h="4690" w:wrap="auto" w:vAnchor="page" w:hAnchor="page" w:x="728" w:y="7519" w:hRule="atLeas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 обязанность по организации осмотра арестованного имущества у Организатора продажи отсутствует.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3" w:name="__DdeLink__227_3595229606"/>
      <w:r>
        <w:rPr>
          <w:rFonts w:ascii="Times New Roman" w:hAnsi="Times New Roman" w:eastAsia="Times New Roman" w:cs="Times New Roman"/>
        </w:rPr>
        <w:t xml:space="preserve">_____________________________дата, подпись заявителя</w:t>
      </w:r>
      <w:bookmarkEnd w:id="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1"/>
        <w:jc w:val="center"/>
        <w:spacing w:before="240"/>
        <w:widowControl/>
        <w:rPr>
          <w:b/>
          <w:bCs/>
        </w:rPr>
      </w:pPr>
      <w:r>
        <w:rPr>
          <w:b/>
          <w:bCs/>
        </w:rPr>
        <w:t xml:space="preserve">СОГЛАСИЕ</w:t>
      </w:r>
      <w:r>
        <w:rPr>
          <w:b/>
          <w:bCs/>
        </w:rPr>
      </w:r>
      <w:r>
        <w:rPr>
          <w:b/>
          <w:bCs/>
        </w:rPr>
      </w:r>
    </w:p>
    <w:p>
      <w:pPr>
        <w:pStyle w:val="871"/>
        <w:jc w:val="center"/>
        <w:widowControl/>
        <w:rPr>
          <w:b/>
          <w:bCs/>
        </w:rPr>
      </w:pPr>
      <w:r>
        <w:rPr>
          <w:b/>
          <w:bCs/>
        </w:rPr>
        <w:t xml:space="preserve">на обработку персональных данных</w:t>
      </w:r>
      <w:r>
        <w:rPr>
          <w:b/>
          <w:bCs/>
        </w:rPr>
      </w:r>
      <w:r>
        <w:rPr>
          <w:b/>
          <w:bCs/>
        </w:rPr>
      </w:r>
    </w:p>
    <w:p>
      <w:pPr>
        <w:pStyle w:val="871"/>
        <w:jc w:val="both"/>
        <w:widowControl/>
      </w:pPr>
      <w:r/>
      <w:r/>
    </w:p>
    <w:p>
      <w:pPr>
        <w:pStyle w:val="871"/>
        <w:ind w:firstLine="540"/>
        <w:jc w:val="both"/>
        <w:spacing w:line="276" w:lineRule="auto"/>
        <w:widowControl/>
      </w:pPr>
      <w:r>
        <w:t xml:space="preserve">Я, субъект персональных данных: ___________________________________________ </w:t>
      </w:r>
      <w:r>
        <w:br/>
      </w:r>
      <w:r>
        <w:t xml:space="preserve">(Ф.И.О. полностью), основной документ, удостоверяющий личность: ___________________________</w:t>
      </w:r>
      <w:r>
        <w:t xml:space="preserve">_______________________________________</w:t>
      </w:r>
      <w:r>
        <w:t xml:space="preserve"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 xml:space="preserve">_______</w:t>
      </w:r>
      <w:r>
        <w:t xml:space="preserve">___________________________________</w:t>
      </w:r>
      <w:r>
        <w:t xml:space="preserve">_________________________________________</w:t>
      </w:r>
      <w:r>
        <w:t xml:space="preserve">_, в лице представителя субъекта персональных данных (заполняется в случае получения согласия </w:t>
      </w:r>
      <w:r>
        <w:br/>
      </w:r>
      <w:r>
        <w:t xml:space="preserve">от представителя субъекта персональных данных)</w:t>
      </w:r>
      <w:r>
        <w:t xml:space="preserve"> _________________________________________ </w:t>
      </w:r>
      <w:r>
        <w:t xml:space="preserve">_____________________</w:t>
      </w:r>
      <w:r>
        <w:t xml:space="preserve">______________________ (Ф.И.О. полностью), основной документ, удостоверяющий личность: _______</w:t>
      </w:r>
      <w:r>
        <w:t xml:space="preserve">__________________</w:t>
      </w:r>
      <w:r>
        <w:t xml:space="preserve">__________________ (наименование, серия, номер, дата выдачи, выдавший орган), зарегистрированный(-</w:t>
      </w:r>
      <w:r>
        <w:t xml:space="preserve">ая</w:t>
      </w:r>
      <w:r>
        <w:t xml:space="preserve">) по адресу: _</w:t>
      </w:r>
      <w:r>
        <w:t xml:space="preserve">__________________________________________________________</w:t>
      </w:r>
      <w:r>
        <w:t xml:space="preserve"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 xml:space="preserve">«</w:t>
      </w:r>
      <w:r>
        <w:t xml:space="preserve">О персональных данных</w:t>
      </w:r>
      <w:r>
        <w:t xml:space="preserve">»</w:t>
      </w:r>
      <w:r>
        <w:t xml:space="preserve"> даю конкретное, предметное, информированное, сознательное и однозначн</w:t>
      </w:r>
      <w:r>
        <w:t xml:space="preserve">ое согласие на обработку своих персональных данных* </w:t>
      </w:r>
      <w:r>
        <w:t xml:space="preserve">уполномоченным должностным лицам</w:t>
      </w:r>
      <w:r>
        <w:t xml:space="preserve"> Федерального агентства по управлению государственным имуществом </w:t>
      </w:r>
      <w:r>
        <w:t xml:space="preserve">в Ростовской области</w:t>
      </w:r>
      <w:r>
        <w:rPr>
          <w:highlight w:val="none"/>
        </w:rPr>
        <w:t xml:space="preserve"> (</w:t>
      </w:r>
      <w:r>
        <w:rPr>
          <w:highlight w:val="none"/>
        </w:rPr>
        <w:t xml:space="preserve">ИНН 6163097776, </w:t>
      </w:r>
      <w:r>
        <w:rPr>
          <w:highlight w:val="none"/>
        </w:rPr>
        <w:t xml:space="preserve"> ОГРН </w:t>
      </w:r>
      <w:r>
        <w:rPr>
          <w:highlight w:val="none"/>
        </w:rPr>
      </w:r>
      <w:r>
        <w:rPr>
          <w:highlight w:val="none"/>
        </w:rPr>
        <w:t xml:space="preserve">1096195001704</w:t>
      </w:r>
      <w:r>
        <w:rPr>
          <w:highlight w:val="none"/>
        </w:rPr>
      </w:r>
      <w:r>
        <w:rPr>
          <w:highlight w:val="none"/>
        </w:rPr>
        <w:t xml:space="preserve">) </w:t>
      </w:r>
      <w:r>
        <w:rPr>
          <w:highlight w:val="none"/>
        </w:rPr>
        <w:t xml:space="preserve">(</w:t>
      </w:r>
      <w:r>
        <w:t xml:space="preserve">далее </w:t>
      </w:r>
      <w:r>
        <w:t xml:space="preserve">–</w:t>
      </w:r>
      <w:r>
        <w:t xml:space="preserve"> оператор), с целью</w:t>
      </w:r>
      <w:r>
        <w:t xml:space="preserve"> </w:t>
      </w:r>
      <w:r>
        <w:t xml:space="preserve">участия в торгах по продаже арестованного имущества должников в ходе исполнительного производства, организуемых оператором и в которых </w:t>
      </w:r>
      <w:r>
        <w:t xml:space="preserve">субъект персональных данных</w:t>
      </w:r>
      <w:r>
        <w:t xml:space="preserve"> принимает добровольное участие.</w:t>
      </w:r>
      <w:r/>
    </w:p>
    <w:p>
      <w:pPr>
        <w:pStyle w:val="871"/>
        <w:ind w:firstLine="540"/>
        <w:jc w:val="both"/>
        <w:spacing w:line="276" w:lineRule="auto"/>
        <w:widowControl/>
        <w:rPr>
          <w:highlight w:val="none"/>
        </w:rPr>
      </w:pPr>
      <w:r>
        <w:t xml:space="preserve">Р</w:t>
      </w:r>
      <w:r>
        <w:t xml:space="preserve">азрешаю оп</w:t>
      </w:r>
      <w:r>
        <w:t xml:space="preserve"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 xml:space="preserve">вание, передачу (предоставление, доступ), обезличивание, блок</w:t>
      </w:r>
      <w:r>
        <w:t xml:space="preserve">ирование, удаление, уничтожение.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  <w:t xml:space="preserve">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 к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онтрольным и надзорным органам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или иным лицам в случаях, если это предусмотрено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имеет право во исполнение своих обязательств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прием и пер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едачу персональных данных в Росимущество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ины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государственны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контрольны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надзорны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с использованием носителей информации или по каналам связи, с соблюдением мер, обеспечивающих их защиту от несанкционированного доступа.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Передача персональных данных в иных случаях другим лицам или иное их разглашение может осуществляться только с моего письменного согласия, либо в случаях, установленных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Я проинформирова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н(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а) о том, что электронная почт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а является открытым источником информации и незащищённым открытым каналом связи, передаваемая информация может стать известна третьим лицам. За несанкционированный доступ к моему почтовому ящику третьих лиц, а равно и за доступ к моим персональным данным,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сведениям, составляющим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охраняемую законом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тайну и утечку информации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ответственности не несет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Настоящим принимаю на себя ответственность и все риски, связанные с несанкционированным доступом к моему почтовому ящику (персональным данным, сведениям, составляющим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охраняемую законом тайну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третьих лиц.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Настоящее согласие действует бессрочно. Отзыв согласия осуществляется путем подачи субъектом персональных данных или его законным представителем соответствующего письменного заявления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получившему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pStyle w:val="871"/>
        <w:ind w:firstLine="0"/>
        <w:jc w:val="both"/>
        <w:spacing w:line="276" w:lineRule="auto"/>
        <w:widowControl/>
      </w:pPr>
      <w:r/>
      <w:r/>
    </w:p>
    <w:p>
      <w:pPr>
        <w:pStyle w:val="871"/>
        <w:ind w:firstLine="540"/>
        <w:jc w:val="both"/>
        <w:spacing w:line="276" w:lineRule="auto"/>
        <w:widowControl/>
      </w:pPr>
      <w:r>
        <w:t xml:space="preserve">Приложение:</w:t>
      </w:r>
      <w:r/>
    </w:p>
    <w:p>
      <w:pPr>
        <w:pStyle w:val="871"/>
        <w:ind w:firstLine="540"/>
        <w:jc w:val="both"/>
        <w:spacing w:before="240" w:line="276" w:lineRule="auto"/>
        <w:widowControl/>
      </w:pPr>
      <w:r>
        <w:t xml:space="preserve">Доверен</w:t>
      </w:r>
      <w:r>
        <w:t xml:space="preserve">ность представителя (иные документы, подтверждающие полномочия представителя) от </w:t>
      </w:r>
      <w:r>
        <w:t xml:space="preserve">«</w:t>
      </w:r>
      <w:r>
        <w:t xml:space="preserve">_____</w:t>
      </w:r>
      <w:r>
        <w:t xml:space="preserve">» </w:t>
      </w:r>
      <w:r>
        <w:t xml:space="preserve">_________ _______ г. №_____________ (если согласие подписывается представителем субъекта персональных данных).</w:t>
      </w:r>
      <w:r/>
    </w:p>
    <w:p>
      <w:pPr>
        <w:pStyle w:val="871"/>
        <w:jc w:val="both"/>
        <w:widowControl/>
      </w:pPr>
      <w:r/>
      <w:r/>
    </w:p>
    <w:p>
      <w:pPr>
        <w:pStyle w:val="871"/>
        <w:jc w:val="both"/>
        <w:widowControl/>
      </w:pPr>
      <w:r/>
      <w:r/>
    </w:p>
    <w:p>
      <w:pPr>
        <w:pStyle w:val="871"/>
        <w:ind w:firstLine="540"/>
        <w:jc w:val="both"/>
        <w:widowControl/>
      </w:pPr>
      <w:r>
        <w:rPr>
          <w:highlight w:val="none"/>
        </w:rPr>
      </w:r>
      <w:r/>
    </w:p>
    <w:p>
      <w:pPr>
        <w:pStyle w:val="871"/>
        <w:ind w:firstLine="540"/>
        <w:jc w:val="both"/>
        <w:widowControl/>
        <w:rPr>
          <w:highlight w:val="none"/>
        </w:rPr>
      </w:pPr>
      <w:r>
        <w:t xml:space="preserve">Субъект персональных данных (представитель):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40"/>
        <w:jc w:val="both"/>
        <w:widowControl/>
      </w:pPr>
      <w:r/>
      <w:r/>
    </w:p>
    <w:tbl>
      <w:tblPr>
        <w:tblStyle w:val="859"/>
        <w:tblW w:w="0" w:type="auto"/>
        <w:tblInd w:w="403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2835"/>
      </w:tblGrid>
      <w:tr>
        <w:tblPrEx/>
        <w:trPr>
          <w:trHeight w:val="302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pStyle w:val="871"/>
            </w:pPr>
            <w:r>
              <w:t xml:space="preserve">_________</w:t>
            </w:r>
            <w:r>
              <w:t xml:space="preserve">______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35" w:type="dxa"/>
            <w:textDirection w:val="lrTb"/>
            <w:noWrap w:val="false"/>
          </w:tcPr>
          <w:p>
            <w:pPr>
              <w:pStyle w:val="871"/>
              <w:jc w:val="center"/>
              <w:widowControl/>
            </w:pPr>
            <w:r>
              <w:t xml:space="preserve">/___________________/</w:t>
            </w:r>
            <w:r/>
          </w:p>
        </w:tc>
      </w:tr>
      <w:tr>
        <w:tblPrEx/>
        <w:trPr>
          <w:trHeight w:val="302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pStyle w:val="871"/>
              <w:jc w:val="center"/>
              <w:widowControl/>
            </w:pPr>
            <w:r>
              <w:t xml:space="preserve">(подпись)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35" w:type="dxa"/>
            <w:textDirection w:val="lrTb"/>
            <w:noWrap w:val="false"/>
          </w:tcPr>
          <w:p>
            <w:pPr>
              <w:pStyle w:val="871"/>
              <w:jc w:val="center"/>
              <w:widowControl/>
            </w:pPr>
            <w:r>
              <w:t xml:space="preserve">(Ф.И.О.)</w:t>
            </w:r>
            <w:r/>
          </w:p>
        </w:tc>
      </w:tr>
    </w:tbl>
    <w:p>
      <w:pPr>
        <w:pStyle w:val="871"/>
        <w:ind w:firstLine="540"/>
        <w:jc w:val="both"/>
        <w:widowControl/>
      </w:pPr>
      <w:r>
        <w:t xml:space="preserve">«</w:t>
      </w:r>
      <w:r>
        <w:t xml:space="preserve">__</w:t>
      </w:r>
      <w:r>
        <w:t xml:space="preserve">» </w:t>
      </w:r>
      <w:r>
        <w:t xml:space="preserve">________ ____ г.</w:t>
      </w:r>
      <w:r/>
    </w:p>
    <w:p>
      <w:pPr>
        <w:pStyle w:val="871"/>
        <w:jc w:val="both"/>
        <w:spacing w:before="240" w:line="276" w:lineRule="auto"/>
        <w:widowControl/>
        <w:rPr>
          <w:sz w:val="18"/>
          <w:szCs w:val="18"/>
        </w:rPr>
      </w:pPr>
      <w:r>
        <w:rPr>
          <w:sz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1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</w:rPr>
        <w:t xml:space="preserve"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 xml:space="preserve"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 xml:space="preserve">необходимые для участия в торгах в соответствии с извещением о торгах</w:t>
      </w:r>
      <w:r>
        <w:rPr>
          <w:sz w:val="18"/>
        </w:rPr>
        <w:t xml:space="preserve">.</w:t>
      </w:r>
      <w:r>
        <w:rPr>
          <w:sz w:val="18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">
    <w:panose1 w:val="02020603050405020304"/>
  </w:font>
  <w:font w:name="Calibri">
    <w:panose1 w:val="020F0502020204030204"/>
  </w:font>
  <w:font w:name="Liberation Mono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cs="Calibri"/>
        <w:b w:val="0"/>
        <w:bCs w:val="0"/>
        <w:i w:val="0"/>
        <w:iCs w:val="0"/>
        <w:caps w:val="0"/>
        <w:smallCaps w:val="0"/>
        <w:strike w:val="0"/>
        <w:color w:val="000000"/>
        <w:spacing w:val="6"/>
        <w:sz w:val="24"/>
        <w:szCs w:val="17"/>
        <w:u w:val="none"/>
        <w:lang w:val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Body Text 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5" w:customStyle="1">
    <w:name w:val="Текст в заданном формат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6" w:customStyle="1">
    <w:name w:val="western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7" w:customStyle="1">
    <w:name w:val="Основной текст (6)"/>
    <w:basedOn w:val="858"/>
    <w:pPr>
      <w:contextualSpacing w:val="0"/>
      <w:ind w:left="0" w:right="0" w:firstLine="0"/>
      <w:jc w:val="left"/>
      <w:keepLines w:val="0"/>
      <w:keepNext w:val="0"/>
      <w:pageBreakBefore w:val="0"/>
      <w:spacing w:before="30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-3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8" w:customStyle="1">
    <w:name w:val="Основной текст (4)"/>
    <w:basedOn w:val="85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6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-2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69" w:customStyle="1">
    <w:name w:val="Основной текст (4) + Курсив;Интервал 0 pt"/>
    <w:qFormat/>
    <w:rPr>
      <w:rFonts w:ascii="Calibri" w:hAnsi="Calibri" w:eastAsia="Calibri" w:cs="Calibri"/>
      <w:i/>
      <w:iCs/>
      <w:color w:val="000000"/>
      <w:spacing w:val="-4"/>
      <w:sz w:val="21"/>
      <w:szCs w:val="21"/>
      <w:shd w:val="clear" w:color="auto" w:fill="ffffff"/>
      <w:lang w:val="ru-RU"/>
    </w:rPr>
  </w:style>
  <w:style w:type="character" w:styleId="870" w:customStyle="1">
    <w:name w:val="Internet Link"/>
    <w:uiPriority w:val="99"/>
    <w:unhideWhenUsed/>
    <w:rPr>
      <w:color w:val="0000ff" w:themeColor="hyperlink"/>
      <w:u w:val="single"/>
    </w:rPr>
  </w:style>
  <w:style w:type="paragraph" w:styleId="87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2025-07-29T13:18:44Z</dcterms:modified>
</cp:coreProperties>
</file>